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2D" w:rsidRPr="00177A89" w:rsidRDefault="00C65F2D" w:rsidP="00C65F2D">
      <w:pPr>
        <w:rPr>
          <w:color w:val="111111"/>
          <w:sz w:val="28"/>
          <w:szCs w:val="28"/>
        </w:rPr>
      </w:pPr>
    </w:p>
    <w:p w:rsidR="00C65F2D" w:rsidRPr="00177A89" w:rsidRDefault="00C65F2D" w:rsidP="00C65F2D">
      <w:pPr>
        <w:jc w:val="center"/>
        <w:rPr>
          <w:b/>
          <w:bCs/>
          <w:iCs/>
          <w:color w:val="111111"/>
          <w:sz w:val="28"/>
          <w:szCs w:val="28"/>
        </w:rPr>
      </w:pPr>
      <w:r w:rsidRPr="00177A89">
        <w:rPr>
          <w:b/>
          <w:bCs/>
          <w:iCs/>
          <w:color w:val="111111"/>
          <w:sz w:val="28"/>
          <w:szCs w:val="28"/>
        </w:rPr>
        <w:t>Нормативная документация педагогов-психологов</w:t>
      </w:r>
    </w:p>
    <w:p w:rsidR="00C65F2D" w:rsidRPr="00177A89" w:rsidRDefault="00C65F2D" w:rsidP="00C65F2D">
      <w:pPr>
        <w:rPr>
          <w:b/>
          <w:vanish/>
          <w:color w:val="111111"/>
          <w:sz w:val="28"/>
          <w:szCs w:val="28"/>
        </w:rPr>
      </w:pPr>
      <w:r w:rsidRPr="00177A89">
        <w:rPr>
          <w:b/>
          <w:bCs/>
          <w:i/>
          <w:iCs/>
          <w:color w:val="111111"/>
          <w:sz w:val="28"/>
          <w:szCs w:val="28"/>
        </w:rPr>
        <w:t>В помощь  ПЕДАГОГУ-ПСИХОЛОГУ</w:t>
      </w:r>
    </w:p>
    <w:p w:rsidR="00C65F2D" w:rsidRPr="00177A89" w:rsidRDefault="00C65F2D" w:rsidP="00C65F2D">
      <w:pPr>
        <w:rPr>
          <w:b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color w:val="111111"/>
          <w:sz w:val="28"/>
          <w:szCs w:val="28"/>
        </w:rPr>
      </w:pPr>
    </w:p>
    <w:p w:rsidR="00C65F2D" w:rsidRPr="00177A89" w:rsidRDefault="00C65F2D" w:rsidP="00C65F2D">
      <w:pPr>
        <w:rPr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Цели и задачи службы</w:t>
      </w:r>
      <w:r w:rsidRPr="00177A89">
        <w:rPr>
          <w:color w:val="111111"/>
          <w:sz w:val="28"/>
          <w:szCs w:val="28"/>
        </w:rPr>
        <w:t>: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  <w:r w:rsidRPr="00177A89">
        <w:rPr>
          <w:color w:val="111111"/>
          <w:sz w:val="28"/>
          <w:szCs w:val="28"/>
        </w:rPr>
        <w:t xml:space="preserve">1.  </w:t>
      </w:r>
      <w:r w:rsidRPr="00177A89">
        <w:rPr>
          <w:bCs/>
          <w:color w:val="111111"/>
          <w:sz w:val="28"/>
          <w:szCs w:val="28"/>
          <w:u w:val="single"/>
        </w:rPr>
        <w:t>Цели</w:t>
      </w:r>
      <w:r w:rsidRPr="00177A89">
        <w:rPr>
          <w:bCs/>
          <w:color w:val="111111"/>
          <w:sz w:val="28"/>
          <w:szCs w:val="28"/>
        </w:rPr>
        <w:t>: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содействие администрации и педагогическим коллективам образовательных учреждений всех типов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всех других участников образовательного процесса;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содействие в приобретении обучающимися и воспитанниками образовательных учреждений психологических знаний, умений и навыков, необходимых для получения профессии, развития карьеры, достижения успеха в жизни;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содействие педагогическим работникам, родителям (законным представителям) в воспитании обучающихся и воспитанников,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  <w:u w:val="single"/>
        </w:rPr>
        <w:t>Задачи Службы</w:t>
      </w:r>
      <w:r w:rsidRPr="00177A89">
        <w:rPr>
          <w:bCs/>
          <w:color w:val="111111"/>
          <w:sz w:val="28"/>
          <w:szCs w:val="28"/>
        </w:rPr>
        <w:t>: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-  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-  содействие личностному и интеллектуальному развитию обучающихся на </w:t>
      </w:r>
      <w:proofErr w:type="gramStart"/>
      <w:r w:rsidRPr="00177A89">
        <w:rPr>
          <w:bCs/>
          <w:color w:val="111111"/>
          <w:sz w:val="28"/>
          <w:szCs w:val="28"/>
        </w:rPr>
        <w:t>-к</w:t>
      </w:r>
      <w:proofErr w:type="gramEnd"/>
      <w:r w:rsidRPr="00177A89">
        <w:rPr>
          <w:bCs/>
          <w:color w:val="111111"/>
          <w:sz w:val="28"/>
          <w:szCs w:val="28"/>
        </w:rPr>
        <w:t>аждом возрастном этапе развития личности;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-  формирование у </w:t>
      </w:r>
      <w:proofErr w:type="gramStart"/>
      <w:r w:rsidRPr="00177A89">
        <w:rPr>
          <w:bCs/>
          <w:color w:val="111111"/>
          <w:sz w:val="28"/>
          <w:szCs w:val="28"/>
        </w:rPr>
        <w:t>обучающихся</w:t>
      </w:r>
      <w:proofErr w:type="gramEnd"/>
      <w:r w:rsidRPr="00177A89">
        <w:rPr>
          <w:bCs/>
          <w:color w:val="111111"/>
          <w:sz w:val="28"/>
          <w:szCs w:val="28"/>
        </w:rPr>
        <w:t xml:space="preserve"> способности к самоопределению и саморазвитию;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- повышение психологической культуры педагогических коллективов и каждого педагога в отдельности, содействие педагогическому коллективу в гармонизации социально-психологического климата в образовательных учреждениях;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-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обучающихся; 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-  профилактика и преодоление отклонений в социальном и психологическом здоровье и развитии обучающихся;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- участие в комплексной психолого-педагогической экспертизе профессиональной деятельности специалистов образовательных </w:t>
      </w:r>
      <w:r w:rsidRPr="00177A89">
        <w:rPr>
          <w:bCs/>
          <w:color w:val="111111"/>
          <w:sz w:val="28"/>
          <w:szCs w:val="28"/>
        </w:rPr>
        <w:lastRenderedPageBreak/>
        <w:t>учреждений,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учреждений;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- 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-  содействие распространению и внедрению в практику образовательных учреждений достижений в области отечественной и зарубежной психологии;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-  содействие в обеспечении деятельности педагогических работников образовательных учреждений научно-методическими материалами и разработками в области психологии; 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- психологическое консультирование всех участников образовательного процесса в индивидуальном или групповом режиме.</w:t>
      </w:r>
    </w:p>
    <w:p w:rsidR="00C65F2D" w:rsidRPr="00177A89" w:rsidRDefault="00C65F2D" w:rsidP="00C65F2D">
      <w:pPr>
        <w:numPr>
          <w:ilvl w:val="0"/>
          <w:numId w:val="1"/>
        </w:num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ind w:left="360"/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jc w:val="center"/>
        <w:rPr>
          <w:bCs/>
          <w:vanish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Виды документации, обеспечивающей деятельность педагога – психолога</w:t>
      </w: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  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 Важным компонентом профессиональной дельности педагога-психолога в образовательном учреждении является оформление различного рода документации. Документация должна сопровождать </w:t>
      </w:r>
      <w:r w:rsidRPr="00177A89">
        <w:rPr>
          <w:bCs/>
          <w:color w:val="111111"/>
          <w:sz w:val="28"/>
          <w:szCs w:val="28"/>
          <w:u w:val="single"/>
        </w:rPr>
        <w:t>каждое направление деятельности педагога-психолога</w:t>
      </w:r>
      <w:r w:rsidRPr="00177A89">
        <w:rPr>
          <w:bCs/>
          <w:color w:val="111111"/>
          <w:sz w:val="28"/>
          <w:szCs w:val="28"/>
        </w:rPr>
        <w:t>. П</w:t>
      </w:r>
      <w:r w:rsidRPr="00177A89">
        <w:rPr>
          <w:bCs/>
          <w:i/>
          <w:iCs/>
          <w:color w:val="111111"/>
          <w:sz w:val="28"/>
          <w:szCs w:val="28"/>
        </w:rPr>
        <w:t xml:space="preserve">акет документации педагога-психолога подразделяется на следующие типы: </w:t>
      </w:r>
    </w:p>
    <w:p w:rsidR="00C65F2D" w:rsidRPr="00177A89" w:rsidRDefault="00C65F2D" w:rsidP="00C65F2D">
      <w:pPr>
        <w:numPr>
          <w:ilvl w:val="0"/>
          <w:numId w:val="2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 xml:space="preserve">законодательно-правовые акты и нормативные документы; </w:t>
      </w:r>
    </w:p>
    <w:p w:rsidR="00C65F2D" w:rsidRPr="00177A89" w:rsidRDefault="00C65F2D" w:rsidP="00C65F2D">
      <w:pPr>
        <w:numPr>
          <w:ilvl w:val="0"/>
          <w:numId w:val="2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специальная отчетная документация;</w:t>
      </w:r>
    </w:p>
    <w:p w:rsidR="00C65F2D" w:rsidRPr="00177A89" w:rsidRDefault="00C65F2D" w:rsidP="00C65F2D">
      <w:pPr>
        <w:numPr>
          <w:ilvl w:val="0"/>
          <w:numId w:val="2"/>
        </w:numPr>
        <w:rPr>
          <w:bCs/>
          <w:vanish/>
          <w:color w:val="111111"/>
          <w:sz w:val="28"/>
          <w:szCs w:val="28"/>
          <w:lang w:val="en-US"/>
        </w:rPr>
      </w:pPr>
      <w:r w:rsidRPr="00177A89">
        <w:rPr>
          <w:bCs/>
          <w:i/>
          <w:iCs/>
          <w:color w:val="111111"/>
          <w:sz w:val="28"/>
          <w:szCs w:val="28"/>
        </w:rPr>
        <w:t xml:space="preserve"> организационно-методическая документация.</w:t>
      </w: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jc w:val="center"/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ПАКЕТ    ДОКУМЕНТАЦИИ,</w:t>
      </w:r>
      <w:r w:rsidRPr="00177A89">
        <w:rPr>
          <w:bCs/>
          <w:color w:val="111111"/>
          <w:sz w:val="28"/>
          <w:szCs w:val="28"/>
        </w:rPr>
        <w:br/>
        <w:t>форм учета деятельности и отчетности педагога-психолога образовательного учреждения (СШ№) г</w:t>
      </w:r>
      <w:proofErr w:type="gramStart"/>
      <w:r w:rsidRPr="00177A89">
        <w:rPr>
          <w:bCs/>
          <w:color w:val="111111"/>
          <w:sz w:val="28"/>
          <w:szCs w:val="28"/>
        </w:rPr>
        <w:t>.К</w:t>
      </w:r>
      <w:proofErr w:type="gramEnd"/>
      <w:r w:rsidRPr="00177A89">
        <w:rPr>
          <w:bCs/>
          <w:color w:val="111111"/>
          <w:sz w:val="28"/>
          <w:szCs w:val="28"/>
        </w:rPr>
        <w:t>араганды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Законодательно-правовые акты и нормативные документы:</w:t>
      </w:r>
    </w:p>
    <w:p w:rsidR="00C65F2D" w:rsidRPr="00177A89" w:rsidRDefault="00C65F2D" w:rsidP="00C65F2D">
      <w:pPr>
        <w:numPr>
          <w:ilvl w:val="0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Международные</w:t>
      </w:r>
      <w:r w:rsidRPr="00177A89">
        <w:rPr>
          <w:bCs/>
          <w:i/>
          <w:iCs/>
          <w:color w:val="111111"/>
          <w:sz w:val="28"/>
          <w:szCs w:val="28"/>
        </w:rPr>
        <w:t xml:space="preserve">:   -    Конвенция ООН о правах ребенка. </w:t>
      </w:r>
    </w:p>
    <w:p w:rsidR="00C65F2D" w:rsidRPr="00177A89" w:rsidRDefault="00C65F2D" w:rsidP="00C65F2D">
      <w:pPr>
        <w:numPr>
          <w:ilvl w:val="0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Государственные</w:t>
      </w:r>
      <w:r w:rsidRPr="00177A89">
        <w:rPr>
          <w:bCs/>
          <w:i/>
          <w:iCs/>
          <w:color w:val="111111"/>
          <w:sz w:val="28"/>
          <w:szCs w:val="28"/>
        </w:rPr>
        <w:t>:  -   Закон РК «Об образовании»;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Государственная программа образования;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Концепция развития образования в РК до 2015 года;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Конституция РК</w:t>
      </w:r>
      <w:proofErr w:type="gramStart"/>
      <w:r w:rsidRPr="00177A89">
        <w:rPr>
          <w:bCs/>
          <w:i/>
          <w:iCs/>
          <w:color w:val="111111"/>
          <w:sz w:val="28"/>
          <w:szCs w:val="28"/>
        </w:rPr>
        <w:t xml:space="preserve"> ;</w:t>
      </w:r>
      <w:proofErr w:type="gramEnd"/>
    </w:p>
    <w:p w:rsidR="00C65F2D" w:rsidRPr="00177A89" w:rsidRDefault="00F157C1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>
        <w:rPr>
          <w:bCs/>
          <w:i/>
          <w:iCs/>
          <w:color w:val="111111"/>
          <w:sz w:val="28"/>
          <w:szCs w:val="28"/>
        </w:rPr>
        <w:t>П</w:t>
      </w:r>
      <w:r w:rsidR="00C65F2D" w:rsidRPr="00177A89">
        <w:rPr>
          <w:bCs/>
          <w:i/>
          <w:iCs/>
          <w:color w:val="111111"/>
          <w:sz w:val="28"/>
          <w:szCs w:val="28"/>
        </w:rPr>
        <w:t>оложени</w:t>
      </w:r>
      <w:r>
        <w:rPr>
          <w:bCs/>
          <w:i/>
          <w:iCs/>
          <w:color w:val="111111"/>
          <w:sz w:val="28"/>
          <w:szCs w:val="28"/>
        </w:rPr>
        <w:t>е</w:t>
      </w:r>
      <w:r w:rsidR="00C65F2D" w:rsidRPr="00177A89">
        <w:rPr>
          <w:bCs/>
          <w:i/>
          <w:iCs/>
          <w:color w:val="111111"/>
          <w:sz w:val="28"/>
          <w:szCs w:val="28"/>
        </w:rPr>
        <w:t xml:space="preserve"> о </w:t>
      </w:r>
      <w:r>
        <w:rPr>
          <w:bCs/>
          <w:i/>
          <w:iCs/>
          <w:color w:val="111111"/>
          <w:sz w:val="28"/>
          <w:szCs w:val="28"/>
        </w:rPr>
        <w:t xml:space="preserve">школьной </w:t>
      </w:r>
      <w:r w:rsidR="00C65F2D" w:rsidRPr="00177A89">
        <w:rPr>
          <w:bCs/>
          <w:i/>
          <w:iCs/>
          <w:color w:val="111111"/>
          <w:sz w:val="28"/>
          <w:szCs w:val="28"/>
        </w:rPr>
        <w:t>психологической службе;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Положени</w:t>
      </w:r>
      <w:r w:rsidR="00F157C1">
        <w:rPr>
          <w:bCs/>
          <w:i/>
          <w:iCs/>
          <w:color w:val="111111"/>
          <w:sz w:val="28"/>
          <w:szCs w:val="28"/>
        </w:rPr>
        <w:t>е</w:t>
      </w:r>
      <w:r w:rsidRPr="00177A89">
        <w:rPr>
          <w:bCs/>
          <w:i/>
          <w:iCs/>
          <w:color w:val="111111"/>
          <w:sz w:val="28"/>
          <w:szCs w:val="28"/>
        </w:rPr>
        <w:t xml:space="preserve"> о правовом статусе психологической службы в организациях образования РК;</w:t>
      </w:r>
    </w:p>
    <w:p w:rsidR="00C65F2D" w:rsidRPr="00177A89" w:rsidRDefault="00F157C1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>
        <w:rPr>
          <w:bCs/>
          <w:i/>
          <w:iCs/>
          <w:color w:val="111111"/>
          <w:sz w:val="28"/>
          <w:szCs w:val="28"/>
        </w:rPr>
        <w:t>Н</w:t>
      </w:r>
      <w:r w:rsidR="00C65F2D" w:rsidRPr="00177A89">
        <w:rPr>
          <w:bCs/>
          <w:i/>
          <w:iCs/>
          <w:color w:val="111111"/>
          <w:sz w:val="28"/>
          <w:szCs w:val="28"/>
        </w:rPr>
        <w:t>ормативно-правовой документации для ППМС;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</w:rPr>
        <w:t>Этический кодекс психолога;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</w:rPr>
        <w:lastRenderedPageBreak/>
        <w:t xml:space="preserve">Письмо Министерства образования и науки РК от 30 ноября 2004 года //Приказ № 3518-2-12316/07-5-1 о продолжительности рабочего времени </w:t>
      </w:r>
      <w:proofErr w:type="spellStart"/>
      <w:r w:rsidRPr="00177A89">
        <w:rPr>
          <w:bCs/>
          <w:i/>
          <w:iCs/>
          <w:color w:val="111111"/>
          <w:sz w:val="28"/>
          <w:szCs w:val="28"/>
        </w:rPr>
        <w:t>педагогов-психологов</w:t>
      </w: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</w:rPr>
        <w:t>ОУ</w:t>
      </w:r>
      <w:proofErr w:type="spellEnd"/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vanish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Региональные: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rPr>
          <w:bCs/>
          <w:vanish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Требования к оформлению кабинета педагога-психолога;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vanish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 xml:space="preserve">Рекомендуемые формы ведения документации педагогом-психологом в образовательном учреждении. </w:t>
      </w:r>
    </w:p>
    <w:p w:rsidR="00C65F2D" w:rsidRPr="00177A89" w:rsidRDefault="00C65F2D" w:rsidP="00C65F2D">
      <w:pPr>
        <w:numPr>
          <w:ilvl w:val="1"/>
          <w:numId w:val="3"/>
        </w:num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Различные приказы, инструкции.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  <w:r w:rsidRPr="00177A89">
        <w:rPr>
          <w:bCs/>
          <w:color w:val="111111"/>
          <w:sz w:val="28"/>
          <w:szCs w:val="28"/>
        </w:rPr>
        <w:t>Специальная документация: особый вид документации практического психолога, обеспечивающий содержательную и процессуальную стороны его профессиональной деятельности. К специальной документации педагог</w:t>
      </w:r>
      <w:proofErr w:type="gramStart"/>
      <w:r w:rsidRPr="00177A89">
        <w:rPr>
          <w:bCs/>
          <w:color w:val="111111"/>
          <w:sz w:val="28"/>
          <w:szCs w:val="28"/>
        </w:rPr>
        <w:t>а-</w:t>
      </w:r>
      <w:proofErr w:type="gramEnd"/>
      <w:r w:rsidRPr="00177A89">
        <w:rPr>
          <w:bCs/>
          <w:color w:val="111111"/>
          <w:sz w:val="28"/>
          <w:szCs w:val="28"/>
        </w:rPr>
        <w:t xml:space="preserve"> психолога  относятся:</w:t>
      </w: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Выписка из медицинской карты</w:t>
      </w:r>
      <w:r w:rsidRPr="00177A89">
        <w:rPr>
          <w:bCs/>
          <w:i/>
          <w:iCs/>
          <w:color w:val="111111"/>
          <w:sz w:val="28"/>
          <w:szCs w:val="28"/>
        </w:rPr>
        <w:t>.</w:t>
      </w:r>
      <w:r w:rsidRPr="00177A89">
        <w:rPr>
          <w:bCs/>
          <w:color w:val="111111"/>
          <w:sz w:val="28"/>
          <w:szCs w:val="28"/>
        </w:rPr>
        <w:t xml:space="preserve"> Отражает основные параметры психофизического развития ребенка и его соматического состояния.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Карта психического развития ребенка</w:t>
      </w:r>
      <w:r w:rsidRPr="00177A89">
        <w:rPr>
          <w:bCs/>
          <w:color w:val="111111"/>
          <w:sz w:val="28"/>
          <w:szCs w:val="28"/>
        </w:rPr>
        <w:t xml:space="preserve"> – совокупность сведений о возрастном развитии ребенка, представленных в онтогенетическом аспекте.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numPr>
          <w:ilvl w:val="1"/>
          <w:numId w:val="3"/>
        </w:numPr>
        <w:rPr>
          <w:bCs/>
          <w:i/>
          <w:iCs/>
          <w:vanish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Психологические заключения (в протоколах</w:t>
      </w:r>
      <w:r w:rsidRPr="00177A89">
        <w:rPr>
          <w:bCs/>
          <w:color w:val="111111"/>
          <w:sz w:val="28"/>
          <w:szCs w:val="28"/>
          <w:u w:val="single"/>
        </w:rPr>
        <w:t>).</w:t>
      </w:r>
      <w:r w:rsidRPr="00177A89">
        <w:rPr>
          <w:bCs/>
          <w:color w:val="111111"/>
          <w:sz w:val="28"/>
          <w:szCs w:val="28"/>
        </w:rPr>
        <w:t xml:space="preserve"> Структурирование по комплексным параметрам, включающее показатели психофизического развития ребенка,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ребенка.</w:t>
      </w:r>
    </w:p>
    <w:p w:rsidR="00C65F2D" w:rsidRPr="00177A89" w:rsidRDefault="00C65F2D" w:rsidP="00C65F2D">
      <w:pPr>
        <w:rPr>
          <w:bCs/>
          <w:color w:val="111111"/>
          <w:sz w:val="28"/>
          <w:szCs w:val="28"/>
        </w:rPr>
      </w:pP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vanish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Выписки из психологических заключений и карт развития</w:t>
      </w:r>
      <w:r w:rsidRPr="00177A89">
        <w:rPr>
          <w:bCs/>
          <w:i/>
          <w:iCs/>
          <w:color w:val="111111"/>
          <w:sz w:val="28"/>
          <w:szCs w:val="28"/>
        </w:rPr>
        <w:t xml:space="preserve">. Оформляется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vanish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Протоколы обследования</w:t>
      </w:r>
      <w:r w:rsidRPr="00177A89">
        <w:rPr>
          <w:bCs/>
          <w:i/>
          <w:iCs/>
          <w:color w:val="111111"/>
          <w:sz w:val="28"/>
          <w:szCs w:val="28"/>
        </w:rPr>
        <w:t xml:space="preserve">. Протокол является формой </w:t>
      </w:r>
      <w:proofErr w:type="gramStart"/>
      <w:r w:rsidRPr="00177A89">
        <w:rPr>
          <w:bCs/>
          <w:i/>
          <w:iCs/>
          <w:color w:val="111111"/>
          <w:sz w:val="28"/>
          <w:szCs w:val="28"/>
        </w:rPr>
        <w:t>фиксации особенностей  процессуального хода взаимодействия психолога</w:t>
      </w:r>
      <w:proofErr w:type="gramEnd"/>
      <w:r w:rsidRPr="00177A89">
        <w:rPr>
          <w:bCs/>
          <w:i/>
          <w:iCs/>
          <w:color w:val="111111"/>
          <w:sz w:val="28"/>
          <w:szCs w:val="28"/>
        </w:rPr>
        <w:t xml:space="preserve"> с ребенком.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</w:rPr>
      </w:pP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</w:rPr>
      </w:pP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vanish/>
          <w:color w:val="111111"/>
          <w:sz w:val="28"/>
          <w:szCs w:val="28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Протоколы коррекционных занятий, бесед</w:t>
      </w:r>
      <w:r w:rsidRPr="00177A89">
        <w:rPr>
          <w:bCs/>
          <w:i/>
          <w:iCs/>
          <w:color w:val="111111"/>
          <w:sz w:val="28"/>
          <w:szCs w:val="28"/>
        </w:rPr>
        <w:t xml:space="preserve">. Чаще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 и </w:t>
      </w:r>
      <w:proofErr w:type="spellStart"/>
      <w:r w:rsidRPr="00177A89">
        <w:rPr>
          <w:bCs/>
          <w:i/>
          <w:iCs/>
          <w:color w:val="111111"/>
          <w:sz w:val="28"/>
          <w:szCs w:val="28"/>
        </w:rPr>
        <w:t>стеничности.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Оформляется</w:t>
      </w:r>
      <w:proofErr w:type="spellEnd"/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 в виде индивидуальной </w:t>
      </w:r>
      <w:proofErr w:type="spellStart"/>
      <w:r w:rsidRPr="00177A89">
        <w:rPr>
          <w:bCs/>
          <w:i/>
          <w:iCs/>
          <w:color w:val="111111"/>
          <w:sz w:val="28"/>
          <w:szCs w:val="28"/>
          <w:u w:val="single"/>
        </w:rPr>
        <w:t>медико-психолого-педагогической</w:t>
      </w:r>
      <w:proofErr w:type="spellEnd"/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 карты личности учащегося.</w:t>
      </w:r>
    </w:p>
    <w:p w:rsidR="00C65F2D" w:rsidRPr="00177A89" w:rsidRDefault="00C65F2D" w:rsidP="00C65F2D">
      <w:pPr>
        <w:ind w:left="1080"/>
        <w:rPr>
          <w:bCs/>
          <w:i/>
          <w:iCs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ind w:left="1080"/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Организационно-методическая документация: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1. Личные данные педагога-психолога (обязательная форма)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2. Перспективный план работы на год (произвольная форма)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3. Календарный план на месяц (произвольная форма)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lastRenderedPageBreak/>
        <w:t>Форма 4. Журнал учета ежедневной работы (форма выбирается психологом)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5. Диагностическая работа (обязательная форма)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6. Групповая коррекционно-развивающая работа (обязательная форма)</w:t>
      </w:r>
    </w:p>
    <w:p w:rsidR="00C65F2D" w:rsidRPr="00177A89" w:rsidRDefault="00C65F2D" w:rsidP="00C65F2D">
      <w:pPr>
        <w:numPr>
          <w:ilvl w:val="1"/>
          <w:numId w:val="4"/>
        </w:numPr>
        <w:rPr>
          <w:bCs/>
          <w:i/>
          <w:iCs/>
          <w:vanish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7. Индивидуальная   коррекционно-развивающая   работа   (обязательная    форма)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8. Консультации (обязательная форма)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9. Организационно-методическая работа (обязательная форма)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10. Статистический годовой отчет  и аналитический годовой отчет (обязательная форма)</w:t>
      </w:r>
    </w:p>
    <w:p w:rsidR="00C65F2D" w:rsidRPr="00177A89" w:rsidRDefault="00C65F2D" w:rsidP="00C65F2D">
      <w:pPr>
        <w:rPr>
          <w:bCs/>
          <w:i/>
          <w:iCs/>
          <w:vanish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Форма 11. Материалы диагностических методик со </w:t>
      </w:r>
      <w:proofErr w:type="spellStart"/>
      <w:r w:rsidRPr="00177A89">
        <w:rPr>
          <w:bCs/>
          <w:i/>
          <w:iCs/>
          <w:color w:val="111111"/>
          <w:sz w:val="28"/>
          <w:szCs w:val="28"/>
          <w:u w:val="single"/>
        </w:rPr>
        <w:t>стимульным</w:t>
      </w:r>
      <w:proofErr w:type="spellEnd"/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 w:rsidRPr="00177A89">
        <w:rPr>
          <w:bCs/>
          <w:i/>
          <w:iCs/>
          <w:color w:val="111111"/>
          <w:sz w:val="28"/>
          <w:szCs w:val="28"/>
          <w:u w:val="single"/>
        </w:rPr>
        <w:t>материалом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</w:t>
      </w:r>
      <w:proofErr w:type="spellEnd"/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 12. Материалы по подготовке к ЕНТ и ПГК (4,9,11 классы)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13. Материалы психологического консультирования.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14. Материалы диагностики отклонений в поведении и их коррекция.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15. Материалы учета детей группы риска.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16. Материалы коррекционной работы по всем звеньям.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17. Материалы в помощь неуспевающим школьникам.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18. Материалы сообщений, семинаров, тренингов, игр, классных часов для педагогов.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Форма 19. Материалы сообщений, тренингов, игр, родительских собраний, занятий для родителей. </w:t>
      </w:r>
      <w:proofErr w:type="gramStart"/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(Тематика родительских собраний на год; План-сетка родительских собраний (вкладывается каждый месяц) </w:t>
      </w:r>
      <w:proofErr w:type="gramEnd"/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Форма 20. Материалы просвещения, </w:t>
      </w:r>
      <w:proofErr w:type="spellStart"/>
      <w:r w:rsidRPr="00177A89">
        <w:rPr>
          <w:bCs/>
          <w:i/>
          <w:iCs/>
          <w:color w:val="111111"/>
          <w:sz w:val="28"/>
          <w:szCs w:val="28"/>
          <w:u w:val="single"/>
        </w:rPr>
        <w:t>психопрофилактики</w:t>
      </w:r>
      <w:proofErr w:type="spellEnd"/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 и консультационной работы (программы, семинары, практикум).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21. Перечень дидактического и наглядного материала.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22. Перечень научно-методической литературы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Форма 23. Архивная документация.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Из вышеперечисленной документации три вида являются закрытыми, а именно: </w:t>
      </w:r>
    </w:p>
    <w:p w:rsidR="00C65F2D" w:rsidRPr="00177A89" w:rsidRDefault="00C65F2D" w:rsidP="00C65F2D">
      <w:pPr>
        <w:numPr>
          <w:ilvl w:val="1"/>
          <w:numId w:val="5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заключения;</w:t>
      </w:r>
    </w:p>
    <w:p w:rsidR="00C65F2D" w:rsidRPr="00177A89" w:rsidRDefault="00C65F2D" w:rsidP="00C65F2D">
      <w:pPr>
        <w:numPr>
          <w:ilvl w:val="1"/>
          <w:numId w:val="5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>коррекционные карты;</w:t>
      </w:r>
    </w:p>
    <w:p w:rsidR="00C65F2D" w:rsidRPr="00177A89" w:rsidRDefault="00C65F2D" w:rsidP="00C65F2D">
      <w:pPr>
        <w:numPr>
          <w:ilvl w:val="1"/>
          <w:numId w:val="5"/>
        </w:num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протоколы. 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  <w:r w:rsidRPr="00177A89">
        <w:rPr>
          <w:bCs/>
          <w:i/>
          <w:iCs/>
          <w:color w:val="111111"/>
          <w:sz w:val="28"/>
          <w:szCs w:val="28"/>
          <w:u w:val="single"/>
        </w:rPr>
        <w:t xml:space="preserve">     Эта документация хранится в месте, недоступном для общего обозрения (сейфе, закрытом шкафу и т.п.) и может быть предъявлена по запросу профильных специалистов системы образования.</w:t>
      </w: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</w:p>
    <w:p w:rsidR="00C65F2D" w:rsidRPr="00177A89" w:rsidRDefault="00C65F2D" w:rsidP="00C65F2D">
      <w:pPr>
        <w:rPr>
          <w:bCs/>
          <w:i/>
          <w:iCs/>
          <w:color w:val="111111"/>
          <w:sz w:val="28"/>
          <w:szCs w:val="28"/>
          <w:u w:val="single"/>
        </w:rPr>
      </w:pPr>
    </w:p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65F2D" w:rsidRPr="00177A89" w:rsidRDefault="00C65F2D" w:rsidP="00C65F2D"/>
    <w:p w:rsidR="00C06524" w:rsidRDefault="00F157C1"/>
    <w:sectPr w:rsidR="00C06524" w:rsidSect="001B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4BA"/>
    <w:multiLevelType w:val="hybridMultilevel"/>
    <w:tmpl w:val="1916A89A"/>
    <w:lvl w:ilvl="0" w:tplc="A20EA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229A2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47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C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63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4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41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8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62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17110A"/>
    <w:multiLevelType w:val="hybridMultilevel"/>
    <w:tmpl w:val="C42A181C"/>
    <w:lvl w:ilvl="0" w:tplc="4F749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AC50E">
      <w:start w:val="475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89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0D9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44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BEC5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2CB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1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22B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A132E0"/>
    <w:multiLevelType w:val="hybridMultilevel"/>
    <w:tmpl w:val="DB8E7536"/>
    <w:lvl w:ilvl="0" w:tplc="25E896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A94FC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2BC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CFF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EC8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9C55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411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4A7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EA1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1752EE"/>
    <w:multiLevelType w:val="hybridMultilevel"/>
    <w:tmpl w:val="5694C128"/>
    <w:lvl w:ilvl="0" w:tplc="9352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49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4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4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C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E3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F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5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6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98B1B19"/>
    <w:multiLevelType w:val="hybridMultilevel"/>
    <w:tmpl w:val="A67E9B18"/>
    <w:lvl w:ilvl="0" w:tplc="8DD49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27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6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4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6A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6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4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6D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65F2D"/>
    <w:rsid w:val="001B3DB3"/>
    <w:rsid w:val="00467951"/>
    <w:rsid w:val="00B807A4"/>
    <w:rsid w:val="00C65F2D"/>
    <w:rsid w:val="00F1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2011-02-04T10:45:00Z</dcterms:created>
  <dcterms:modified xsi:type="dcterms:W3CDTF">2011-02-04T10:51:00Z</dcterms:modified>
</cp:coreProperties>
</file>