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47D24" w:rsidRDefault="002503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Мектепке дейінгі ұйымдарда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ата-аналар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ға арналған</w:t>
      </w:r>
    </w:p>
    <w:p w14:paraId="00000002" w14:textId="77777777" w:rsidR="00047D24" w:rsidRDefault="002503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консультациялық пункт туралы ереже </w:t>
      </w:r>
    </w:p>
    <w:p w14:paraId="00000003" w14:textId="77777777" w:rsidR="00047D24" w:rsidRDefault="00047D24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p w14:paraId="00000004" w14:textId="77777777" w:rsidR="00047D24" w:rsidRDefault="002503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 Жалпы ережелер</w:t>
      </w:r>
    </w:p>
    <w:p w14:paraId="00000005" w14:textId="77777777" w:rsidR="00047D24" w:rsidRDefault="00047D2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Ереже мектеп жасына дейінгі балаларды тәрбиелеп отырған отбасыларға педагогикалық көмек көрсету бойынша консультациялық пункт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(бұдан ә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і — КП) </w:t>
      </w:r>
      <w:r>
        <w:rPr>
          <w:rFonts w:ascii="Times New Roman" w:eastAsia="Times New Roman" w:hAnsi="Times New Roman" w:cs="Times New Roman"/>
          <w:sz w:val="28"/>
          <w:szCs w:val="28"/>
        </w:rPr>
        <w:t>құру және оның қызметінің тәртібін айқындайды.</w:t>
      </w:r>
    </w:p>
    <w:p w14:paraId="00000007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Консультациялық пункт мектепке дейінгі тәрбие мен оқыту бағдарламасын жүзеге асыратын мектепке дейінгі ұйымда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(бұдан ә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і – МДҰ)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құрылады. МДҰ консультациялық пунктінің отбасымен тікелей жұмыс </w:t>
      </w:r>
      <w:r>
        <w:rPr>
          <w:rFonts w:ascii="Times New Roman" w:eastAsia="Times New Roman" w:hAnsi="Times New Roman" w:cs="Times New Roman"/>
          <w:sz w:val="28"/>
          <w:szCs w:val="28"/>
        </w:rPr>
        <w:t>жүргізетін мамандары: меңгеруші, логопед-мұғалі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педагог-психолог, тәрбиешілер, мейірбике және музыкалық жетекші.</w:t>
      </w:r>
    </w:p>
    <w:p w14:paraId="00000008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МДҰ консультациялық пунктінің қызметі мектепке дейінгі ұйымның педагогикалық кеңесінде бекітілетін осы Ережемен реттеледі.</w:t>
      </w:r>
    </w:p>
    <w:p w14:paraId="00000009" w14:textId="77777777" w:rsidR="00047D24" w:rsidRDefault="00047D2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047D24" w:rsidRDefault="0025039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Ереже </w:t>
      </w:r>
      <w:r>
        <w:rPr>
          <w:rFonts w:ascii="Times New Roman" w:eastAsia="Times New Roman" w:hAnsi="Times New Roman" w:cs="Times New Roman"/>
          <w:sz w:val="28"/>
          <w:szCs w:val="28"/>
        </w:rPr>
        <w:t>төмендегі құ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жаттар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сәйкес әзірленді:</w:t>
      </w:r>
    </w:p>
    <w:p w14:paraId="0000000B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«Білім туралы» Қазақстан Республикасының 2007 жылғы 27 шілдедегі № 319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аңы.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97A7"/>
            <w:sz w:val="28"/>
            <w:szCs w:val="28"/>
            <w:u w:val="single"/>
          </w:rPr>
          <w:t>Бі</w:t>
        </w:r>
        <w:proofErr w:type="gramStart"/>
        <w:r>
          <w:rPr>
            <w:rFonts w:ascii="Times New Roman" w:eastAsia="Times New Roman" w:hAnsi="Times New Roman" w:cs="Times New Roman"/>
            <w:color w:val="0097A7"/>
            <w:sz w:val="28"/>
            <w:szCs w:val="28"/>
            <w:u w:val="single"/>
          </w:rPr>
          <w:t>л</w:t>
        </w:r>
        <w:proofErr w:type="gramEnd"/>
        <w:r>
          <w:rPr>
            <w:rFonts w:ascii="Times New Roman" w:eastAsia="Times New Roman" w:hAnsi="Times New Roman" w:cs="Times New Roman"/>
            <w:color w:val="0097A7"/>
            <w:sz w:val="28"/>
            <w:szCs w:val="28"/>
            <w:u w:val="single"/>
          </w:rPr>
          <w:t>ім туралы - «Әділет» АҚЖ (zan.kz)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C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Қазақстан Республикасындағы баланың құқықтары туралы Қазақстан Республикасының 2002 жылғы 8 тамыздағы N345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аңы. </w:t>
      </w:r>
      <w:hyperlink r:id="rId6">
        <w:r>
          <w:rPr>
            <w:rFonts w:ascii="Times New Roman" w:eastAsia="Times New Roman" w:hAnsi="Times New Roman" w:cs="Times New Roman"/>
            <w:color w:val="0097A7"/>
            <w:sz w:val="28"/>
            <w:szCs w:val="28"/>
            <w:u w:val="single"/>
          </w:rPr>
          <w:t>Қазақстан Республикасындағы баланың құқықтары туралы - «Әділет» АҚЖ (zan.kz)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D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«Кемтар балаларды әлеуметтiк және медициналық-педагогикалық түзеу арқылы қолдау туралы»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Қазақстан Республикасының 2002 жылғы 11 шілдедегі N 343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З</w:t>
        </w:r>
        <w:proofErr w:type="gram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аңы. </w:t>
        </w:r>
      </w:hyperlink>
    </w:p>
    <w:p w14:paraId="0000000E" w14:textId="77777777" w:rsidR="00047D24" w:rsidRDefault="002503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«Мектепке дейінгі тәрбиелеу 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оқытуды дамыту моделін бекіту туралы»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Қазақстан Республикасы Ү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к</w:t>
        </w:r>
        <w:proofErr w:type="gram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іметінің 2021 жылғы 15 наурыздағы № 137 қаулысы.</w:t>
        </w:r>
      </w:hyperlink>
    </w:p>
    <w:p w14:paraId="0000000F" w14:textId="77777777" w:rsidR="00047D24" w:rsidRDefault="002503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«Қазақстан Республикасында мектепке дейінгі, орта, техникалық және кәсіптік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білім беруді дамытудың 2023-2029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жылдар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ға арналған тұжырымдамасын бекіту туралы»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Қазақстан Республикасы Үкіметінің 2023 жылғы 28 наурыздағы № 249 қаулысы</w:t>
        </w:r>
      </w:hyperlink>
    </w:p>
    <w:p w14:paraId="00000010" w14:textId="77777777" w:rsidR="00047D24" w:rsidRDefault="0025039F">
      <w:pPr>
        <w:pStyle w:val="1"/>
        <w:keepNext w:val="0"/>
        <w:keepLines w:val="0"/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dkuwy0a8u4yu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1.6. «Тиісті типтердегі және түрлердегі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мектепке дейінгі, орта, техникалық және кәсіптік, орта білімнен кейінгі, қосымша білім беру ұйымдары қызметінің үлгілік қағидаларын бекіту туралы»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Қазақстан Республикасы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О</w:t>
        </w:r>
        <w:proofErr w:type="gram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қу-ағарту министрінің 2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022 жылғы 31 тамыздағы № 385 бұйрығы. </w:t>
        </w:r>
      </w:hyperlink>
    </w:p>
    <w:p w14:paraId="00000011" w14:textId="77777777" w:rsidR="00047D24" w:rsidRDefault="0025039F">
      <w:pPr>
        <w:pStyle w:val="1"/>
        <w:keepNext w:val="0"/>
        <w:keepLines w:val="0"/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aervz67r0lfd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1.7. «Мемлекеттік білім беру ұйымдары қызметкерлерінің үлгі штаттарын бекіту туралы»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Қазақстан Республикасы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О</w:t>
        </w:r>
        <w:proofErr w:type="gram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қу-ағарту министрінің м.а. 2023 жылғы 21 шiлде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дегi № 224 бұйрығы.</w:t>
        </w:r>
      </w:hyperlink>
    </w:p>
    <w:p w14:paraId="00000012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«Мектепке дейінгі, орта, техникалық және кәсіптік, орта білімнен кейінгі білім беру, қосымша білім беру ұйымдарында психологиялық-педагогикалық қолдап отыру қағидаларын бекіту туралы» Қазақстан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Республикасы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ілім және ғылым министр</w:t>
      </w:r>
      <w:r>
        <w:rPr>
          <w:rFonts w:ascii="Times New Roman" w:eastAsia="Times New Roman" w:hAnsi="Times New Roman" w:cs="Times New Roman"/>
          <w:sz w:val="28"/>
          <w:szCs w:val="28"/>
        </w:rPr>
        <w:t>інің 2022 жылғы 12 қаңтардағы №6 бұйрығы.</w:t>
      </w:r>
    </w:p>
    <w:p w14:paraId="00000013" w14:textId="77777777" w:rsidR="00047D24" w:rsidRDefault="0025039F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</w:t>
      </w:r>
    </w:p>
    <w:p w14:paraId="00000014" w14:textId="77777777" w:rsidR="00047D24" w:rsidRDefault="0025039F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Консультациялық пункттің мақсаттары мен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індеттері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15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Консультациялық пункт құрудың негізгі мақсаттары:</w:t>
      </w:r>
    </w:p>
    <w:p w14:paraId="00000016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-балалары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мектепке дейінгі тәрбие және оқытумен қамтылмаған ата-аналар үшін отбасы мен тәрбиеленушіні әлеуметтік-педагогикалық қолдау; </w:t>
      </w:r>
    </w:p>
    <w:p w14:paraId="00000017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-мектепке дейінгі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ім берудің қолжетімділігін қамтамасыз ету; </w:t>
      </w:r>
    </w:p>
    <w:p w14:paraId="00000018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-мектепке қабылдану кезінде МДҰ бармайтын балалардың бастапқы мү</w:t>
      </w:r>
      <w:r>
        <w:rPr>
          <w:rFonts w:ascii="Times New Roman" w:eastAsia="Times New Roman" w:hAnsi="Times New Roman" w:cs="Times New Roman"/>
          <w:sz w:val="28"/>
          <w:szCs w:val="28"/>
        </w:rPr>
        <w:t>мкіндіктерін теңестіру;</w:t>
      </w:r>
    </w:p>
    <w:p w14:paraId="00000019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-отбасылық және мектепке дейінгі тәрбиенің бірлігі мен сабақтастығын қамтамасыз ету;  </w:t>
      </w:r>
    </w:p>
    <w:p w14:paraId="0000001A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-мектеп жасына дейінгі балаларды үйде тәрбиелеп отырған, оның ішінде ерекше білім беру қажеттіліктері бар балалардың ата-аналарының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</w:t>
      </w:r>
      <w:r>
        <w:rPr>
          <w:rFonts w:ascii="Times New Roman" w:eastAsia="Times New Roman" w:hAnsi="Times New Roman" w:cs="Times New Roman"/>
          <w:sz w:val="28"/>
          <w:szCs w:val="28"/>
        </w:rPr>
        <w:t>рінің) педагогикалық құзыреттілігін арттыру;</w:t>
      </w:r>
    </w:p>
    <w:p w14:paraId="0000001B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-мектепке дейінгі 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йымдар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баратын және бармайтын балалардың жеке тұлғасы жан-жақты дамуын қолдау.</w:t>
      </w:r>
    </w:p>
    <w:p w14:paraId="0000001C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Консультациялық пункттің негізгі міндеттері:</w:t>
      </w:r>
    </w:p>
    <w:p w14:paraId="0000001D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өкілдерге) балалардың дамуына қажетті 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ғдайларды қамтамасыз етуге жан-жақты көмек көрсету; </w:t>
      </w:r>
    </w:p>
    <w:p w14:paraId="0000001E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өкілдерге) мектеп жасына дейінгі баланы тәрбиелеу мен оқытудың түрлі мәселелері бойынша консультациялық көмек көрсету;</w:t>
      </w:r>
    </w:p>
    <w:p w14:paraId="0000001F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-МДҰ бармайтын мектепке дейінгі жастағы балаларды әлеуметтендір</w:t>
      </w:r>
      <w:r>
        <w:rPr>
          <w:rFonts w:ascii="Times New Roman" w:eastAsia="Times New Roman" w:hAnsi="Times New Roman" w:cs="Times New Roman"/>
          <w:sz w:val="28"/>
          <w:szCs w:val="28"/>
        </w:rPr>
        <w:t>уге көмек көрсету;</w:t>
      </w:r>
    </w:p>
    <w:p w14:paraId="00000020" w14:textId="77777777" w:rsidR="00047D24" w:rsidRDefault="0025039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-ата-аналарды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ақпараттық технологиялармен таныстыру.</w:t>
      </w:r>
    </w:p>
    <w:p w14:paraId="00000021" w14:textId="77777777" w:rsidR="00047D24" w:rsidRDefault="00047D24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p w14:paraId="00000022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3. Бағдарламаны жүзеге асыру механизмі</w:t>
      </w:r>
    </w:p>
    <w:p w14:paraId="00000023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3.1.Консультациялық пункт қажетті санитарлы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гигиеналық, эпидемияға қарсы жағдайлар болған кезде, өрт қауіпсіздігі, кадрлық қамтамасыз ету қағидалары, қажетті бағдарламалық-әдістемелік материалдар сақталған кезде мектепке дейінгі ұйым базасында меңгерушіні</w:t>
      </w:r>
      <w:r>
        <w:rPr>
          <w:rFonts w:ascii="Times New Roman" w:eastAsia="Times New Roman" w:hAnsi="Times New Roman" w:cs="Times New Roman"/>
          <w:sz w:val="28"/>
          <w:szCs w:val="28"/>
        </w:rPr>
        <w:t>ң бұйрығымен ашылады.</w:t>
      </w:r>
    </w:p>
    <w:p w14:paraId="00000024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3.2.Консультациялық пункт мектепке дейінгі тәрбие және оқытумен қамтылмаған балалардың ата-аналары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өкілдері) үшін құрылады.</w:t>
      </w:r>
    </w:p>
    <w:p w14:paraId="00000025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3.3.Консультациялық пункттің қызметі мектепке дейінгі ұйымның үй-жайында жүзеге асырылады. </w:t>
      </w:r>
    </w:p>
    <w:p w14:paraId="00000026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3.4.МДҰ мам</w:t>
      </w:r>
      <w:r>
        <w:rPr>
          <w:rFonts w:ascii="Times New Roman" w:eastAsia="Times New Roman" w:hAnsi="Times New Roman" w:cs="Times New Roman"/>
          <w:sz w:val="28"/>
          <w:szCs w:val="28"/>
        </w:rPr>
        <w:t>андары, педагогтері және медициналық қызметкерлері 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өкілдерге) көмек көрсетеді.</w:t>
      </w:r>
    </w:p>
    <w:p w14:paraId="00000027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3.5.Мектепке дейінгі ұйымның сайтында қызметті электронды түрде алу мүмкіндігін қамтамасыз ететін бөлім құрылады (көмек көрсету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ақпарат, өтініш түрлер</w:t>
      </w:r>
      <w:r>
        <w:rPr>
          <w:rFonts w:ascii="Times New Roman" w:eastAsia="Times New Roman" w:hAnsi="Times New Roman" w:cs="Times New Roman"/>
          <w:sz w:val="28"/>
          <w:szCs w:val="28"/>
        </w:rPr>
        <w:t>і және басқа да қажетті ақпарат).</w:t>
      </w:r>
    </w:p>
    <w:p w14:paraId="00000028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3.6.Консультациялық пунктте 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өкілдерге) көмек мынадай негізде беріледі: </w:t>
      </w:r>
    </w:p>
    <w:p w14:paraId="00000029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-ата-аналардың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інің (заңды өкілдерінің) жазбаша өтініші; </w:t>
      </w:r>
    </w:p>
    <w:p w14:paraId="0000002A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-ата-аналардың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інің (заңды өкілдерінің) телефон арқылы өтініші.</w:t>
      </w:r>
    </w:p>
    <w:p w14:paraId="0000002B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7.Егер көмек көрсетуге 15 минуттан аспайтын уақыт қажет болса, ол телефон арқылы көрсетіледі және ата-аналардың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өкілдердің) консультациялық пунктте өтініштерді есепке алу журналында тіркеледі. Жауап беруге ұзақ уақытты талап ететін мәселемен жүгінге</w:t>
      </w:r>
      <w:r>
        <w:rPr>
          <w:rFonts w:ascii="Times New Roman" w:eastAsia="Times New Roman" w:hAnsi="Times New Roman" w:cs="Times New Roman"/>
          <w:sz w:val="28"/>
          <w:szCs w:val="28"/>
        </w:rPr>
        <w:t>н кезде көмек көрсету үшін жеке қабылдау уақыты мен орны тағайындалады және консультациялық пунктте өтініштерді есепке алу журналында тіркеледі.</w:t>
      </w:r>
    </w:p>
    <w:p w14:paraId="0000002C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3.8.Ата-аналардың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інің (заңды өкілдерінің) консультациялық пункт мамандарына қабылдауға жеке өтініші үшін ал</w:t>
      </w:r>
      <w:r>
        <w:rPr>
          <w:rFonts w:ascii="Times New Roman" w:eastAsia="Times New Roman" w:hAnsi="Times New Roman" w:cs="Times New Roman"/>
          <w:sz w:val="28"/>
          <w:szCs w:val="28"/>
        </w:rPr>
        <w:t>дын ала жазылу азаматтардың консультациялық пунктке телефон шалуы немесе жеке өтініші бойынша жүргізіледі.</w:t>
      </w:r>
    </w:p>
    <w:p w14:paraId="0000002D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3.9.Жеке өзі жүгінген кезде әңгімелесу жүргізіледі, оның барысында балаға және (немесе) ата-анаға (заңды өкілге) қажетті көмек тү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 айқындалады, оның көрсетілген уақыты мен орны тағайындалады және консультациялық пунктте өтініштерді есепке алу журналында к</w:t>
      </w:r>
      <w:r>
        <w:rPr>
          <w:rFonts w:ascii="Times New Roman" w:eastAsia="Times New Roman" w:hAnsi="Times New Roman" w:cs="Times New Roman"/>
          <w:sz w:val="28"/>
          <w:szCs w:val="28"/>
        </w:rPr>
        <w:t>өрсетіледі.</w:t>
      </w:r>
    </w:p>
    <w:p w14:paraId="0000002E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3.10.Балалармен өзара әрекеттесудің жеке нысандары ата-аналардың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өкілдердің) қатысуымен жүргізіледі.</w:t>
      </w:r>
    </w:p>
    <w:p w14:paraId="0000002F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Консультациялық пункттің тәрбие-білім беру процесін ұйымдастыру</w:t>
      </w:r>
    </w:p>
    <w:p w14:paraId="00000031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2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4.1.Консультациялық пункттің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ім беру қызметі осы Ережеге сәйкес </w:t>
      </w:r>
      <w:r>
        <w:rPr>
          <w:rFonts w:ascii="Times New Roman" w:eastAsia="Times New Roman" w:hAnsi="Times New Roman" w:cs="Times New Roman"/>
          <w:sz w:val="28"/>
          <w:szCs w:val="28"/>
        </w:rPr>
        <w:t>ұйымдастырылады.</w:t>
      </w:r>
    </w:p>
    <w:p w14:paraId="00000033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Консультациялық орталықта ата-аналарға (заңды өкілдерге) консультациялық және әдістемелік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өмекті ұйымдастыру МДҰ мамандарының: медбике, логопед-мұғалім, педагог-психолог, музыкалық жетекші қызметінің интеграциясы негізінде құрылады. </w:t>
      </w:r>
      <w:r>
        <w:rPr>
          <w:rFonts w:ascii="Times New Roman" w:eastAsia="Times New Roman" w:hAnsi="Times New Roman" w:cs="Times New Roman"/>
          <w:sz w:val="28"/>
          <w:szCs w:val="28"/>
        </w:rPr>
        <w:t>Мамандар өз қызметін ата-аналардың сауалнамаларынан және баланың жеке даму карталарынан (диагностика нәтижелері) алынғ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ақпаратқа сүйене отырып жоспарлайды. Әдіскер балаларды тәрбиелеу және оқыту мәселелері бойынша кеңес береді, ата-аналарға баланың таным</w:t>
      </w:r>
      <w:r>
        <w:rPr>
          <w:rFonts w:ascii="Times New Roman" w:eastAsia="Times New Roman" w:hAnsi="Times New Roman" w:cs="Times New Roman"/>
          <w:sz w:val="28"/>
          <w:szCs w:val="28"/>
        </w:rPr>
        <w:t>дық және физикалық дамуы үшін ойындар мен жаттығуларды таңдауға көмектеседі. Меңгеруші баланы мектепке дейінгі 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тіркеуге жәрдемдеседі, нормативтік құқықтық құжаттармен таныстырады, тамақ үшін ақы төлеуге жеңілдіктерді ресімдеу бойынша ұсыныстар беред</w:t>
      </w:r>
      <w:r>
        <w:rPr>
          <w:rFonts w:ascii="Times New Roman" w:eastAsia="Times New Roman" w:hAnsi="Times New Roman" w:cs="Times New Roman"/>
          <w:sz w:val="28"/>
          <w:szCs w:val="28"/>
        </w:rPr>
        <w:t>і және кез келген даулы мәселелерді шешуге көмектеседі.</w:t>
      </w:r>
    </w:p>
    <w:p w14:paraId="00000034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4.3.Ата-аналарға (заңды өкілдерге) кеңес беруді 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уақытта бір немесе бірнеше маман жүргізе алады.</w:t>
      </w:r>
    </w:p>
    <w:p w14:paraId="00000035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өкілдерге) білім беру мәселелерінде сауаттылықты арттыру, педагогикалық және арнайы білім саласындағы ұсыныстарды кеңейту жөнінде консультациялар өткізу әртүрлі нысандарда: жеке, топтық түрде жүргізіледі.</w:t>
      </w:r>
    </w:p>
    <w:p w14:paraId="00000036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Консультациялық пункт 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ұмысын ұ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йымдастыру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қағидаттары</w:t>
      </w:r>
    </w:p>
    <w:p w14:paraId="00000038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5.1.Құпиялылық принципі: </w:t>
      </w:r>
    </w:p>
    <w:p w14:paraId="0000003A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-баланың және оның отбасының ерекшеліктері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ақпарат ата-анасының келісімінсіз жария етілмейді;</w:t>
      </w:r>
    </w:p>
    <w:p w14:paraId="0000003B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-кешенділі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принципі: бала және оның отбасымен жұмысты әртүрлі профильдегі мамандар тобы жүзеге а</w:t>
      </w:r>
      <w:r>
        <w:rPr>
          <w:rFonts w:ascii="Times New Roman" w:eastAsia="Times New Roman" w:hAnsi="Times New Roman" w:cs="Times New Roman"/>
          <w:sz w:val="28"/>
          <w:szCs w:val="28"/>
        </w:rPr>
        <w:t>сырады;</w:t>
      </w:r>
    </w:p>
    <w:p w14:paraId="0000003C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-ғылымилық принципі: білім беру ұйымдары 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сынатын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ақпарат сенімді және ғылыми негізге ие болуы керек;</w:t>
      </w:r>
    </w:p>
    <w:p w14:paraId="0000003D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-қолжетімділік принципі: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арналған барлық ақпарат қолжетімді түрде беріледі.</w:t>
      </w:r>
    </w:p>
    <w:p w14:paraId="0000003E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Ата-аналармен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өкілдермен) жұмысты ұйымдастырудың негізгі нысандары</w:t>
      </w:r>
    </w:p>
    <w:p w14:paraId="00000040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1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Жеке және кіші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топтар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ға арналған кеңестер: ата-аналармен жеке кездесулер, онда баланың дамуы мен тәрбиесіне қатысты нақты мәселелер талқыланады. Кіші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топтар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арналған кеңес</w:t>
      </w:r>
      <w:r>
        <w:rPr>
          <w:rFonts w:ascii="Times New Roman" w:eastAsia="Times New Roman" w:hAnsi="Times New Roman" w:cs="Times New Roman"/>
          <w:sz w:val="28"/>
          <w:szCs w:val="28"/>
        </w:rPr>
        <w:t>тер ата-аналардың шағын тобымен жалпы мәселелерді талқылауға мүмкіндік береді.</w:t>
      </w:r>
    </w:p>
    <w:p w14:paraId="00000042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Онлайн-консультациялар: қашықтан консультациялар өткізу, бұл уақыты немесе 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с-шаралар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жеке қатысу мүмкіндігі шектеулі ата-аналар үшін ыңғайлы.</w:t>
      </w:r>
    </w:p>
    <w:p w14:paraId="00000043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Жеке ойын сабақтары: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еке кездесулер, оның барысында балабақша мамандары баланың нақты дағдыларын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бағытталған ойындар өткізеді (сөйлеу белсенділігі, ұсақ моторика, әлеуметтік дағдылар).</w:t>
      </w:r>
    </w:p>
    <w:p w14:paraId="00000044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Шағын топтық сессиялар: шағын топтарда (2-3 бала) ҰІӘ өткізу, онда балалар пед</w:t>
      </w:r>
      <w:r>
        <w:rPr>
          <w:rFonts w:ascii="Times New Roman" w:eastAsia="Times New Roman" w:hAnsi="Times New Roman" w:cs="Times New Roman"/>
          <w:sz w:val="28"/>
          <w:szCs w:val="28"/>
        </w:rPr>
        <w:t>агогпен бірге ойындар мен практикалық тапсырмалар арқылы жаңа тақырыптарды меңгереді. Бұл форма балаларға бір-бі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імен қарым-қатынас жасауға және ұжымда оқуға мүмкіндік береді.</w:t>
      </w:r>
    </w:p>
    <w:p w14:paraId="00000045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Онлайн-ойын сессиялары: балабақ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өздері бара алмайтын балалармен қашықта</w:t>
      </w:r>
      <w:r>
        <w:rPr>
          <w:rFonts w:ascii="Times New Roman" w:eastAsia="Times New Roman" w:hAnsi="Times New Roman" w:cs="Times New Roman"/>
          <w:sz w:val="28"/>
          <w:szCs w:val="28"/>
        </w:rPr>
        <w:t>н әңгімелесулер ұйымдастыру. Мұндай сессиялар барысында интерактивті білім беру ойындары мен тапсырмалар қолданылады.</w:t>
      </w:r>
    </w:p>
    <w:p w14:paraId="00000046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6.6. Ата-аналар мен балаларға арналған ойын семинарлары: ата-аналар балалармен бірге қатысатын сессиялар, олар үйде қолдануға болатын жаңа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ойын әдістері мен тәсілдерін үйренеді. Бұл ата-ана мен бала арасындағы қары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қатынасты нығайтады және баланың дамуына ықпал етеді.</w:t>
      </w:r>
    </w:p>
    <w:p w14:paraId="00000047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Шығармашылық шеберлік сағаттары: балалар ұсақ моториканы, қиялды және шығармашылық ойлауды дамытатын шығармашылықтың әр</w:t>
      </w:r>
      <w:r>
        <w:rPr>
          <w:rFonts w:ascii="Times New Roman" w:eastAsia="Times New Roman" w:hAnsi="Times New Roman" w:cs="Times New Roman"/>
          <w:sz w:val="28"/>
          <w:szCs w:val="28"/>
        </w:rPr>
        <w:t>түрлі түрлері бойынша (мүсіндеу, сурет салу, жапсырма) шеберлік сағаттарын өткізу.</w:t>
      </w:r>
    </w:p>
    <w:p w14:paraId="00000048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Тақырыптық ойын бөлмелері: балалар әртүрлі мамандықтар мен мәдениеттер әлеміне ені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қоршаған әлемге деген қызығушылықты және оны түсінуді дамыта алатын тақырыптық ойын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бұрыштарын құру.</w:t>
      </w:r>
    </w:p>
    <w:p w14:paraId="00000049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6.9.Балаларға арналған тренингтік сабақтар: қары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қатынас дағдылары, жанжалдарды шешу, командада жұмыс істей білу сияқты белгілі бір дағдыларды дамытуға бағытталған тренингтер өткізу.</w:t>
      </w:r>
    </w:p>
    <w:p w14:paraId="0000004A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Консультациялық пункттің құжаттамасы</w:t>
      </w:r>
    </w:p>
    <w:p w14:paraId="0000004C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D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Консуль</w:t>
      </w:r>
      <w:r>
        <w:rPr>
          <w:rFonts w:ascii="Times New Roman" w:eastAsia="Times New Roman" w:hAnsi="Times New Roman" w:cs="Times New Roman"/>
          <w:sz w:val="28"/>
          <w:szCs w:val="28"/>
        </w:rPr>
        <w:t>тациялық пункттің қызметін қамтамасыз ету үшін мынадай құжаттама жүргізіледі:</w:t>
      </w:r>
    </w:p>
    <w:p w14:paraId="0000004E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-Консультациялық пункт туралы ереже; </w:t>
      </w:r>
    </w:p>
    <w:p w14:paraId="0000004F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-Консультациялық пункт ашу туралы бұйрық;</w:t>
      </w:r>
    </w:p>
    <w:p w14:paraId="00000050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-Консультациялық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пункт 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ұмысының перспективалық жоспары;</w:t>
      </w:r>
    </w:p>
    <w:p w14:paraId="00000051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-Ата-аналардың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өкілдердің) консультацияға алдын ала жазылу журналы;</w:t>
      </w:r>
    </w:p>
    <w:p w14:paraId="00000052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-Консультациялық пункттің жұмыс кестесі; </w:t>
      </w:r>
    </w:p>
    <w:p w14:paraId="00000053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өкіл) мен МДҰ меңгерушісі арасындағы шарт.</w:t>
      </w:r>
    </w:p>
    <w:p w14:paraId="00000054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7.2. КП жұмысының тиімділігі қаралған өтініштердің санымен және ата-аналардың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ікірлерімен анықталады.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55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Құқықтар және жауапкершілі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</w:p>
    <w:p w14:paraId="00000056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7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Ата-аналардың құқықтары:</w:t>
      </w:r>
    </w:p>
    <w:p w14:paraId="00000058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Бала тәрбиесі, балалардың психофизикалық дамуы, балалардың жеке мүмкіндіктері мен денсаулық жағдайы бойынша ата-аналардың педагогикалық құзыреттілігін арттыруға,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ілікті консультациялық көмек алуға.</w:t>
      </w:r>
    </w:p>
    <w:p w14:paraId="00000059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Өз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ікірін айтуға және балаларды тәрбиелеу тәжі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рибесімен алмасуға. </w:t>
      </w:r>
    </w:p>
    <w:p w14:paraId="0000005A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Мектепке дейінгі ұйымның құқығы бар:</w:t>
      </w:r>
    </w:p>
    <w:p w14:paraId="0000005B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 Ата-аналардың мүдделері мен қажеттіліктерін ескере отырып, консультациялық орталықтың жұмыс жоспарына түзетулер енгізуге. </w:t>
      </w:r>
    </w:p>
    <w:p w14:paraId="0000005C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ға білікті консультациялық және практикалық көмек көрсетуге. </w:t>
      </w:r>
    </w:p>
    <w:p w14:paraId="0000005D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 Халық тарапынан осы қызметке өтініштердің жоқтығына байланысты консультациялық орталықтың қызметін тоқтатуға.</w:t>
      </w:r>
    </w:p>
    <w:p w14:paraId="0000005E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8.6. Орталық мамандары жауапты: </w:t>
      </w:r>
    </w:p>
    <w:p w14:paraId="0000005F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-балалардың отбасылық білім бер</w:t>
      </w:r>
      <w:r>
        <w:rPr>
          <w:rFonts w:ascii="Times New Roman" w:eastAsia="Times New Roman" w:hAnsi="Times New Roman" w:cs="Times New Roman"/>
          <w:sz w:val="28"/>
          <w:szCs w:val="28"/>
        </w:rPr>
        <w:t>у нысанында мектепке дейінгі білім алуын қамтамасыз ететін 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өкілдеріне) жан-жақты және уақтылы көмек көрсету (осы Ереже шеңберінде);</w:t>
      </w:r>
    </w:p>
    <w:p w14:paraId="00000060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өкілдеріне) ерте жастағы балаларды тәрбиелеу, оқыту және дамыту мәселелері бойынша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консультациялық көмек көрсету; </w:t>
      </w:r>
    </w:p>
    <w:p w14:paraId="00000061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-ерте жастағы балаларды дамыту мәселелері бойынша ата-аналарға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өкілдеріне) диагностикалық көмек көрсету.</w:t>
      </w:r>
    </w:p>
    <w:p w14:paraId="00000062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9. Консультациялық пункттің қызметін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қылау</w:t>
      </w:r>
    </w:p>
    <w:p w14:paraId="00000064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5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Мектепке дейінгі ұйымның меңгерушісі Консультациялық пунктті</w:t>
      </w:r>
      <w:r>
        <w:rPr>
          <w:rFonts w:ascii="Times New Roman" w:eastAsia="Times New Roman" w:hAnsi="Times New Roman" w:cs="Times New Roman"/>
          <w:sz w:val="28"/>
          <w:szCs w:val="28"/>
        </w:rPr>
        <w:t>ң жұмысына жалпы басшылықты жүзеге асырады.</w:t>
      </w:r>
    </w:p>
    <w:p w14:paraId="00000066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Мектепке дейінгі ұйымның меңгерушісі:</w:t>
      </w:r>
    </w:p>
    <w:p w14:paraId="00000067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-балалар және ата-аналармен консультациялық жұ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мыс 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үргізу үшін жағдай жасауды қамтамасыз етеді;</w:t>
      </w:r>
    </w:p>
    <w:p w14:paraId="00000068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-консультативті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үзету жұмыстары үшін педагогтерді таңдайды;</w:t>
      </w:r>
    </w:p>
    <w:p w14:paraId="00000069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-мектепке дейінгі ұйым мамандарының функционалдық міндеттері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мен 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ұмыс режимін анықтайды;</w:t>
      </w:r>
    </w:p>
    <w:p w14:paraId="0000006A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-консультациялық пункттің жұмыс кестесі туралы халықты қосымша хабардар етуді қамтамасыз етеді.</w:t>
      </w:r>
    </w:p>
    <w:p w14:paraId="0000006B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CE5CD"/>
        </w:rPr>
      </w:pPr>
    </w:p>
    <w:p w14:paraId="0000006C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Қорытынды ережелер</w:t>
      </w:r>
    </w:p>
    <w:p w14:paraId="0000006D" w14:textId="77777777" w:rsidR="00047D24" w:rsidRDefault="00047D24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E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Осы Ереже МДҰ меңгерушісі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нің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ұйрығы шы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ққан сәттен бастап күшіне енеді. </w:t>
      </w:r>
    </w:p>
    <w:p w14:paraId="0000006F" w14:textId="77777777" w:rsidR="00047D24" w:rsidRDefault="0025039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Ереженің қолданылу мерзі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 шектелмеген. Жаңасы қабылданғ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 дейін осы Ереже қолданылады.</w:t>
      </w:r>
    </w:p>
    <w:p w14:paraId="00000070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Ескерту</w:t>
      </w:r>
    </w:p>
    <w:p w14:paraId="00000071" w14:textId="77777777" w:rsidR="00047D24" w:rsidRDefault="0025039F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Мектепке дейінгі ұйымның сайтына шығарылады:</w:t>
      </w:r>
    </w:p>
    <w:p w14:paraId="00000072" w14:textId="77777777" w:rsidR="00047D24" w:rsidRDefault="0025039F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ата-аналар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ға арналған кеңестердің мәтіні;</w:t>
      </w:r>
    </w:p>
    <w:p w14:paraId="00000073" w14:textId="77777777" w:rsidR="00047D24" w:rsidRDefault="0025039F">
      <w:pPr>
        <w:spacing w:line="259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-мектеп жасына дейінгі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балалар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ға арналған бейне-ойындар;</w:t>
      </w:r>
    </w:p>
    <w:p w14:paraId="00000074" w14:textId="77777777" w:rsidR="00047D24" w:rsidRDefault="0025039F">
      <w:pPr>
        <w:spacing w:line="259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-телефон арқылы кеңес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алу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ға жазылу туралы хабарландыру;</w:t>
      </w:r>
    </w:p>
    <w:p w14:paraId="00000075" w14:textId="77777777" w:rsidR="00047D24" w:rsidRDefault="0025039F">
      <w:pPr>
        <w:spacing w:line="259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-телефон, мессенджерлер (WhatsApp, Telegram және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т.б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.) арқылы мамандардың кеңестері.</w:t>
      </w:r>
    </w:p>
    <w:p w14:paraId="00000076" w14:textId="77777777" w:rsidR="00047D24" w:rsidRDefault="002503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E5CD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  <w:t xml:space="preserve">                                 </w:t>
      </w:r>
    </w:p>
    <w:p w14:paraId="00000077" w14:textId="77777777" w:rsidR="00047D24" w:rsidRDefault="0025039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</w:rPr>
        <w:t xml:space="preserve">                                                                                                </w:t>
      </w:r>
    </w:p>
    <w:p w14:paraId="00000078" w14:textId="77777777" w:rsidR="00047D24" w:rsidRDefault="00047D2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</w:rPr>
      </w:pPr>
    </w:p>
    <w:p w14:paraId="0000007C" w14:textId="77777777" w:rsidR="00047D24" w:rsidRPr="0025039F" w:rsidRDefault="00047D24">
      <w:pPr>
        <w:rPr>
          <w:lang w:val="ru-RU"/>
        </w:rPr>
      </w:pPr>
      <w:bookmarkStart w:id="2" w:name="_GoBack"/>
      <w:bookmarkEnd w:id="2"/>
    </w:p>
    <w:sectPr w:rsidR="00047D24" w:rsidRPr="0025039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7D24"/>
    <w:rsid w:val="00047D24"/>
    <w:rsid w:val="002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21000001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020000343_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20000345_" TargetMode="External"/><Relationship Id="rId11" Type="http://schemas.openxmlformats.org/officeDocument/2006/relationships/hyperlink" Target="https://adilet.zan.kz/kaz/docs/V2300033166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V22000312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2300000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10903</Characters>
  <Application>Microsoft Office Word</Application>
  <DocSecurity>0</DocSecurity>
  <Lines>90</Lines>
  <Paragraphs>25</Paragraphs>
  <ScaleCrop>false</ScaleCrop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2026-01-20T04:41:00Z</dcterms:created>
  <dcterms:modified xsi:type="dcterms:W3CDTF">2026-01-20T04:41:00Z</dcterms:modified>
</cp:coreProperties>
</file>