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4ECA" w14:textId="77777777"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70B5936A" w14:textId="77777777"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14:paraId="00E54944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14:paraId="77385DA3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14:paraId="486D2F4D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14:paraId="1FBC705F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1B2FA65C" w14:textId="77777777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14:paraId="0E0DD398" w14:textId="77777777"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176" w:type="dxa"/>
        <w:tblLook w:val="04A0" w:firstRow="1" w:lastRow="0" w:firstColumn="1" w:lastColumn="0" w:noHBand="0" w:noVBand="1"/>
      </w:tblPr>
      <w:tblGrid>
        <w:gridCol w:w="3661"/>
        <w:gridCol w:w="3422"/>
        <w:gridCol w:w="2093"/>
      </w:tblGrid>
      <w:tr w:rsidR="002000F9" w:rsidRPr="00B36D81" w14:paraId="06DB1547" w14:textId="77777777" w:rsidTr="002000F9">
        <w:tc>
          <w:tcPr>
            <w:tcW w:w="3661" w:type="dxa"/>
          </w:tcPr>
          <w:p w14:paraId="437B1C3A" w14:textId="77777777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3422" w:type="dxa"/>
          </w:tcPr>
          <w:p w14:paraId="64F6A4C6" w14:textId="77777777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93" w:type="dxa"/>
          </w:tcPr>
          <w:p w14:paraId="651C399C" w14:textId="53A60668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2000F9" w:rsidRPr="00B36D81" w14:paraId="6236F492" w14:textId="77777777" w:rsidTr="002000F9">
        <w:tc>
          <w:tcPr>
            <w:tcW w:w="3661" w:type="dxa"/>
          </w:tcPr>
          <w:p w14:paraId="3FFA17EF" w14:textId="77777777" w:rsidR="002000F9" w:rsidRPr="00DE4311" w:rsidRDefault="002000F9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3422" w:type="dxa"/>
          </w:tcPr>
          <w:p w14:paraId="78751552" w14:textId="1696BB46" w:rsidR="002000F9" w:rsidRPr="00DE4311" w:rsidRDefault="00A87E18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00F9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000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3" w:type="dxa"/>
          </w:tcPr>
          <w:p w14:paraId="3EBFE167" w14:textId="62A2CDA0" w:rsidR="002000F9" w:rsidRPr="00DE4311" w:rsidRDefault="002000F9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</w:t>
            </w:r>
            <w:r w:rsidR="00A87E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9E00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8629A2" w:rsidRPr="00B36D81" w14:paraId="29D31EE2" w14:textId="77777777" w:rsidTr="002000F9">
        <w:tc>
          <w:tcPr>
            <w:tcW w:w="3661" w:type="dxa"/>
          </w:tcPr>
          <w:p w14:paraId="2E0A7529" w14:textId="5EAA1219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литературы в классах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языком обучения</w:t>
            </w:r>
          </w:p>
        </w:tc>
        <w:tc>
          <w:tcPr>
            <w:tcW w:w="3422" w:type="dxa"/>
          </w:tcPr>
          <w:p w14:paraId="623D6FB2" w14:textId="2D896CAA" w:rsidR="008629A2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3" w:type="dxa"/>
          </w:tcPr>
          <w:p w14:paraId="69F2FCA4" w14:textId="7B2DC47C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85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8629A2" w:rsidRPr="00B36D81" w14:paraId="6FC14D5E" w14:textId="77777777" w:rsidTr="002000F9">
        <w:tc>
          <w:tcPr>
            <w:tcW w:w="3661" w:type="dxa"/>
          </w:tcPr>
          <w:p w14:paraId="7151822B" w14:textId="77777777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3422" w:type="dxa"/>
          </w:tcPr>
          <w:p w14:paraId="5EFB927F" w14:textId="5F848F56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2093" w:type="dxa"/>
          </w:tcPr>
          <w:p w14:paraId="742FFB1C" w14:textId="2CC93F3C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85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8629A2" w:rsidRPr="00B36D81" w14:paraId="4885B113" w14:textId="77777777" w:rsidTr="002000F9">
        <w:tc>
          <w:tcPr>
            <w:tcW w:w="3661" w:type="dxa"/>
          </w:tcPr>
          <w:p w14:paraId="08F4A177" w14:textId="412E4498" w:rsidR="008629A2" w:rsidRPr="002000F9" w:rsidRDefault="008629A2" w:rsidP="008629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биологии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в классах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русским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языком обучения</w:t>
            </w:r>
          </w:p>
        </w:tc>
        <w:tc>
          <w:tcPr>
            <w:tcW w:w="3422" w:type="dxa"/>
          </w:tcPr>
          <w:p w14:paraId="2BE31777" w14:textId="77777777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2093" w:type="dxa"/>
          </w:tcPr>
          <w:p w14:paraId="420803C7" w14:textId="0D541344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8629A2" w:rsidRPr="00B36D81" w14:paraId="75C41D75" w14:textId="77777777" w:rsidTr="002000F9">
        <w:tc>
          <w:tcPr>
            <w:tcW w:w="3661" w:type="dxa"/>
          </w:tcPr>
          <w:p w14:paraId="4C4DEC2E" w14:textId="5C58F66D" w:rsidR="008629A2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Педагог-ассистент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</w:t>
            </w:r>
          </w:p>
        </w:tc>
        <w:tc>
          <w:tcPr>
            <w:tcW w:w="3422" w:type="dxa"/>
          </w:tcPr>
          <w:p w14:paraId="646A8843" w14:textId="6810EEDE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ставки</w:t>
            </w:r>
          </w:p>
        </w:tc>
        <w:tc>
          <w:tcPr>
            <w:tcW w:w="2093" w:type="dxa"/>
          </w:tcPr>
          <w:p w14:paraId="4E719092" w14:textId="026C01D3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5 000 тг</w:t>
            </w:r>
          </w:p>
        </w:tc>
      </w:tr>
      <w:tr w:rsidR="008629A2" w:rsidRPr="00B36D81" w14:paraId="5D8667D1" w14:textId="77777777" w:rsidTr="002000F9">
        <w:tc>
          <w:tcPr>
            <w:tcW w:w="3661" w:type="dxa"/>
          </w:tcPr>
          <w:p w14:paraId="6792F456" w14:textId="58BC0F34" w:rsidR="008629A2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Педагог-ассистент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в классах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языком обучения</w:t>
            </w:r>
          </w:p>
        </w:tc>
        <w:tc>
          <w:tcPr>
            <w:tcW w:w="3422" w:type="dxa"/>
          </w:tcPr>
          <w:p w14:paraId="0BB48726" w14:textId="37F72A70" w:rsidR="008629A2" w:rsidRDefault="008629A2" w:rsidP="00862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ставки</w:t>
            </w:r>
          </w:p>
        </w:tc>
        <w:tc>
          <w:tcPr>
            <w:tcW w:w="2093" w:type="dxa"/>
          </w:tcPr>
          <w:p w14:paraId="27B1729B" w14:textId="6FC7A355" w:rsidR="008629A2" w:rsidRPr="00DE4311" w:rsidRDefault="008629A2" w:rsidP="008629A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5 000 тг</w:t>
            </w:r>
          </w:p>
        </w:tc>
      </w:tr>
    </w:tbl>
    <w:p w14:paraId="575876E6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AB32ED" w14:textId="77777777"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14:paraId="51AA6F67" w14:textId="77777777" w:rsidTr="00205EB9">
        <w:tc>
          <w:tcPr>
            <w:tcW w:w="2689" w:type="dxa"/>
          </w:tcPr>
          <w:p w14:paraId="72CDAEE6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14:paraId="57BB90AF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14:paraId="2146F650" w14:textId="77777777" w:rsidTr="00205EB9">
        <w:tc>
          <w:tcPr>
            <w:tcW w:w="2689" w:type="dxa"/>
          </w:tcPr>
          <w:p w14:paraId="1280967E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14:paraId="6A1A0B9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43C1D1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 (или) при наличии высшего и среднего уровня квалификации стаж педагогической работы: для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педагога-модератора не менее 2 лет; для педагога-эксперта – не менее 3 лет; педагога-исследователя не менее 4 лет;</w:t>
            </w:r>
          </w:p>
          <w:p w14:paraId="1135B94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5511A72B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14:paraId="40D1A7F9" w14:textId="77777777" w:rsidTr="00205EB9">
        <w:tc>
          <w:tcPr>
            <w:tcW w:w="2689" w:type="dxa"/>
          </w:tcPr>
          <w:p w14:paraId="3A641ECC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14:paraId="2DFE59B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14:paraId="11C59B8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14:paraId="64EB504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14:paraId="3274426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14:paraId="3125797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14:paraId="05B1753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14:paraId="03EB890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14:paraId="7DF5235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14:paraId="4059B13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14:paraId="4BF0B1D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14:paraId="6BE3990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14:paraId="1571F75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14:paraId="502B543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14:paraId="294AD35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14:paraId="369A992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14:paraId="63F16FB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14:paraId="40587CF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14:paraId="1DBE679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14:paraId="2C98181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14:paraId="61E1123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14:paraId="12844BA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14:paraId="78571BA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14:paraId="40CDF67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14:paraId="38762B9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28734EA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14:paraId="6A9DD7E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14:paraId="4470945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14:paraId="2DF74B6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14:paraId="0315B0E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14:paraId="72303DA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14:paraId="3FB9D7D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14:paraId="5799DEB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14:paraId="4502189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14:paraId="7C76AB0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6F8C18A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14:paraId="6C9A110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14:paraId="6D8C6EC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14:paraId="3F834A9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14:paraId="2AD0A16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14:paraId="20CBADA7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14:paraId="31721D63" w14:textId="77777777" w:rsidTr="00205EB9">
        <w:tc>
          <w:tcPr>
            <w:tcW w:w="2689" w:type="dxa"/>
          </w:tcPr>
          <w:p w14:paraId="4625E029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14:paraId="3615638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D981BB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7F6B33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4EA3025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5E9D01B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4858BCD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0F50CC9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14:paraId="29C559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1306860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C4F57F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AEE476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14:paraId="72369F9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3496891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E168B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1F1A9C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F0B04B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14:paraId="64BFEC7D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14:paraId="31E070B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14:paraId="0A511F9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14:paraId="6536523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6FFC670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14:paraId="4108BAED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06F7F20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710D183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1E67B54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14:paraId="0BA1310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1E32FD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14:paraId="43AF117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14:paraId="2E3DCB3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14:paraId="13A9AD5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14:paraId="6F6A8F9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14:paraId="66141A5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14:paraId="2C42ED7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E9BFB9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610FAD24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797876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F3263" w14:textId="77777777"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14:paraId="7194F6BA" w14:textId="77777777" w:rsidTr="00751BC4">
        <w:tc>
          <w:tcPr>
            <w:tcW w:w="2689" w:type="dxa"/>
          </w:tcPr>
          <w:p w14:paraId="400CF2E8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14:paraId="4BCF7A55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14:paraId="3A20C6AC" w14:textId="77777777" w:rsidTr="00751BC4">
        <w:tc>
          <w:tcPr>
            <w:tcW w:w="2689" w:type="dxa"/>
          </w:tcPr>
          <w:p w14:paraId="7ACA3454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14:paraId="3A4676F9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3C4EFD0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3D4EF0A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187420F3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14:paraId="783E2D2B" w14:textId="77777777" w:rsidTr="00751BC4">
        <w:tc>
          <w:tcPr>
            <w:tcW w:w="2689" w:type="dxa"/>
          </w:tcPr>
          <w:p w14:paraId="16727766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14:paraId="405B3F6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14:paraId="079C0081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14:paraId="06CBFD2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14:paraId="5ABC768C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14:paraId="0B1CB27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14:paraId="66F7AF1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14:paraId="4704C4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1CFCA07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14:paraId="22A5B1B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14:paraId="49A0100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14:paraId="1C92AB4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14:paraId="41C10C52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26027D9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14:paraId="489978A7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14:paraId="42B6743C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14:paraId="6C960C4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14:paraId="5361912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14:paraId="610B4A9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14:paraId="09390AC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14:paraId="6C6017B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3D79A42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14:paraId="7E9AAD7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14:paraId="0EFD13B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14:paraId="1DE9D53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14:paraId="2EA50C8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14:paraId="0CDF3CD7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образовательных и коррекционно-развивающих программ;</w:t>
            </w:r>
          </w:p>
          <w:p w14:paraId="6B2DBF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14:paraId="5521F2B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14:paraId="1268C80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14:paraId="58CE3F7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14:paraId="7B663F7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14:paraId="1C9D22F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14:paraId="5352AE0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14:paraId="25EA1B28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14:paraId="21208940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14:paraId="4CFD30EE" w14:textId="77777777" w:rsidTr="00751BC4">
        <w:tc>
          <w:tcPr>
            <w:tcW w:w="2689" w:type="dxa"/>
          </w:tcPr>
          <w:p w14:paraId="0457D16C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14:paraId="3809C70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A24D9C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22C4057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51222A2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3C7857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0858975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14:paraId="49B31F1A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14:paraId="77BD0641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2150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2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5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7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29A5D557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14:paraId="59F62978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14:paraId="53A1C9A4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14:paraId="00C18B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1C1AD8D5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4AFFBA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BC9C8" w14:textId="77777777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14:paraId="2018B687" w14:textId="77777777"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F2DB6" w14:textId="66DB1665" w:rsidR="009C5D2B" w:rsidRDefault="00A87E18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02.10.25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10.10.</w:t>
      </w:r>
      <w:r w:rsidR="00B36D81">
        <w:rPr>
          <w:rFonts w:ascii="Times New Roman" w:hAnsi="Times New Roman" w:cs="Times New Roman"/>
          <w:sz w:val="28"/>
          <w:szCs w:val="28"/>
        </w:rPr>
        <w:t>2</w:t>
      </w:r>
      <w:r w:rsidR="007B35E9">
        <w:rPr>
          <w:rFonts w:ascii="Times New Roman" w:hAnsi="Times New Roman" w:cs="Times New Roman"/>
          <w:sz w:val="28"/>
          <w:szCs w:val="28"/>
        </w:rPr>
        <w:t>5</w:t>
      </w:r>
    </w:p>
    <w:p w14:paraId="1A2982B3" w14:textId="77777777"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7CFF0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14:paraId="06410BE6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14:paraId="087224A4" w14:textId="77777777"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F44FE4" w14:textId="77777777"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A9AD07" w14:textId="563679D0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участия в конкурсе (в </w:t>
      </w:r>
      <w:r w:rsidR="007B35E9">
        <w:rPr>
          <w:rFonts w:ascii="Times New Roman" w:hAnsi="Times New Roman" w:cs="Times New Roman"/>
          <w:b/>
          <w:sz w:val="28"/>
          <w:szCs w:val="28"/>
        </w:rPr>
        <w:t xml:space="preserve">электронном или </w:t>
      </w:r>
      <w:r w:rsidRPr="00B36D81">
        <w:rPr>
          <w:rFonts w:ascii="Times New Roman" w:hAnsi="Times New Roman" w:cs="Times New Roman"/>
          <w:b/>
          <w:sz w:val="28"/>
          <w:szCs w:val="28"/>
        </w:rPr>
        <w:t>бумажном виде):</w:t>
      </w:r>
    </w:p>
    <w:p w14:paraId="350B6F66" w14:textId="77777777" w:rsidR="007B35E9" w:rsidRPr="00B36D81" w:rsidRDefault="007B35E9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0D1CC5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7FAD3950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14:paraId="5187CFC2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14:paraId="6B06D5A3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</w:r>
    </w:p>
    <w:p w14:paraId="0434140A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5) копия документа, подтверждающую трудовую деятельность (при наличии); </w:t>
      </w:r>
    </w:p>
    <w:p w14:paraId="32827E7A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 </w:t>
      </w:r>
    </w:p>
    <w:p w14:paraId="168D1733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7) справка об отсутствии динамического наблюдения больных с психическими поведенческими расстройствами; </w:t>
      </w:r>
    </w:p>
    <w:p w14:paraId="7D7CA7F5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8) справка об отсутствии динамического наблюдения наркологических больных; </w:t>
      </w:r>
    </w:p>
    <w:p w14:paraId="0105E4A2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9) сертификат о результатах прохождения сертификации или удостоверение о наличии действующей квалификационной категории (при наличии); </w:t>
      </w:r>
    </w:p>
    <w:p w14:paraId="37676063" w14:textId="534870FF" w:rsidR="003F1B06" w:rsidRPr="002000F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7B35E9">
        <w:rPr>
          <w:rFonts w:ascii="Times New Roman" w:hAnsi="Times New Roman" w:cs="Times New Roman"/>
          <w:sz w:val="28"/>
          <w:szCs w:val="28"/>
        </w:rPr>
        <w:t>или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35E9">
        <w:rPr>
          <w:rFonts w:ascii="Times New Roman" w:hAnsi="Times New Roman" w:cs="Times New Roman"/>
          <w:sz w:val="28"/>
          <w:szCs w:val="28"/>
        </w:rPr>
        <w:t>айелтс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7B35E9">
        <w:rPr>
          <w:rFonts w:ascii="Times New Roman" w:hAnsi="Times New Roman" w:cs="Times New Roman"/>
          <w:sz w:val="28"/>
          <w:szCs w:val="28"/>
        </w:rPr>
        <w:t>баллов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B35E9">
        <w:rPr>
          <w:rFonts w:ascii="Times New Roman" w:hAnsi="Times New Roman" w:cs="Times New Roman"/>
          <w:sz w:val="28"/>
          <w:szCs w:val="28"/>
        </w:rPr>
        <w:t>или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35E9">
        <w:rPr>
          <w:rFonts w:ascii="Times New Roman" w:hAnsi="Times New Roman" w:cs="Times New Roman"/>
          <w:sz w:val="28"/>
          <w:szCs w:val="28"/>
        </w:rPr>
        <w:t>тойфл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7B35E9">
        <w:rPr>
          <w:rFonts w:ascii="Times New Roman" w:hAnsi="Times New Roman" w:cs="Times New Roman"/>
          <w:sz w:val="28"/>
          <w:szCs w:val="28"/>
        </w:rPr>
        <w:t>і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r w:rsidRPr="007B35E9">
        <w:rPr>
          <w:rFonts w:ascii="Times New Roman" w:hAnsi="Times New Roman" w:cs="Times New Roman"/>
          <w:sz w:val="28"/>
          <w:szCs w:val="28"/>
        </w:rPr>
        <w:t>і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7B35E9">
        <w:rPr>
          <w:rFonts w:ascii="Times New Roman" w:hAnsi="Times New Roman" w:cs="Times New Roman"/>
          <w:sz w:val="28"/>
          <w:szCs w:val="28"/>
        </w:rPr>
        <w:t>баллов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02E55C03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</w:r>
    </w:p>
    <w:p w14:paraId="67C9F40F" w14:textId="13E99427" w:rsidR="009C5D2B" w:rsidRPr="00B36D81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>12) рекомендательное письмо с места работы (по должности педагога), учебы.</w:t>
      </w:r>
    </w:p>
    <w:p w14:paraId="49A4D065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14:paraId="52DB9093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35CBB"/>
    <w:rsid w:val="002000F9"/>
    <w:rsid w:val="002C7D9B"/>
    <w:rsid w:val="003141CA"/>
    <w:rsid w:val="003538CD"/>
    <w:rsid w:val="003A7DCE"/>
    <w:rsid w:val="003F1B06"/>
    <w:rsid w:val="004578D5"/>
    <w:rsid w:val="006628BF"/>
    <w:rsid w:val="006B4FBF"/>
    <w:rsid w:val="007749D8"/>
    <w:rsid w:val="007B35E9"/>
    <w:rsid w:val="00812C3C"/>
    <w:rsid w:val="008629A2"/>
    <w:rsid w:val="009245DC"/>
    <w:rsid w:val="00925A6C"/>
    <w:rsid w:val="009C5D2B"/>
    <w:rsid w:val="009C7420"/>
    <w:rsid w:val="009E001E"/>
    <w:rsid w:val="00A87E18"/>
    <w:rsid w:val="00AA3C75"/>
    <w:rsid w:val="00B36D81"/>
    <w:rsid w:val="00B725C0"/>
    <w:rsid w:val="00B73403"/>
    <w:rsid w:val="00CE2946"/>
    <w:rsid w:val="00CF5236"/>
    <w:rsid w:val="00D27CE0"/>
    <w:rsid w:val="00D75036"/>
    <w:rsid w:val="00D93948"/>
    <w:rsid w:val="00DA63D7"/>
    <w:rsid w:val="00DE4311"/>
    <w:rsid w:val="00EB6BEE"/>
    <w:rsid w:val="00ED75A6"/>
    <w:rsid w:val="00F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A2FA8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B940001400_" TargetMode="External"/><Relationship Id="rId17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20000343_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080000114_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2459</Words>
  <Characters>20386</Characters>
  <Application>Microsoft Office Word</Application>
  <DocSecurity>0</DocSecurity>
  <Lines>617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33</cp:revision>
  <cp:lastPrinted>2023-11-13T09:05:00Z</cp:lastPrinted>
  <dcterms:created xsi:type="dcterms:W3CDTF">2023-06-29T03:15:00Z</dcterms:created>
  <dcterms:modified xsi:type="dcterms:W3CDTF">2025-10-01T11:16:00Z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bcd2fc59-8d35-4841-9ff6-7f9ed586fdd8</vt:lpwstr>
  </property>
</Properties>
</file>