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Заместитель директора по ВР в казахское отделение – 1 единица (1 ставка)</w:t>
            </w:r>
          </w:p>
          <w:p w:rsidR="00DB1707" w:rsidRPr="007F43E9" w:rsidRDefault="00DB1707" w:rsidP="00B16F5E">
            <w:pPr>
              <w:jc w:val="both"/>
              <w:rPr>
                <w:b/>
                <w:sz w:val="22"/>
                <w:szCs w:val="22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заместителей директора по ВР</w:t>
            </w:r>
            <w:r w:rsidR="00AE6A7C">
              <w:rPr>
                <w:b/>
                <w:szCs w:val="28"/>
              </w:rPr>
              <w:t xml:space="preserve"> (1 ставка)</w:t>
            </w:r>
          </w:p>
          <w:tbl>
            <w:tblPr>
              <w:tblStyle w:val="a3"/>
              <w:tblW w:w="7812" w:type="dxa"/>
              <w:tblLayout w:type="fixed"/>
              <w:tblLook w:val="04A0" w:firstRow="1" w:lastRow="0" w:firstColumn="1" w:lastColumn="0" w:noHBand="0" w:noVBand="1"/>
            </w:tblPr>
            <w:tblGrid>
              <w:gridCol w:w="3906"/>
              <w:gridCol w:w="3906"/>
            </w:tblGrid>
            <w:tr w:rsidR="00DB1707" w:rsidRPr="007F43E9" w:rsidTr="00EA0023">
              <w:trPr>
                <w:trHeight w:val="284"/>
              </w:trPr>
              <w:tc>
                <w:tcPr>
                  <w:tcW w:w="7812" w:type="dxa"/>
                  <w:gridSpan w:val="2"/>
                </w:tcPr>
                <w:p w:rsidR="00DB1707" w:rsidRPr="007F43E9" w:rsidRDefault="00DB1707" w:rsidP="00DB42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Должностной оклад</w:t>
                  </w:r>
                </w:p>
              </w:tc>
            </w:tr>
            <w:tr w:rsidR="00DB1707" w:rsidRPr="007F43E9" w:rsidTr="00EA0023">
              <w:trPr>
                <w:trHeight w:val="284"/>
              </w:trPr>
              <w:tc>
                <w:tcPr>
                  <w:tcW w:w="3906" w:type="dxa"/>
                </w:tcPr>
                <w:p w:rsidR="00DB1707" w:rsidRPr="007F43E9" w:rsidRDefault="00DB1707" w:rsidP="00DB42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3906" w:type="dxa"/>
                </w:tcPr>
                <w:p w:rsidR="00DB1707" w:rsidRPr="007F43E9" w:rsidRDefault="00DB1707" w:rsidP="00DB42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До </w:t>
                  </w:r>
                </w:p>
              </w:tc>
            </w:tr>
            <w:tr w:rsidR="00DB1707" w:rsidRPr="007F43E9" w:rsidTr="00EA0023">
              <w:trPr>
                <w:trHeight w:val="284"/>
              </w:trPr>
              <w:tc>
                <w:tcPr>
                  <w:tcW w:w="3906" w:type="dxa"/>
                </w:tcPr>
                <w:p w:rsidR="00DB1707" w:rsidRPr="007F43E9" w:rsidRDefault="00DB1707" w:rsidP="00DB42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145695</w:t>
                  </w:r>
                </w:p>
              </w:tc>
              <w:tc>
                <w:tcPr>
                  <w:tcW w:w="3906" w:type="dxa"/>
                </w:tcPr>
                <w:p w:rsidR="00DB1707" w:rsidRPr="007F43E9" w:rsidRDefault="00DB1707" w:rsidP="00DB42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177174</w:t>
                  </w:r>
                </w:p>
              </w:tc>
            </w:tr>
          </w:tbl>
          <w:p w:rsidR="00DB4207" w:rsidRDefault="00DB4207" w:rsidP="00D462A6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6F0CE7">
            <w:pPr>
              <w:jc w:val="both"/>
              <w:rPr>
                <w:b/>
                <w:color w:val="000000"/>
                <w:szCs w:val="28"/>
              </w:rPr>
            </w:pPr>
            <w:bookmarkStart w:id="0" w:name="z1130"/>
            <w:r w:rsidRPr="007F43E9">
              <w:rPr>
                <w:b/>
                <w:color w:val="000000"/>
                <w:szCs w:val="28"/>
              </w:rPr>
              <w:t>Общие квалификационные требования к участникам конкурса на заместителей директора по ВР: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DB1707" w:rsidRDefault="00DB1707" w:rsidP="006F0CE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1" w:name="z827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bookmarkEnd w:id="1"/>
            <w:proofErr w:type="gramEnd"/>
          </w:p>
          <w:p w:rsidR="00DB4207" w:rsidRDefault="00DB4207" w:rsidP="00D06415">
            <w:pPr>
              <w:jc w:val="both"/>
              <w:rPr>
                <w:b/>
                <w:szCs w:val="28"/>
                <w:lang w:val="kk-KZ"/>
              </w:rPr>
            </w:pPr>
            <w:bookmarkStart w:id="2" w:name="z1121"/>
            <w:bookmarkEnd w:id="0"/>
          </w:p>
          <w:p w:rsidR="00DB1707" w:rsidRPr="007F43E9" w:rsidRDefault="00DB1707" w:rsidP="00D06415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 заместителей директора по ВР: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" w:name="z794"/>
            <w:r w:rsidRPr="007F43E9">
              <w:rPr>
                <w:color w:val="000000"/>
                <w:sz w:val="24"/>
                <w:szCs w:val="24"/>
              </w:rPr>
              <w:t>      организует текущее и перспективное планирование воспитательной работы;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" w:name="z795"/>
            <w:bookmarkEnd w:id="3"/>
            <w:r w:rsidRPr="007F43E9">
              <w:rPr>
                <w:color w:val="000000"/>
                <w:sz w:val="24"/>
                <w:szCs w:val="24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" w:name="z796"/>
            <w:bookmarkEnd w:id="4"/>
            <w:r w:rsidRPr="007F43E9">
              <w:rPr>
                <w:color w:val="000000"/>
                <w:sz w:val="24"/>
                <w:szCs w:val="24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" w:name="z797"/>
            <w:bookmarkEnd w:id="5"/>
            <w:r w:rsidRPr="007F43E9">
              <w:rPr>
                <w:color w:val="000000"/>
                <w:sz w:val="24"/>
                <w:szCs w:val="24"/>
              </w:rPr>
              <w:t xml:space="preserve">      осуществляет систематический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качеством содержания и проведения воспитательного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" w:name="z798"/>
            <w:bookmarkEnd w:id="6"/>
            <w:r w:rsidRPr="007F43E9">
              <w:rPr>
                <w:color w:val="000000"/>
                <w:sz w:val="24"/>
                <w:szCs w:val="24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8" w:name="z799"/>
            <w:bookmarkEnd w:id="7"/>
            <w:r w:rsidRPr="007F43E9">
              <w:rPr>
                <w:color w:val="000000"/>
                <w:sz w:val="24"/>
                <w:szCs w:val="24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9" w:name="z800"/>
            <w:bookmarkEnd w:id="8"/>
            <w:r w:rsidRPr="007F43E9">
              <w:rPr>
                <w:color w:val="000000"/>
                <w:sz w:val="24"/>
                <w:szCs w:val="24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" w:name="z801"/>
            <w:bookmarkEnd w:id="9"/>
            <w:r w:rsidRPr="007F43E9">
              <w:rPr>
                <w:color w:val="000000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1" w:name="z802"/>
            <w:bookmarkEnd w:id="10"/>
            <w:r w:rsidRPr="007F43E9">
              <w:rPr>
                <w:color w:val="000000"/>
                <w:sz w:val="24"/>
                <w:szCs w:val="24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2" w:name="z803"/>
            <w:bookmarkEnd w:id="11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      осуществляет контроль за состоянием медицинского обслуживания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3" w:name="z804"/>
            <w:bookmarkEnd w:id="12"/>
            <w:r w:rsidRPr="007F43E9">
              <w:rPr>
                <w:color w:val="000000"/>
                <w:sz w:val="24"/>
                <w:szCs w:val="24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4" w:name="z805"/>
            <w:bookmarkEnd w:id="13"/>
            <w:r w:rsidRPr="007F43E9">
              <w:rPr>
                <w:color w:val="000000"/>
                <w:sz w:val="24"/>
                <w:szCs w:val="24"/>
              </w:rPr>
              <w:t xml:space="preserve">      развивает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киберкультуру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кибергигиену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5" w:name="z806"/>
            <w:bookmarkEnd w:id="14"/>
            <w:r w:rsidRPr="007F43E9">
              <w:rPr>
                <w:color w:val="000000"/>
                <w:sz w:val="24"/>
                <w:szCs w:val="24"/>
              </w:rPr>
              <w:t>      обеспечивает участие обучающихся, педагогов в конкурсах, слетах, конференциях;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6" w:name="z807"/>
            <w:bookmarkEnd w:id="15"/>
            <w:r w:rsidRPr="007F43E9">
              <w:rPr>
                <w:color w:val="000000"/>
                <w:sz w:val="24"/>
                <w:szCs w:val="24"/>
              </w:rPr>
              <w:t xml:space="preserve">       проводит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работу;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7" w:name="z808"/>
            <w:bookmarkEnd w:id="16"/>
            <w:r w:rsidRPr="007F43E9">
              <w:rPr>
                <w:color w:val="000000"/>
                <w:sz w:val="24"/>
                <w:szCs w:val="24"/>
              </w:rPr>
              <w:t>      обеспечивает качественную и своевременную сдачу отчетной документации;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8" w:name="z809"/>
            <w:bookmarkEnd w:id="17"/>
            <w:r w:rsidRPr="007F43E9">
              <w:rPr>
                <w:color w:val="000000"/>
                <w:sz w:val="24"/>
                <w:szCs w:val="24"/>
              </w:rPr>
              <w:t xml:space="preserve">       организовывает и проводит педагогические консилиумы для родителей;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9" w:name="z810"/>
            <w:bookmarkEnd w:id="18"/>
            <w:r w:rsidRPr="007F43E9">
              <w:rPr>
                <w:color w:val="000000"/>
                <w:sz w:val="24"/>
                <w:szCs w:val="24"/>
              </w:rPr>
              <w:t xml:space="preserve">      организует работы школьного парламента,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0" w:name="z811"/>
            <w:bookmarkEnd w:id="19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1" w:name="z812"/>
            <w:bookmarkEnd w:id="20"/>
            <w:r w:rsidRPr="007F43E9">
              <w:rPr>
                <w:color w:val="000000"/>
                <w:sz w:val="24"/>
                <w:szCs w:val="24"/>
              </w:rPr>
              <w:t xml:space="preserve">      координирует работу по созданию и обеспечению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деятельности ассоциации выпускников организации образования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2" w:name="z813"/>
            <w:bookmarkEnd w:id="21"/>
            <w:r w:rsidRPr="007F43E9">
              <w:rPr>
                <w:color w:val="000000"/>
                <w:sz w:val="24"/>
                <w:szCs w:val="24"/>
              </w:rPr>
              <w:t>      взаимодействует с ветеранами педагогического труда;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3" w:name="z814"/>
            <w:bookmarkEnd w:id="22"/>
            <w:r w:rsidRPr="007F43E9">
              <w:rPr>
                <w:color w:val="000000"/>
                <w:sz w:val="24"/>
                <w:szCs w:val="24"/>
              </w:rPr>
              <w:t>      организует работу музея организации образования;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4" w:name="z815"/>
            <w:bookmarkEnd w:id="23"/>
            <w:r w:rsidRPr="007F43E9">
              <w:rPr>
                <w:color w:val="000000"/>
                <w:sz w:val="24"/>
                <w:szCs w:val="24"/>
              </w:rPr>
              <w:t xml:space="preserve">       организовывает туристические походы и экскурсии;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5" w:name="z816"/>
            <w:bookmarkEnd w:id="24"/>
            <w:r w:rsidRPr="007F43E9">
              <w:rPr>
                <w:color w:val="000000"/>
                <w:sz w:val="24"/>
                <w:szCs w:val="24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6" w:name="z817"/>
            <w:bookmarkEnd w:id="25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26"/>
          </w:p>
          <w:p w:rsidR="00DB4207" w:rsidRDefault="00DB4207" w:rsidP="008D2CAB">
            <w:pPr>
              <w:jc w:val="both"/>
              <w:rPr>
                <w:b/>
                <w:szCs w:val="28"/>
                <w:lang w:val="kk-KZ"/>
              </w:rPr>
            </w:pPr>
            <w:bookmarkStart w:id="27" w:name="z1126"/>
            <w:bookmarkEnd w:id="2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заместителей директора по ВР: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sz w:val="24"/>
                <w:szCs w:val="24"/>
              </w:rPr>
              <w:t>Должен знать: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8" w:name="z841"/>
            <w:r w:rsidRPr="007F43E9">
              <w:rPr>
                <w:color w:val="000000"/>
                <w:sz w:val="24"/>
                <w:szCs w:val="24"/>
              </w:rPr>
              <w:t>      основы педагогики и психологии;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9" w:name="z842"/>
            <w:bookmarkEnd w:id="28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0" w:name="z843"/>
            <w:bookmarkEnd w:id="29"/>
            <w:r w:rsidRPr="007F43E9">
              <w:rPr>
                <w:color w:val="000000"/>
                <w:sz w:val="24"/>
                <w:szCs w:val="24"/>
              </w:rPr>
              <w:t xml:space="preserve">       концептуальные основы воспитания в условиях реализации программы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Рухани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жаңғыру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1" w:name="z844"/>
            <w:bookmarkEnd w:id="30"/>
            <w:r w:rsidRPr="007F43E9">
              <w:rPr>
                <w:color w:val="000000"/>
                <w:sz w:val="24"/>
                <w:szCs w:val="24"/>
              </w:rPr>
              <w:t xml:space="preserve">       основы педагогики и психологии;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2" w:name="z845"/>
            <w:bookmarkEnd w:id="31"/>
            <w:r w:rsidRPr="007F43E9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педагогику, педагогическую психологию;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3" w:name="z846"/>
            <w:bookmarkEnd w:id="32"/>
            <w:r w:rsidRPr="007F43E9">
              <w:rPr>
                <w:color w:val="000000"/>
                <w:sz w:val="24"/>
                <w:szCs w:val="24"/>
              </w:rPr>
              <w:t>      достижения педагогической науки и практики;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4" w:name="z847"/>
            <w:bookmarkEnd w:id="33"/>
            <w:r w:rsidRPr="007F43E9">
              <w:rPr>
                <w:color w:val="000000"/>
                <w:sz w:val="24"/>
                <w:szCs w:val="24"/>
              </w:rPr>
              <w:t>      основы экономики, финансово-хозяйственной деятельности;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5" w:name="z848"/>
            <w:bookmarkEnd w:id="34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компьютерную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грамотностью, информационно-коммуникационные технологии;</w:t>
            </w:r>
          </w:p>
          <w:p w:rsidR="00DB1707" w:rsidRPr="007F43E9" w:rsidRDefault="00DB1707" w:rsidP="00CD007E">
            <w:pPr>
              <w:jc w:val="both"/>
              <w:rPr>
                <w:sz w:val="24"/>
                <w:szCs w:val="24"/>
              </w:rPr>
            </w:pPr>
            <w:bookmarkStart w:id="36" w:name="z849"/>
            <w:bookmarkEnd w:id="35"/>
            <w:r w:rsidRPr="007F43E9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  <w:bookmarkEnd w:id="36"/>
          </w:p>
          <w:bookmarkEnd w:id="27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 </w:t>
            </w:r>
            <w:r w:rsidRPr="007F43E9">
              <w:rPr>
                <w:rFonts w:eastAsia="Calibri"/>
                <w:sz w:val="22"/>
                <w:szCs w:val="22"/>
              </w:rPr>
              <w:lastRenderedPageBreak/>
              <w:t>регистрации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B4207">
              <w:rPr>
                <w:b/>
                <w:sz w:val="22"/>
                <w:szCs w:val="22"/>
                <w:lang w:val="kk-KZ"/>
              </w:rPr>
              <w:t>05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DB4207">
              <w:rPr>
                <w:b/>
                <w:sz w:val="22"/>
                <w:szCs w:val="22"/>
                <w:lang w:val="kk-KZ"/>
              </w:rPr>
              <w:t>5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DB4207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DB4207">
              <w:rPr>
                <w:b/>
                <w:sz w:val="22"/>
                <w:szCs w:val="22"/>
                <w:lang w:val="kk-KZ"/>
              </w:rPr>
              <w:t>15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DB4207">
              <w:rPr>
                <w:b/>
                <w:sz w:val="22"/>
                <w:szCs w:val="22"/>
                <w:lang w:val="kk-KZ"/>
              </w:rPr>
              <w:t>5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DB4207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DB420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>6</w:t>
            </w:r>
            <w:r w:rsidR="00DB4207">
              <w:rPr>
                <w:b/>
                <w:sz w:val="22"/>
                <w:szCs w:val="22"/>
                <w:u w:val="single"/>
                <w:lang w:val="kk-KZ"/>
              </w:rPr>
              <w:t xml:space="preserve"> мая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2</w:t>
            </w:r>
            <w:r w:rsidR="00DB4207">
              <w:rPr>
                <w:b/>
                <w:sz w:val="22"/>
                <w:szCs w:val="22"/>
                <w:u w:val="single"/>
                <w:lang w:val="kk-KZ"/>
              </w:rPr>
              <w:t>2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B4207">
              <w:rPr>
                <w:b/>
                <w:sz w:val="22"/>
                <w:szCs w:val="22"/>
                <w:u w:val="single"/>
                <w:lang w:val="kk-KZ"/>
              </w:rPr>
              <w:t>мая 2025</w:t>
            </w:r>
            <w:bookmarkStart w:id="37" w:name="_GoBack"/>
            <w:bookmarkEnd w:id="37"/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года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5897"/>
    <w:rsid w:val="000528CA"/>
    <w:rsid w:val="00055362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60862"/>
    <w:rsid w:val="001842D1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4502F"/>
    <w:rsid w:val="00253776"/>
    <w:rsid w:val="00276270"/>
    <w:rsid w:val="00283214"/>
    <w:rsid w:val="002C4965"/>
    <w:rsid w:val="002C647D"/>
    <w:rsid w:val="002D65E6"/>
    <w:rsid w:val="002E262D"/>
    <w:rsid w:val="003003C8"/>
    <w:rsid w:val="0030445C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27102"/>
    <w:rsid w:val="00861B0A"/>
    <w:rsid w:val="008715A2"/>
    <w:rsid w:val="00872B45"/>
    <w:rsid w:val="0089456D"/>
    <w:rsid w:val="008A18F0"/>
    <w:rsid w:val="008A4A54"/>
    <w:rsid w:val="008B6528"/>
    <w:rsid w:val="008D2CAB"/>
    <w:rsid w:val="008F0AE1"/>
    <w:rsid w:val="008F79B9"/>
    <w:rsid w:val="009120FE"/>
    <w:rsid w:val="00912A33"/>
    <w:rsid w:val="00912E62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52BE"/>
    <w:rsid w:val="00AE2889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933A9"/>
    <w:rsid w:val="00DB0B6E"/>
    <w:rsid w:val="00DB1707"/>
    <w:rsid w:val="00DB2E75"/>
    <w:rsid w:val="00DB4207"/>
    <w:rsid w:val="00DB4BD3"/>
    <w:rsid w:val="00DB789F"/>
    <w:rsid w:val="00DC574F"/>
    <w:rsid w:val="00DC7C57"/>
    <w:rsid w:val="00DD6A0C"/>
    <w:rsid w:val="00E036C8"/>
    <w:rsid w:val="00E062A2"/>
    <w:rsid w:val="00E24CA3"/>
    <w:rsid w:val="00E2508B"/>
    <w:rsid w:val="00E77E54"/>
    <w:rsid w:val="00E85AE1"/>
    <w:rsid w:val="00E87F2A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A12</cp:lastModifiedBy>
  <cp:revision>105</cp:revision>
  <dcterms:created xsi:type="dcterms:W3CDTF">2023-02-02T10:47:00Z</dcterms:created>
  <dcterms:modified xsi:type="dcterms:W3CDTF">2025-05-05T03:24:00Z</dcterms:modified>
</cp:coreProperties>
</file>