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22AD" w14:textId="77777777" w:rsidR="004F3906" w:rsidRPr="004F3906" w:rsidRDefault="004F3906" w:rsidP="004F3906">
      <w:pPr>
        <w:ind w:left="25"/>
        <w:jc w:val="center"/>
        <w:rPr>
          <w:rFonts w:cs="Times New Roman"/>
          <w:b/>
          <w:color w:val="002060"/>
          <w:sz w:val="48"/>
          <w:szCs w:val="48"/>
        </w:rPr>
      </w:pPr>
      <w:r w:rsidRPr="004F3906">
        <w:rPr>
          <w:rFonts w:cs="Times New Roman"/>
          <w:b/>
          <w:color w:val="002060"/>
          <w:sz w:val="48"/>
          <w:szCs w:val="48"/>
        </w:rPr>
        <w:t>МОНТЕССОРИ-СРЕДА РУКАМИ РОДИТЕЛЕЙ</w:t>
      </w:r>
    </w:p>
    <w:p w14:paraId="6B921F7C" w14:textId="77777777" w:rsidR="004F3906" w:rsidRPr="00A03DCA" w:rsidRDefault="004F3906" w:rsidP="00A03DCA">
      <w:pPr>
        <w:spacing w:after="0" w:line="240" w:lineRule="auto"/>
        <w:ind w:firstLine="708"/>
        <w:jc w:val="both"/>
        <w:rPr>
          <w:rFonts w:cs="Times New Roman"/>
          <w:sz w:val="28"/>
          <w:szCs w:val="28"/>
        </w:rPr>
      </w:pPr>
      <w:r w:rsidRPr="00A03DCA">
        <w:rPr>
          <w:rFonts w:cs="Times New Roman"/>
          <w:sz w:val="28"/>
          <w:szCs w:val="28"/>
        </w:rPr>
        <w:t>Если воспитательная теория Марии</w:t>
      </w:r>
      <w:r w:rsidR="00A03DCA" w:rsidRPr="00A03DCA">
        <w:rPr>
          <w:rFonts w:cs="Times New Roman"/>
          <w:sz w:val="28"/>
          <w:szCs w:val="28"/>
        </w:rPr>
        <w:t xml:space="preserve"> Монтессори близка В</w:t>
      </w:r>
      <w:r w:rsidRPr="00A03DCA">
        <w:rPr>
          <w:rFonts w:cs="Times New Roman"/>
          <w:sz w:val="28"/>
          <w:szCs w:val="28"/>
        </w:rPr>
        <w:t>ам, но возможности отдать ребенка в тематический детский сад или клуб для малышей нет, то можно создать элементы развивающей среды у себя дома, прямо в детской комнате. Как же воплотить методику Монтессори в домашних условиях?</w:t>
      </w:r>
    </w:p>
    <w:p w14:paraId="5FCED3AD" w14:textId="77777777" w:rsidR="004F3906" w:rsidRPr="00A03DCA" w:rsidRDefault="004F3906" w:rsidP="00A03DCA">
      <w:pPr>
        <w:spacing w:after="0" w:line="240" w:lineRule="auto"/>
        <w:ind w:firstLine="683"/>
        <w:jc w:val="both"/>
        <w:rPr>
          <w:rFonts w:cs="Times New Roman"/>
          <w:sz w:val="28"/>
          <w:szCs w:val="28"/>
        </w:rPr>
      </w:pPr>
      <w:r w:rsidRPr="00A03DCA">
        <w:rPr>
          <w:rFonts w:cs="Times New Roman"/>
          <w:sz w:val="28"/>
          <w:szCs w:val="28"/>
        </w:rPr>
        <w:t>Главный принцип при этом: давать ребенку полную свободу в выборе занятий. Хочется малышу рисовать – пусть рисует, сопоставлять рамки и вкладыши, разбирать мелкие элементы по одному ему известным характеристикам – пусть!</w:t>
      </w:r>
    </w:p>
    <w:p w14:paraId="1C9B88F7" w14:textId="77777777" w:rsidR="004F3906" w:rsidRPr="00A03DCA" w:rsidRDefault="004F3906" w:rsidP="00A03DCA">
      <w:pPr>
        <w:spacing w:after="0" w:line="240" w:lineRule="auto"/>
        <w:ind w:firstLine="683"/>
        <w:jc w:val="both"/>
        <w:rPr>
          <w:rFonts w:cs="Times New Roman"/>
          <w:sz w:val="28"/>
          <w:szCs w:val="28"/>
        </w:rPr>
      </w:pPr>
      <w:r w:rsidRPr="00A03DCA">
        <w:rPr>
          <w:rFonts w:cs="Times New Roman"/>
          <w:sz w:val="28"/>
          <w:szCs w:val="28"/>
        </w:rPr>
        <w:t>Ведь Монтессори-педагогика – это не только интеллектуальное развитие, как привыкли думать многие родители, это прежде всего воспитание личности, волевых качеств, умения принимать решения и самостоятельно организовывать свое время.</w:t>
      </w:r>
    </w:p>
    <w:p w14:paraId="15E21B8A"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sz w:val="28"/>
          <w:szCs w:val="28"/>
        </w:rPr>
        <w:t>Наверно, каждая мама сталкивалась с ситуацией, когда малыш в выходной день мается, не зная, куда себя деть. Вроде бы – игрушки, игры, принадлежности для творчества – все под рукой. Но ребенок ходит за мамой следом с одним и тем же вопросом: «Чем мне заняться?»</w:t>
      </w:r>
    </w:p>
    <w:p w14:paraId="1E472C44" w14:textId="77777777" w:rsidR="004F3906" w:rsidRPr="004F3906" w:rsidRDefault="004F3906" w:rsidP="00A03DCA">
      <w:pPr>
        <w:spacing w:after="0" w:line="240" w:lineRule="auto"/>
        <w:jc w:val="both"/>
        <w:rPr>
          <w:rFonts w:cs="Times New Roman"/>
          <w:sz w:val="28"/>
          <w:szCs w:val="28"/>
        </w:rPr>
      </w:pPr>
      <w:r w:rsidRPr="004F3906">
        <w:rPr>
          <w:rFonts w:cs="Times New Roman"/>
          <w:sz w:val="28"/>
          <w:szCs w:val="28"/>
        </w:rPr>
        <w:t>Так проявляется неумение к самостоятельной организации. Во взрослом возрасте людям, так и не получившим этого важного навыка – организовывать себя, труднее строить свой день, выполнять намеченное, добиваться поставленных целей.</w:t>
      </w:r>
    </w:p>
    <w:p w14:paraId="2B79E9D9"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sz w:val="28"/>
          <w:szCs w:val="28"/>
        </w:rPr>
        <w:t>Игры и игрушки Монтессори позволяют с самого раннего возраста предоставить ребенку выбор, который он сможет осуществлять без участия взрослого. Это возможно благодаря тому, что все игрушки безопасны, тщательно продуманы и качественно выполнены.</w:t>
      </w:r>
    </w:p>
    <w:p w14:paraId="7F0CE5B2" w14:textId="77777777" w:rsidR="004F3906" w:rsidRPr="004F3906" w:rsidRDefault="004F3906" w:rsidP="00A03DCA">
      <w:pPr>
        <w:spacing w:after="0" w:line="240" w:lineRule="auto"/>
        <w:jc w:val="both"/>
        <w:rPr>
          <w:rFonts w:cs="Times New Roman"/>
          <w:color w:val="002060"/>
          <w:sz w:val="28"/>
          <w:szCs w:val="28"/>
        </w:rPr>
      </w:pPr>
      <w:r w:rsidRPr="004F3906">
        <w:rPr>
          <w:rFonts w:cs="Times New Roman"/>
          <w:b/>
          <w:color w:val="002060"/>
          <w:sz w:val="28"/>
          <w:szCs w:val="28"/>
        </w:rPr>
        <w:t>Как создать дома Монтессори-среду</w:t>
      </w:r>
      <w:r w:rsidRPr="004F3906">
        <w:rPr>
          <w:rFonts w:cs="Times New Roman"/>
          <w:color w:val="002060"/>
          <w:sz w:val="28"/>
          <w:szCs w:val="28"/>
        </w:rPr>
        <w:t xml:space="preserve">? </w:t>
      </w:r>
    </w:p>
    <w:p w14:paraId="2CD4E2E3"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sz w:val="28"/>
          <w:szCs w:val="28"/>
        </w:rPr>
        <w:t>Основное понятие в педагогике М. Монтессори – развивающая среда. Детская по Монтессори - это пространство, в котором растет ребенок, и где каждый предмет – своего рода дидактический материал, направленный на развитие тех или иных качеств и умений. Какие-то материалы проще купить: выполненные профессиональными мастерами, они на 100% отвечают требованиям безопасности, долговечны и максимально удобны для малыша.</w:t>
      </w:r>
    </w:p>
    <w:p w14:paraId="7E10F6CD"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sz w:val="28"/>
          <w:szCs w:val="28"/>
        </w:rPr>
        <w:t>К таким покупкам относятся деревянные игрушки: простые или декорированные, которые сделать «на коленке» на должном уровне практически невозможно, если только этим не занимаются профессиональный столяр вместе с квалифицированным педагогом.</w:t>
      </w:r>
    </w:p>
    <w:p w14:paraId="6BD91C98" w14:textId="77777777" w:rsidR="004F3906" w:rsidRPr="004F3906" w:rsidRDefault="004F3906" w:rsidP="00A03DCA">
      <w:pPr>
        <w:spacing w:after="0" w:line="240" w:lineRule="auto"/>
        <w:jc w:val="both"/>
        <w:rPr>
          <w:rFonts w:cs="Times New Roman"/>
          <w:sz w:val="28"/>
          <w:szCs w:val="28"/>
        </w:rPr>
      </w:pPr>
      <w:r w:rsidRPr="004F3906">
        <w:rPr>
          <w:rFonts w:cs="Times New Roman"/>
          <w:sz w:val="28"/>
          <w:szCs w:val="28"/>
        </w:rPr>
        <w:t>Другие предметы, особенно для развития сенсорного восприятия, вполне по силам изготовить каждой маме:</w:t>
      </w:r>
    </w:p>
    <w:p w14:paraId="032AD275" w14:textId="77777777" w:rsidR="004F3906" w:rsidRPr="004F3906" w:rsidRDefault="004F3906" w:rsidP="00A03DCA">
      <w:pPr>
        <w:spacing w:after="0" w:line="240" w:lineRule="auto"/>
        <w:jc w:val="both"/>
        <w:rPr>
          <w:rFonts w:cs="Times New Roman"/>
          <w:sz w:val="28"/>
          <w:szCs w:val="28"/>
        </w:rPr>
      </w:pPr>
      <w:r w:rsidRPr="004F3906">
        <w:rPr>
          <w:rFonts w:cs="Times New Roman"/>
          <w:b/>
          <w:noProof/>
          <w:sz w:val="28"/>
          <w:szCs w:val="28"/>
        </w:rPr>
        <w:lastRenderedPageBreak/>
        <w:drawing>
          <wp:anchor distT="0" distB="0" distL="114300" distR="114300" simplePos="0" relativeHeight="251667456" behindDoc="0" locked="0" layoutInCell="1" allowOverlap="1" wp14:anchorId="79CD6294" wp14:editId="574BC079">
            <wp:simplePos x="0" y="0"/>
            <wp:positionH relativeFrom="column">
              <wp:posOffset>2127159</wp:posOffset>
            </wp:positionH>
            <wp:positionV relativeFrom="paragraph">
              <wp:posOffset>1109345</wp:posOffset>
            </wp:positionV>
            <wp:extent cx="1601470" cy="1224915"/>
            <wp:effectExtent l="19050" t="19050" r="17780" b="13335"/>
            <wp:wrapThrough wrapText="bothSides">
              <wp:wrapPolygon edited="0">
                <wp:start x="-257" y="-336"/>
                <wp:lineTo x="-257" y="21499"/>
                <wp:lineTo x="21583" y="21499"/>
                <wp:lineTo x="21583" y="-336"/>
                <wp:lineTo x="-257" y="-336"/>
              </wp:wrapPolygon>
            </wp:wrapThrough>
            <wp:docPr id="5" name="Рисунок 5" descr="E:\Новая папка\sensornye-meshochki-3-6-montessori-material-dlya-sensornogo-razvit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Новая папка\sensornye-meshochki-3-6-montessori-material-dlya-sensornogo-razvitiya.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2276" r="602" b="11645"/>
                    <a:stretch/>
                  </pic:blipFill>
                  <pic:spPr bwMode="auto">
                    <a:xfrm>
                      <a:off x="0" y="0"/>
                      <a:ext cx="1601470" cy="1224915"/>
                    </a:xfrm>
                    <a:prstGeom prst="rect">
                      <a:avLst/>
                    </a:prstGeom>
                    <a:noFill/>
                    <a:ln>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3906">
        <w:rPr>
          <w:rFonts w:cs="Times New Roman"/>
          <w:b/>
          <w:color w:val="002060"/>
          <w:sz w:val="28"/>
          <w:szCs w:val="28"/>
        </w:rPr>
        <w:t xml:space="preserve">Мешочки или шарики из хлопковой ткани разных расцветок с разными наполнителями: </w:t>
      </w:r>
      <w:r w:rsidRPr="004F3906">
        <w:rPr>
          <w:rFonts w:cs="Times New Roman"/>
          <w:sz w:val="28"/>
          <w:szCs w:val="28"/>
        </w:rPr>
        <w:t>крупами, камешками, бисером, раскрошенным пенопластом, и другими безопасными материалами. Мешочки должны быть прочно зашиты со всех сторон, что особенно актуально для игрушек, предназначенных совсем маленьким деткам.</w:t>
      </w:r>
    </w:p>
    <w:p w14:paraId="1CD880E3" w14:textId="77777777" w:rsidR="004F3906" w:rsidRPr="004F3906" w:rsidRDefault="004F3906" w:rsidP="00A03DCA">
      <w:pPr>
        <w:spacing w:after="0" w:line="240" w:lineRule="auto"/>
        <w:jc w:val="both"/>
        <w:rPr>
          <w:rFonts w:cs="Times New Roman"/>
          <w:sz w:val="28"/>
          <w:szCs w:val="28"/>
        </w:rPr>
      </w:pPr>
    </w:p>
    <w:p w14:paraId="38D548A7" w14:textId="77777777" w:rsidR="004F3906" w:rsidRDefault="004F3906" w:rsidP="00A03DCA">
      <w:pPr>
        <w:spacing w:after="0" w:line="240" w:lineRule="auto"/>
        <w:jc w:val="both"/>
        <w:rPr>
          <w:rFonts w:cs="Times New Roman"/>
          <w:b/>
          <w:sz w:val="28"/>
          <w:szCs w:val="28"/>
        </w:rPr>
      </w:pPr>
    </w:p>
    <w:p w14:paraId="69510462" w14:textId="77777777" w:rsidR="00A03DCA" w:rsidRDefault="00A03DCA" w:rsidP="00A03DCA">
      <w:pPr>
        <w:spacing w:after="0" w:line="240" w:lineRule="auto"/>
        <w:jc w:val="both"/>
        <w:rPr>
          <w:rFonts w:cs="Times New Roman"/>
          <w:b/>
          <w:sz w:val="28"/>
          <w:szCs w:val="28"/>
        </w:rPr>
      </w:pPr>
    </w:p>
    <w:p w14:paraId="64221C02" w14:textId="77777777" w:rsidR="00A03DCA" w:rsidRDefault="00A03DCA" w:rsidP="00A03DCA">
      <w:pPr>
        <w:spacing w:after="0" w:line="240" w:lineRule="auto"/>
        <w:jc w:val="both"/>
        <w:rPr>
          <w:rFonts w:cs="Times New Roman"/>
          <w:b/>
          <w:sz w:val="28"/>
          <w:szCs w:val="28"/>
        </w:rPr>
      </w:pPr>
    </w:p>
    <w:p w14:paraId="0B9974F6" w14:textId="77777777" w:rsidR="00A03DCA" w:rsidRDefault="00A03DCA" w:rsidP="00A03DCA">
      <w:pPr>
        <w:spacing w:after="0" w:line="240" w:lineRule="auto"/>
        <w:jc w:val="both"/>
        <w:rPr>
          <w:rFonts w:cs="Times New Roman"/>
          <w:b/>
          <w:sz w:val="28"/>
          <w:szCs w:val="28"/>
        </w:rPr>
      </w:pPr>
    </w:p>
    <w:p w14:paraId="1928BAFD" w14:textId="77777777" w:rsidR="00A03DCA" w:rsidRPr="004F3906" w:rsidRDefault="00A03DCA" w:rsidP="00A03DCA">
      <w:pPr>
        <w:spacing w:after="0" w:line="240" w:lineRule="auto"/>
        <w:jc w:val="both"/>
        <w:rPr>
          <w:rFonts w:cs="Times New Roman"/>
          <w:b/>
          <w:sz w:val="28"/>
          <w:szCs w:val="28"/>
        </w:rPr>
      </w:pPr>
    </w:p>
    <w:p w14:paraId="4A9A4989" w14:textId="77777777" w:rsidR="004F3906" w:rsidRPr="004F3906" w:rsidRDefault="004F3906" w:rsidP="00A03DCA">
      <w:pPr>
        <w:spacing w:after="0" w:line="240" w:lineRule="auto"/>
        <w:jc w:val="both"/>
        <w:rPr>
          <w:rFonts w:cs="Times New Roman"/>
          <w:b/>
          <w:sz w:val="28"/>
          <w:szCs w:val="28"/>
        </w:rPr>
      </w:pPr>
    </w:p>
    <w:p w14:paraId="1C03ED81" w14:textId="77777777" w:rsidR="004F3906" w:rsidRPr="004F3906" w:rsidRDefault="004F3906" w:rsidP="00A03DCA">
      <w:pPr>
        <w:spacing w:after="0" w:line="240" w:lineRule="auto"/>
        <w:jc w:val="both"/>
        <w:rPr>
          <w:rFonts w:cs="Times New Roman"/>
          <w:b/>
          <w:color w:val="002060"/>
          <w:sz w:val="28"/>
          <w:szCs w:val="28"/>
        </w:rPr>
      </w:pPr>
      <w:r w:rsidRPr="004F3906">
        <w:rPr>
          <w:rFonts w:cs="Times New Roman"/>
          <w:b/>
          <w:color w:val="002060"/>
          <w:sz w:val="28"/>
          <w:szCs w:val="28"/>
        </w:rPr>
        <w:t xml:space="preserve">Погремушки с различными наполнителями. </w:t>
      </w:r>
    </w:p>
    <w:p w14:paraId="5DBB3472"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noProof/>
          <w:sz w:val="28"/>
          <w:szCs w:val="28"/>
        </w:rPr>
        <w:drawing>
          <wp:anchor distT="0" distB="0" distL="114300" distR="114300" simplePos="0" relativeHeight="251666432" behindDoc="0" locked="0" layoutInCell="1" allowOverlap="1" wp14:anchorId="1023D3C7" wp14:editId="49802966">
            <wp:simplePos x="0" y="0"/>
            <wp:positionH relativeFrom="column">
              <wp:posOffset>2131877</wp:posOffset>
            </wp:positionH>
            <wp:positionV relativeFrom="paragraph">
              <wp:posOffset>819604</wp:posOffset>
            </wp:positionV>
            <wp:extent cx="1651000" cy="1296670"/>
            <wp:effectExtent l="19050" t="19050" r="25400" b="17780"/>
            <wp:wrapThrough wrapText="bothSides">
              <wp:wrapPolygon edited="0">
                <wp:start x="-249" y="-317"/>
                <wp:lineTo x="-249" y="21579"/>
                <wp:lineTo x="21683" y="21579"/>
                <wp:lineTo x="21683" y="-317"/>
                <wp:lineTo x="-249" y="-317"/>
              </wp:wrapPolygon>
            </wp:wrapThrough>
            <wp:docPr id="7" name="Рисунок 7" descr="E:\Новая папка\ptichki-shursh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Новая папка\ptichki-shurshiki.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0431" b="11001"/>
                    <a:stretch/>
                  </pic:blipFill>
                  <pic:spPr bwMode="auto">
                    <a:xfrm>
                      <a:off x="0" y="0"/>
                      <a:ext cx="1651000" cy="1296670"/>
                    </a:xfrm>
                    <a:prstGeom prst="rect">
                      <a:avLst/>
                    </a:prstGeom>
                    <a:noFill/>
                    <a:ln>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3906">
        <w:rPr>
          <w:rFonts w:cs="Times New Roman"/>
          <w:sz w:val="28"/>
          <w:szCs w:val="28"/>
        </w:rPr>
        <w:t>Погремушки из пластиковых баночек, яиц от киндер-сюрприза или других ёмкостей с крышками, наполненных разной «начинкой». Есть и готовые, яркие и привлекательные для малышей фигурки, но примитивный вариант по силам создать любой маме.</w:t>
      </w:r>
    </w:p>
    <w:p w14:paraId="71D7D74C" w14:textId="77777777" w:rsidR="004F3906" w:rsidRPr="004F3906" w:rsidRDefault="004F3906" w:rsidP="00A03DCA">
      <w:pPr>
        <w:spacing w:after="0" w:line="240" w:lineRule="auto"/>
        <w:ind w:firstLine="683"/>
        <w:jc w:val="both"/>
        <w:rPr>
          <w:rFonts w:cs="Times New Roman"/>
          <w:sz w:val="28"/>
          <w:szCs w:val="28"/>
        </w:rPr>
      </w:pPr>
    </w:p>
    <w:p w14:paraId="006B6F4E" w14:textId="77777777" w:rsidR="004F3906" w:rsidRPr="004F3906" w:rsidRDefault="004F3906" w:rsidP="00A03DCA">
      <w:pPr>
        <w:spacing w:after="0" w:line="240" w:lineRule="auto"/>
        <w:ind w:firstLine="683"/>
        <w:jc w:val="right"/>
        <w:rPr>
          <w:rFonts w:cs="Times New Roman"/>
          <w:sz w:val="28"/>
          <w:szCs w:val="28"/>
        </w:rPr>
      </w:pPr>
    </w:p>
    <w:p w14:paraId="3499BE01" w14:textId="77777777" w:rsidR="004F3906" w:rsidRDefault="004F3906" w:rsidP="00A03DCA">
      <w:pPr>
        <w:spacing w:after="0" w:line="240" w:lineRule="auto"/>
        <w:jc w:val="both"/>
        <w:rPr>
          <w:rFonts w:cs="Times New Roman"/>
          <w:b/>
          <w:sz w:val="28"/>
          <w:szCs w:val="28"/>
        </w:rPr>
      </w:pPr>
    </w:p>
    <w:p w14:paraId="091B0ED3" w14:textId="77777777" w:rsidR="00A03DCA" w:rsidRDefault="00A03DCA" w:rsidP="00A03DCA">
      <w:pPr>
        <w:spacing w:after="0" w:line="240" w:lineRule="auto"/>
        <w:jc w:val="both"/>
        <w:rPr>
          <w:rFonts w:cs="Times New Roman"/>
          <w:b/>
          <w:sz w:val="28"/>
          <w:szCs w:val="28"/>
        </w:rPr>
      </w:pPr>
    </w:p>
    <w:p w14:paraId="6E146730" w14:textId="77777777" w:rsidR="00A03DCA" w:rsidRDefault="00A03DCA" w:rsidP="00A03DCA">
      <w:pPr>
        <w:spacing w:after="0" w:line="240" w:lineRule="auto"/>
        <w:jc w:val="both"/>
        <w:rPr>
          <w:rFonts w:cs="Times New Roman"/>
          <w:b/>
          <w:sz w:val="28"/>
          <w:szCs w:val="28"/>
        </w:rPr>
      </w:pPr>
    </w:p>
    <w:p w14:paraId="1FC79D47" w14:textId="77777777" w:rsidR="00A03DCA" w:rsidRDefault="00A03DCA" w:rsidP="00A03DCA">
      <w:pPr>
        <w:spacing w:after="0" w:line="240" w:lineRule="auto"/>
        <w:jc w:val="both"/>
        <w:rPr>
          <w:rFonts w:cs="Times New Roman"/>
          <w:b/>
          <w:sz w:val="28"/>
          <w:szCs w:val="28"/>
        </w:rPr>
      </w:pPr>
    </w:p>
    <w:p w14:paraId="47E98030" w14:textId="77777777" w:rsidR="00A03DCA" w:rsidRPr="004F3906" w:rsidRDefault="00A03DCA" w:rsidP="00A03DCA">
      <w:pPr>
        <w:spacing w:after="0" w:line="240" w:lineRule="auto"/>
        <w:jc w:val="both"/>
        <w:rPr>
          <w:rFonts w:cs="Times New Roman"/>
          <w:b/>
          <w:sz w:val="28"/>
          <w:szCs w:val="28"/>
        </w:rPr>
      </w:pPr>
    </w:p>
    <w:p w14:paraId="63E791A5" w14:textId="77777777" w:rsidR="004F3906" w:rsidRPr="004F3906" w:rsidRDefault="004F3906" w:rsidP="00A03DCA">
      <w:pPr>
        <w:spacing w:after="0" w:line="240" w:lineRule="auto"/>
        <w:jc w:val="both"/>
        <w:rPr>
          <w:rFonts w:cs="Times New Roman"/>
          <w:b/>
          <w:color w:val="002060"/>
          <w:sz w:val="28"/>
          <w:szCs w:val="28"/>
        </w:rPr>
      </w:pPr>
      <w:r w:rsidRPr="004F3906">
        <w:rPr>
          <w:rFonts w:cs="Times New Roman"/>
          <w:b/>
          <w:color w:val="002060"/>
          <w:sz w:val="28"/>
          <w:szCs w:val="28"/>
        </w:rPr>
        <w:t xml:space="preserve">Ящик с песком. </w:t>
      </w:r>
    </w:p>
    <w:p w14:paraId="45CB4979"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sz w:val="28"/>
          <w:szCs w:val="28"/>
        </w:rPr>
        <w:t>Низкий широкий и длинный деревянный ящик наполняют тщательно промытым, прокипяченным в течение часа или прокаленным в духовке речным песком.</w:t>
      </w:r>
    </w:p>
    <w:p w14:paraId="22CE7B54" w14:textId="77777777" w:rsidR="004F3906" w:rsidRPr="004F3906" w:rsidRDefault="004F3906" w:rsidP="00A03DCA">
      <w:pPr>
        <w:spacing w:after="0" w:line="240" w:lineRule="auto"/>
        <w:jc w:val="both"/>
        <w:rPr>
          <w:rFonts w:cs="Times New Roman"/>
          <w:sz w:val="28"/>
          <w:szCs w:val="28"/>
        </w:rPr>
      </w:pPr>
      <w:r w:rsidRPr="004F3906">
        <w:rPr>
          <w:rFonts w:cs="Times New Roman"/>
          <w:sz w:val="28"/>
          <w:szCs w:val="28"/>
        </w:rPr>
        <w:t>Несмотря на внешнюю простоту, игрушка имеет колоссальное влияние на развитие ребенка: улучшаются моторные функции, сенсорное восприятие, игры с закапыванием мелких игрушек или строительством песочных замков очень полезны для логики, пространственного мышления, воображения.</w:t>
      </w:r>
    </w:p>
    <w:p w14:paraId="665E0D38" w14:textId="77777777" w:rsidR="004F3906" w:rsidRPr="004F3906" w:rsidRDefault="004F3906" w:rsidP="00A03DCA">
      <w:pPr>
        <w:spacing w:after="0" w:line="240" w:lineRule="auto"/>
        <w:jc w:val="both"/>
        <w:rPr>
          <w:rFonts w:cs="Times New Roman"/>
          <w:sz w:val="28"/>
          <w:szCs w:val="28"/>
        </w:rPr>
      </w:pPr>
      <w:r w:rsidRPr="004F3906">
        <w:rPr>
          <w:rFonts w:cs="Times New Roman"/>
          <w:sz w:val="28"/>
          <w:szCs w:val="28"/>
        </w:rPr>
        <w:t xml:space="preserve">Ребенок познает физические свойства веществ: песка и воды, на практике усваивает их. Этот игровой модуль – находка для родителей беспокойных крох с дефицитом внимания.  </w:t>
      </w:r>
    </w:p>
    <w:p w14:paraId="412E1707" w14:textId="77777777" w:rsidR="004F3906" w:rsidRPr="004F3906" w:rsidRDefault="004F3906" w:rsidP="00A03DCA">
      <w:pPr>
        <w:spacing w:after="0" w:line="240" w:lineRule="auto"/>
        <w:jc w:val="both"/>
        <w:rPr>
          <w:rFonts w:cs="Times New Roman"/>
          <w:sz w:val="28"/>
          <w:szCs w:val="28"/>
        </w:rPr>
      </w:pPr>
      <w:r w:rsidRPr="004F3906">
        <w:rPr>
          <w:rFonts w:cs="Times New Roman"/>
          <w:sz w:val="28"/>
          <w:szCs w:val="28"/>
        </w:rPr>
        <w:t>Даже самый подвижный малыш способен с наслаждением возиться в песке, к тому же эти игры расслабляющим образом действуют на нервную систему, успокаивают, снимают тревоги и страхи.</w:t>
      </w:r>
    </w:p>
    <w:p w14:paraId="203640C9" w14:textId="77777777" w:rsidR="00A03DCA" w:rsidRDefault="00A03DCA" w:rsidP="00A03DCA">
      <w:pPr>
        <w:spacing w:after="0" w:line="240" w:lineRule="auto"/>
        <w:jc w:val="both"/>
        <w:rPr>
          <w:rFonts w:cs="Times New Roman"/>
          <w:b/>
          <w:color w:val="002060"/>
          <w:sz w:val="28"/>
          <w:szCs w:val="28"/>
        </w:rPr>
      </w:pPr>
    </w:p>
    <w:p w14:paraId="5C601F4E" w14:textId="77777777" w:rsidR="004F3906" w:rsidRPr="004F3906" w:rsidRDefault="004F3906" w:rsidP="00A03DCA">
      <w:pPr>
        <w:spacing w:after="0" w:line="240" w:lineRule="auto"/>
        <w:jc w:val="both"/>
        <w:rPr>
          <w:rFonts w:cs="Times New Roman"/>
          <w:b/>
          <w:color w:val="002060"/>
          <w:sz w:val="28"/>
          <w:szCs w:val="28"/>
        </w:rPr>
      </w:pPr>
      <w:r w:rsidRPr="004F3906">
        <w:rPr>
          <w:rFonts w:cs="Times New Roman"/>
          <w:b/>
          <w:color w:val="002060"/>
          <w:sz w:val="28"/>
          <w:szCs w:val="28"/>
        </w:rPr>
        <w:t>Ёмкость с водой и мерные ёмкости разного размера.</w:t>
      </w:r>
    </w:p>
    <w:p w14:paraId="6E9DEDB1" w14:textId="77777777" w:rsidR="004F3906" w:rsidRPr="004F3906" w:rsidRDefault="004F3906" w:rsidP="00A03DCA">
      <w:pPr>
        <w:spacing w:after="0" w:line="240" w:lineRule="auto"/>
        <w:ind w:firstLine="683"/>
        <w:jc w:val="both"/>
        <w:rPr>
          <w:rFonts w:cs="Times New Roman"/>
          <w:sz w:val="28"/>
          <w:szCs w:val="28"/>
        </w:rPr>
      </w:pPr>
      <w:r w:rsidRPr="004F3906">
        <w:rPr>
          <w:rFonts w:cs="Times New Roman"/>
          <w:sz w:val="28"/>
          <w:szCs w:val="28"/>
        </w:rPr>
        <w:t xml:space="preserve">В большинстве своем дети любят игры с водой, а мамы – не очень. Ведь после мокрого веселья приходится производить внеплановую уборку. Система </w:t>
      </w:r>
      <w:r w:rsidRPr="004F3906">
        <w:rPr>
          <w:rFonts w:cs="Times New Roman"/>
          <w:sz w:val="28"/>
          <w:szCs w:val="28"/>
        </w:rPr>
        <w:lastRenderedPageBreak/>
        <w:t>Монтессори предлагает родителям дать ребенку после игры в руки инструменты для уборки: красивую тканевую салфетку и ведерко – пусть развивает навык уборки за собой.</w:t>
      </w:r>
    </w:p>
    <w:p w14:paraId="3BB490E5" w14:textId="77777777" w:rsidR="004F3906" w:rsidRPr="004F3906" w:rsidRDefault="004F3906" w:rsidP="00A03DCA">
      <w:pPr>
        <w:spacing w:after="0" w:line="240" w:lineRule="auto"/>
        <w:jc w:val="both"/>
        <w:rPr>
          <w:rFonts w:cs="Times New Roman"/>
          <w:sz w:val="28"/>
          <w:szCs w:val="28"/>
        </w:rPr>
      </w:pPr>
      <w:r w:rsidRPr="004F3906">
        <w:rPr>
          <w:rFonts w:cs="Times New Roman"/>
          <w:sz w:val="28"/>
          <w:szCs w:val="28"/>
        </w:rPr>
        <w:t>В процессе можно поучить ребенка аккуратно складывать салфетку. Методикой разработаны даже идеальные салфетки для обучения складыванию из мягкого гипоалергенного материала.</w:t>
      </w:r>
    </w:p>
    <w:p w14:paraId="192762C2" w14:textId="77777777" w:rsidR="00A03DCA" w:rsidRDefault="00A03DCA" w:rsidP="00A03DCA">
      <w:pPr>
        <w:spacing w:after="0" w:line="240" w:lineRule="auto"/>
        <w:jc w:val="both"/>
        <w:rPr>
          <w:rFonts w:cs="Times New Roman"/>
          <w:b/>
          <w:color w:val="002060"/>
          <w:sz w:val="28"/>
          <w:szCs w:val="28"/>
        </w:rPr>
      </w:pPr>
    </w:p>
    <w:p w14:paraId="17045D7C" w14:textId="77777777" w:rsidR="004F3906" w:rsidRPr="004F3906" w:rsidRDefault="004F3906" w:rsidP="00A03DCA">
      <w:pPr>
        <w:spacing w:after="0" w:line="240" w:lineRule="auto"/>
        <w:jc w:val="both"/>
        <w:rPr>
          <w:rFonts w:cs="Times New Roman"/>
          <w:b/>
          <w:color w:val="002060"/>
          <w:sz w:val="28"/>
          <w:szCs w:val="28"/>
        </w:rPr>
      </w:pPr>
      <w:r w:rsidRPr="004F3906">
        <w:rPr>
          <w:rFonts w:cs="Times New Roman"/>
          <w:b/>
          <w:color w:val="002060"/>
          <w:sz w:val="28"/>
          <w:szCs w:val="28"/>
        </w:rPr>
        <w:t xml:space="preserve">Шнуровки и развивающие панно, бизиборды. </w:t>
      </w:r>
    </w:p>
    <w:p w14:paraId="1D830995" w14:textId="77777777" w:rsidR="004F3906" w:rsidRPr="004F3906" w:rsidRDefault="00A03DCA" w:rsidP="00A03DCA">
      <w:pPr>
        <w:spacing w:after="0" w:line="240" w:lineRule="auto"/>
        <w:ind w:firstLine="683"/>
        <w:jc w:val="both"/>
        <w:rPr>
          <w:rFonts w:cs="Times New Roman"/>
          <w:sz w:val="28"/>
          <w:szCs w:val="28"/>
        </w:rPr>
      </w:pPr>
      <w:r w:rsidRPr="004F3906">
        <w:rPr>
          <w:rFonts w:cs="Times New Roman"/>
          <w:b/>
          <w:noProof/>
          <w:sz w:val="28"/>
          <w:szCs w:val="28"/>
        </w:rPr>
        <w:drawing>
          <wp:anchor distT="0" distB="0" distL="114300" distR="114300" simplePos="0" relativeHeight="251669504" behindDoc="0" locked="0" layoutInCell="1" allowOverlap="1" wp14:anchorId="54C0F90F" wp14:editId="0A1F8779">
            <wp:simplePos x="0" y="0"/>
            <wp:positionH relativeFrom="column">
              <wp:posOffset>2000885</wp:posOffset>
            </wp:positionH>
            <wp:positionV relativeFrom="paragraph">
              <wp:posOffset>547007</wp:posOffset>
            </wp:positionV>
            <wp:extent cx="1412875" cy="1308735"/>
            <wp:effectExtent l="19050" t="19050" r="15875" b="24765"/>
            <wp:wrapThrough wrapText="bothSides">
              <wp:wrapPolygon edited="0">
                <wp:start x="-291" y="-314"/>
                <wp:lineTo x="-291" y="21694"/>
                <wp:lineTo x="21551" y="21694"/>
                <wp:lineTo x="21551" y="-314"/>
                <wp:lineTo x="-291" y="-314"/>
              </wp:wrapPolygon>
            </wp:wrapThrough>
            <wp:docPr id="10" name="Рисунок 10" descr="E:\Новая папка\shnurovka-pugov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ая папка\shnurovka-pugovki-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7351"/>
                    <a:stretch/>
                  </pic:blipFill>
                  <pic:spPr bwMode="auto">
                    <a:xfrm>
                      <a:off x="0" y="0"/>
                      <a:ext cx="1412875" cy="1308735"/>
                    </a:xfrm>
                    <a:prstGeom prst="rect">
                      <a:avLst/>
                    </a:prstGeom>
                    <a:noFill/>
                    <a:ln>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3906" w:rsidRPr="004F3906">
        <w:rPr>
          <w:rFonts w:cs="Times New Roman"/>
          <w:sz w:val="28"/>
          <w:szCs w:val="28"/>
        </w:rPr>
        <w:t>Модное сегодня слово бизиборд может обозначать самый разный набор элементов, расположенных на одной доске.</w:t>
      </w:r>
    </w:p>
    <w:p w14:paraId="4713610F" w14:textId="77777777" w:rsidR="004F3906" w:rsidRPr="004F3906" w:rsidRDefault="004F3906" w:rsidP="00A03DCA">
      <w:pPr>
        <w:spacing w:after="0" w:line="240" w:lineRule="auto"/>
        <w:ind w:firstLine="683"/>
        <w:jc w:val="both"/>
        <w:rPr>
          <w:rFonts w:cs="Times New Roman"/>
          <w:sz w:val="28"/>
          <w:szCs w:val="28"/>
        </w:rPr>
      </w:pPr>
    </w:p>
    <w:p w14:paraId="4D7F64AD" w14:textId="77777777" w:rsidR="004F3906" w:rsidRPr="004F3906" w:rsidRDefault="004F3906" w:rsidP="00A03DCA">
      <w:pPr>
        <w:spacing w:after="0" w:line="240" w:lineRule="auto"/>
        <w:jc w:val="center"/>
        <w:rPr>
          <w:rFonts w:cs="Times New Roman"/>
          <w:b/>
          <w:sz w:val="28"/>
          <w:szCs w:val="28"/>
        </w:rPr>
      </w:pPr>
    </w:p>
    <w:p w14:paraId="2B460DBA" w14:textId="77777777" w:rsidR="004F3906" w:rsidRPr="004F3906" w:rsidRDefault="004F3906" w:rsidP="00A03DCA">
      <w:pPr>
        <w:spacing w:after="0" w:line="240" w:lineRule="auto"/>
        <w:jc w:val="center"/>
        <w:rPr>
          <w:rFonts w:cs="Times New Roman"/>
          <w:b/>
          <w:sz w:val="28"/>
          <w:szCs w:val="28"/>
        </w:rPr>
      </w:pPr>
    </w:p>
    <w:p w14:paraId="398959FC" w14:textId="77777777" w:rsidR="004F3906" w:rsidRDefault="004F3906" w:rsidP="00A03DCA">
      <w:pPr>
        <w:spacing w:after="0" w:line="240" w:lineRule="auto"/>
        <w:jc w:val="both"/>
        <w:rPr>
          <w:rFonts w:cs="Times New Roman"/>
          <w:sz w:val="28"/>
          <w:szCs w:val="28"/>
        </w:rPr>
      </w:pPr>
    </w:p>
    <w:p w14:paraId="654DE1FA" w14:textId="77777777" w:rsidR="00A03DCA" w:rsidRDefault="00A03DCA" w:rsidP="00A03DCA">
      <w:pPr>
        <w:spacing w:after="0" w:line="240" w:lineRule="auto"/>
        <w:ind w:firstLine="683"/>
        <w:jc w:val="both"/>
        <w:rPr>
          <w:rFonts w:cs="Times New Roman"/>
          <w:sz w:val="28"/>
          <w:szCs w:val="28"/>
        </w:rPr>
      </w:pPr>
    </w:p>
    <w:p w14:paraId="77E30DF5" w14:textId="77777777" w:rsidR="00A03DCA" w:rsidRDefault="00A03DCA" w:rsidP="00A03DCA">
      <w:pPr>
        <w:spacing w:after="0" w:line="240" w:lineRule="auto"/>
        <w:ind w:firstLine="683"/>
        <w:jc w:val="both"/>
        <w:rPr>
          <w:rFonts w:cs="Times New Roman"/>
          <w:sz w:val="28"/>
          <w:szCs w:val="28"/>
        </w:rPr>
      </w:pPr>
    </w:p>
    <w:p w14:paraId="5C9B5D8C" w14:textId="77777777" w:rsidR="00A03DCA" w:rsidRDefault="00A03DCA" w:rsidP="00A03DCA">
      <w:pPr>
        <w:spacing w:after="0" w:line="240" w:lineRule="auto"/>
        <w:ind w:firstLine="683"/>
        <w:jc w:val="both"/>
        <w:rPr>
          <w:rFonts w:cs="Times New Roman"/>
          <w:sz w:val="28"/>
          <w:szCs w:val="28"/>
        </w:rPr>
      </w:pPr>
    </w:p>
    <w:p w14:paraId="4F60B347" w14:textId="77777777" w:rsidR="00A03DCA" w:rsidRDefault="00A03DCA" w:rsidP="00A03DCA">
      <w:pPr>
        <w:spacing w:after="0" w:line="240" w:lineRule="auto"/>
        <w:ind w:firstLine="683"/>
        <w:jc w:val="both"/>
        <w:rPr>
          <w:rFonts w:cs="Times New Roman"/>
          <w:sz w:val="28"/>
          <w:szCs w:val="28"/>
        </w:rPr>
      </w:pPr>
    </w:p>
    <w:p w14:paraId="4BCA8874" w14:textId="77777777" w:rsidR="004F3906" w:rsidRPr="004F3906" w:rsidRDefault="00A03DCA" w:rsidP="00A03DCA">
      <w:pPr>
        <w:spacing w:after="0" w:line="240" w:lineRule="auto"/>
        <w:ind w:firstLine="683"/>
        <w:jc w:val="both"/>
        <w:rPr>
          <w:rFonts w:cs="Times New Roman"/>
          <w:sz w:val="28"/>
          <w:szCs w:val="28"/>
        </w:rPr>
      </w:pPr>
      <w:r w:rsidRPr="004F3906">
        <w:rPr>
          <w:rFonts w:cs="Times New Roman"/>
          <w:noProof/>
          <w:sz w:val="28"/>
          <w:szCs w:val="28"/>
        </w:rPr>
        <w:drawing>
          <wp:anchor distT="0" distB="0" distL="114300" distR="114300" simplePos="0" relativeHeight="251668480" behindDoc="0" locked="0" layoutInCell="1" allowOverlap="1" wp14:anchorId="769CEA52" wp14:editId="7CD642EC">
            <wp:simplePos x="0" y="0"/>
            <wp:positionH relativeFrom="column">
              <wp:posOffset>2073819</wp:posOffset>
            </wp:positionH>
            <wp:positionV relativeFrom="paragraph">
              <wp:posOffset>1012190</wp:posOffset>
            </wp:positionV>
            <wp:extent cx="1112520" cy="1752600"/>
            <wp:effectExtent l="19050" t="19050" r="11430" b="19050"/>
            <wp:wrapThrough wrapText="bothSides">
              <wp:wrapPolygon edited="0">
                <wp:start x="-370" y="-235"/>
                <wp:lineTo x="-370" y="21600"/>
                <wp:lineTo x="21452" y="21600"/>
                <wp:lineTo x="21452" y="-235"/>
                <wp:lineTo x="-370" y="-235"/>
              </wp:wrapPolygon>
            </wp:wrapThrough>
            <wp:docPr id="11" name="Рисунок 11" descr="E:\Новая папка\montessori-u-sebya-d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овая папка\montessori-u-sebya-doma.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7871" r="18631"/>
                    <a:stretch/>
                  </pic:blipFill>
                  <pic:spPr bwMode="auto">
                    <a:xfrm>
                      <a:off x="0" y="0"/>
                      <a:ext cx="1112520" cy="1752600"/>
                    </a:xfrm>
                    <a:prstGeom prst="rect">
                      <a:avLst/>
                    </a:prstGeom>
                    <a:noFill/>
                    <a:ln>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3906" w:rsidRPr="004F3906">
        <w:rPr>
          <w:rFonts w:cs="Times New Roman"/>
          <w:sz w:val="28"/>
          <w:szCs w:val="28"/>
        </w:rPr>
        <w:t>Система Монтессори популярна среди заботливых родителей. Помочь организовать пространство для малыша, составить план занятий по методике Монтессори (если нет возможности придерживаться классического формата), создать дидактический материал своими руками помогут специальные пособия для родителей.</w:t>
      </w:r>
    </w:p>
    <w:p w14:paraId="33E1A5EE" w14:textId="77777777" w:rsidR="004F3906" w:rsidRPr="004F3906" w:rsidRDefault="004F3906" w:rsidP="00A03DCA">
      <w:pPr>
        <w:spacing w:after="0" w:line="240" w:lineRule="auto"/>
        <w:ind w:firstLine="683"/>
        <w:jc w:val="both"/>
        <w:rPr>
          <w:rFonts w:cs="Times New Roman"/>
          <w:sz w:val="28"/>
          <w:szCs w:val="28"/>
        </w:rPr>
      </w:pPr>
    </w:p>
    <w:p w14:paraId="72A7627D" w14:textId="77777777" w:rsidR="004F3906" w:rsidRPr="004F3906" w:rsidRDefault="004F3906" w:rsidP="00A03DCA">
      <w:pPr>
        <w:tabs>
          <w:tab w:val="left" w:pos="1753"/>
        </w:tabs>
        <w:spacing w:after="0" w:line="240" w:lineRule="auto"/>
        <w:rPr>
          <w:rFonts w:cs="Times New Roman"/>
          <w:sz w:val="28"/>
          <w:szCs w:val="28"/>
        </w:rPr>
      </w:pPr>
    </w:p>
    <w:p w14:paraId="1A7A5D1C" w14:textId="77777777" w:rsidR="004F3906" w:rsidRPr="004F3906" w:rsidRDefault="004F3906" w:rsidP="00A03DCA">
      <w:pPr>
        <w:spacing w:after="0" w:line="240" w:lineRule="auto"/>
        <w:jc w:val="center"/>
        <w:rPr>
          <w:rFonts w:cs="Times New Roman"/>
          <w:b/>
          <w:color w:val="002060"/>
          <w:sz w:val="28"/>
          <w:szCs w:val="28"/>
        </w:rPr>
      </w:pPr>
    </w:p>
    <w:sectPr w:rsidR="004F3906" w:rsidRPr="004F3906" w:rsidSect="00B535EE">
      <w:pgSz w:w="11906" w:h="16838"/>
      <w:pgMar w:top="1134" w:right="1134" w:bottom="1134" w:left="1134"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28C"/>
    <w:multiLevelType w:val="hybridMultilevel"/>
    <w:tmpl w:val="F9DC0B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1637E"/>
    <w:multiLevelType w:val="hybridMultilevel"/>
    <w:tmpl w:val="4FD2BE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6681C"/>
    <w:multiLevelType w:val="hybridMultilevel"/>
    <w:tmpl w:val="AD040CC6"/>
    <w:lvl w:ilvl="0" w:tplc="8E7A433C">
      <w:start w:val="1"/>
      <w:numFmt w:val="decimal"/>
      <w:lvlText w:val="%1)"/>
      <w:lvlJc w:val="left"/>
      <w:pPr>
        <w:ind w:left="2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688BECA">
      <w:start w:val="1"/>
      <w:numFmt w:val="lowerLetter"/>
      <w:lvlText w:val="%2"/>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D026AC">
      <w:start w:val="1"/>
      <w:numFmt w:val="lowerRoman"/>
      <w:lvlText w:val="%3"/>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F00B82">
      <w:start w:val="1"/>
      <w:numFmt w:val="decimal"/>
      <w:lvlText w:val="%4"/>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56D560">
      <w:start w:val="1"/>
      <w:numFmt w:val="lowerLetter"/>
      <w:lvlText w:val="%5"/>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9D6D51A">
      <w:start w:val="1"/>
      <w:numFmt w:val="lowerRoman"/>
      <w:lvlText w:val="%6"/>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B00394">
      <w:start w:val="1"/>
      <w:numFmt w:val="decimal"/>
      <w:lvlText w:val="%7"/>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BEB07C">
      <w:start w:val="1"/>
      <w:numFmt w:val="lowerLetter"/>
      <w:lvlText w:val="%8"/>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EE82CE">
      <w:start w:val="1"/>
      <w:numFmt w:val="lowerRoman"/>
      <w:lvlText w:val="%9"/>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504EF0"/>
    <w:multiLevelType w:val="multilevel"/>
    <w:tmpl w:val="0E2A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D3950"/>
    <w:multiLevelType w:val="hybridMultilevel"/>
    <w:tmpl w:val="D312EC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705D8"/>
    <w:multiLevelType w:val="hybridMultilevel"/>
    <w:tmpl w:val="DBE2EF60"/>
    <w:lvl w:ilvl="0" w:tplc="F2CE5EE8">
      <w:start w:val="4"/>
      <w:numFmt w:val="decimal"/>
      <w:lvlText w:val="%1."/>
      <w:lvlJc w:val="left"/>
      <w:pPr>
        <w:ind w:left="208"/>
      </w:pPr>
      <w:rPr>
        <w:rFonts w:ascii="Arial Narrow" w:eastAsia="Calibri" w:hAnsi="Arial Narrow" w:cs="Calibri" w:hint="default"/>
        <w:b w:val="0"/>
        <w:i w:val="0"/>
        <w:strike w:val="0"/>
        <w:dstrike w:val="0"/>
        <w:color w:val="000000"/>
        <w:sz w:val="18"/>
        <w:szCs w:val="18"/>
        <w:u w:val="none" w:color="000000"/>
        <w:bdr w:val="none" w:sz="0" w:space="0" w:color="auto"/>
        <w:shd w:val="clear" w:color="auto" w:fill="auto"/>
        <w:vertAlign w:val="baseline"/>
      </w:rPr>
    </w:lvl>
    <w:lvl w:ilvl="1" w:tplc="0EECB9D0">
      <w:start w:val="1"/>
      <w:numFmt w:val="lowerLetter"/>
      <w:lvlText w:val="%2"/>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4A2027E">
      <w:start w:val="1"/>
      <w:numFmt w:val="lowerRoman"/>
      <w:lvlText w:val="%3"/>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6F0F830">
      <w:start w:val="1"/>
      <w:numFmt w:val="decimal"/>
      <w:lvlText w:val="%4"/>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E61FAE">
      <w:start w:val="1"/>
      <w:numFmt w:val="lowerLetter"/>
      <w:lvlText w:val="%5"/>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045128">
      <w:start w:val="1"/>
      <w:numFmt w:val="lowerRoman"/>
      <w:lvlText w:val="%6"/>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BC3D7C">
      <w:start w:val="1"/>
      <w:numFmt w:val="decimal"/>
      <w:lvlText w:val="%7"/>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D25D60">
      <w:start w:val="1"/>
      <w:numFmt w:val="lowerLetter"/>
      <w:lvlText w:val="%8"/>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82A10E">
      <w:start w:val="1"/>
      <w:numFmt w:val="lowerRoman"/>
      <w:lvlText w:val="%9"/>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4E33ECE"/>
    <w:multiLevelType w:val="hybridMultilevel"/>
    <w:tmpl w:val="5CC0C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A16853"/>
    <w:multiLevelType w:val="hybridMultilevel"/>
    <w:tmpl w:val="1F5EB8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A54737"/>
    <w:multiLevelType w:val="hybridMultilevel"/>
    <w:tmpl w:val="D44E4FAC"/>
    <w:lvl w:ilvl="0" w:tplc="FC68E038">
      <w:start w:val="1"/>
      <w:numFmt w:val="decimal"/>
      <w:lvlText w:val="%1."/>
      <w:lvlJc w:val="left"/>
      <w:pPr>
        <w:ind w:left="208"/>
      </w:pPr>
      <w:rPr>
        <w:rFonts w:ascii="Arial Narrow" w:eastAsia="Calibri" w:hAnsi="Arial Narrow" w:cs="Calibri" w:hint="default"/>
        <w:b w:val="0"/>
        <w:i w:val="0"/>
        <w:strike w:val="0"/>
        <w:dstrike w:val="0"/>
        <w:color w:val="000000"/>
        <w:sz w:val="18"/>
        <w:szCs w:val="18"/>
        <w:u w:val="none" w:color="000000"/>
        <w:bdr w:val="none" w:sz="0" w:space="0" w:color="auto"/>
        <w:shd w:val="clear" w:color="auto" w:fill="auto"/>
        <w:vertAlign w:val="baseline"/>
      </w:rPr>
    </w:lvl>
    <w:lvl w:ilvl="1" w:tplc="6D32A5EE">
      <w:start w:val="1"/>
      <w:numFmt w:val="lowerLetter"/>
      <w:lvlText w:val="%2"/>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42BE72">
      <w:start w:val="1"/>
      <w:numFmt w:val="lowerRoman"/>
      <w:lvlText w:val="%3"/>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556BFD0">
      <w:start w:val="1"/>
      <w:numFmt w:val="decimal"/>
      <w:lvlText w:val="%4"/>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8C2B62">
      <w:start w:val="1"/>
      <w:numFmt w:val="lowerLetter"/>
      <w:lvlText w:val="%5"/>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6E6C96A">
      <w:start w:val="1"/>
      <w:numFmt w:val="lowerRoman"/>
      <w:lvlText w:val="%6"/>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48DD92">
      <w:start w:val="1"/>
      <w:numFmt w:val="decimal"/>
      <w:lvlText w:val="%7"/>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DC6276">
      <w:start w:val="1"/>
      <w:numFmt w:val="lowerLetter"/>
      <w:lvlText w:val="%8"/>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D22B72">
      <w:start w:val="1"/>
      <w:numFmt w:val="lowerRoman"/>
      <w:lvlText w:val="%9"/>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C0C5838"/>
    <w:multiLevelType w:val="multilevel"/>
    <w:tmpl w:val="257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B2ABF"/>
    <w:multiLevelType w:val="hybridMultilevel"/>
    <w:tmpl w:val="19BCC7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466A7"/>
    <w:multiLevelType w:val="hybridMultilevel"/>
    <w:tmpl w:val="086A3E10"/>
    <w:lvl w:ilvl="0" w:tplc="66B84142">
      <w:start w:val="9"/>
      <w:numFmt w:val="decimal"/>
      <w:lvlText w:val="%1."/>
      <w:lvlJc w:val="left"/>
      <w:pPr>
        <w:ind w:left="309"/>
      </w:pPr>
      <w:rPr>
        <w:rFonts w:ascii="Arial Narrow" w:eastAsia="Calibri" w:hAnsi="Arial Narrow" w:cs="Calibri" w:hint="default"/>
        <w:b w:val="0"/>
        <w:i w:val="0"/>
        <w:strike w:val="0"/>
        <w:dstrike w:val="0"/>
        <w:color w:val="000000"/>
        <w:sz w:val="18"/>
        <w:szCs w:val="18"/>
        <w:u w:val="none" w:color="000000"/>
        <w:bdr w:val="none" w:sz="0" w:space="0" w:color="auto"/>
        <w:shd w:val="clear" w:color="auto" w:fill="auto"/>
        <w:vertAlign w:val="baseline"/>
      </w:rPr>
    </w:lvl>
    <w:lvl w:ilvl="1" w:tplc="314C9934">
      <w:start w:val="1"/>
      <w:numFmt w:val="lowerLetter"/>
      <w:lvlText w:val="%2"/>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FFCBA30">
      <w:start w:val="1"/>
      <w:numFmt w:val="lowerRoman"/>
      <w:lvlText w:val="%3"/>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50F50E">
      <w:start w:val="1"/>
      <w:numFmt w:val="decimal"/>
      <w:lvlText w:val="%4"/>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28AD25C">
      <w:start w:val="1"/>
      <w:numFmt w:val="lowerLetter"/>
      <w:lvlText w:val="%5"/>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E968A1A">
      <w:start w:val="1"/>
      <w:numFmt w:val="lowerRoman"/>
      <w:lvlText w:val="%6"/>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A866014">
      <w:start w:val="1"/>
      <w:numFmt w:val="decimal"/>
      <w:lvlText w:val="%7"/>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B7AFD5C">
      <w:start w:val="1"/>
      <w:numFmt w:val="lowerLetter"/>
      <w:lvlText w:val="%8"/>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FE2EE0C">
      <w:start w:val="1"/>
      <w:numFmt w:val="lowerRoman"/>
      <w:lvlText w:val="%9"/>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A525087"/>
    <w:multiLevelType w:val="multilevel"/>
    <w:tmpl w:val="FFE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47125"/>
    <w:multiLevelType w:val="hybridMultilevel"/>
    <w:tmpl w:val="C1EAE03E"/>
    <w:lvl w:ilvl="0" w:tplc="6D76D2BC">
      <w:start w:val="1"/>
      <w:numFmt w:val="bullet"/>
      <w:lvlText w:val="*"/>
      <w:lvlJc w:val="left"/>
      <w:pPr>
        <w:ind w:left="1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78EC046">
      <w:start w:val="1"/>
      <w:numFmt w:val="bullet"/>
      <w:lvlText w:val="o"/>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DA5FCE">
      <w:start w:val="1"/>
      <w:numFmt w:val="bullet"/>
      <w:lvlText w:val="▪"/>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78D320">
      <w:start w:val="1"/>
      <w:numFmt w:val="bullet"/>
      <w:lvlText w:val="•"/>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C9C9802">
      <w:start w:val="1"/>
      <w:numFmt w:val="bullet"/>
      <w:lvlText w:val="o"/>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4C66C38">
      <w:start w:val="1"/>
      <w:numFmt w:val="bullet"/>
      <w:lvlText w:val="▪"/>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6072EA">
      <w:start w:val="1"/>
      <w:numFmt w:val="bullet"/>
      <w:lvlText w:val="•"/>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DEAE40">
      <w:start w:val="1"/>
      <w:numFmt w:val="bullet"/>
      <w:lvlText w:val="o"/>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EC29C26">
      <w:start w:val="1"/>
      <w:numFmt w:val="bullet"/>
      <w:lvlText w:val="▪"/>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1DC0B56"/>
    <w:multiLevelType w:val="hybridMultilevel"/>
    <w:tmpl w:val="7832AB88"/>
    <w:lvl w:ilvl="0" w:tplc="1848E850">
      <w:start w:val="15"/>
      <w:numFmt w:val="decimal"/>
      <w:lvlText w:val="%1."/>
      <w:lvlJc w:val="left"/>
      <w:pPr>
        <w:ind w:left="309"/>
      </w:pPr>
      <w:rPr>
        <w:rFonts w:ascii="Arial Narrow" w:eastAsia="Calibri" w:hAnsi="Arial Narrow" w:cs="Calibri" w:hint="default"/>
        <w:b w:val="0"/>
        <w:i w:val="0"/>
        <w:strike w:val="0"/>
        <w:dstrike w:val="0"/>
        <w:color w:val="000000"/>
        <w:sz w:val="18"/>
        <w:szCs w:val="18"/>
        <w:u w:val="none" w:color="000000"/>
        <w:bdr w:val="none" w:sz="0" w:space="0" w:color="auto"/>
        <w:shd w:val="clear" w:color="auto" w:fill="auto"/>
        <w:vertAlign w:val="baseline"/>
      </w:rPr>
    </w:lvl>
    <w:lvl w:ilvl="1" w:tplc="6E50589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9E2D60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CC49D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6C8A8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AA3B1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36472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2CF7D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A723E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51B7D88"/>
    <w:multiLevelType w:val="hybridMultilevel"/>
    <w:tmpl w:val="2D28B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CA0ABA"/>
    <w:multiLevelType w:val="hybridMultilevel"/>
    <w:tmpl w:val="7D303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3D1B1B"/>
    <w:multiLevelType w:val="hybridMultilevel"/>
    <w:tmpl w:val="09C2A21A"/>
    <w:lvl w:ilvl="0" w:tplc="518A75F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65C5C8A">
      <w:start w:val="1"/>
      <w:numFmt w:val="bullet"/>
      <w:lvlText w:val="o"/>
      <w:lvlJc w:val="left"/>
      <w:pPr>
        <w:ind w:left="1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B80368">
      <w:start w:val="1"/>
      <w:numFmt w:val="bullet"/>
      <w:lvlText w:val="▪"/>
      <w:lvlJc w:val="left"/>
      <w:pPr>
        <w:ind w:left="1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38508E">
      <w:start w:val="1"/>
      <w:numFmt w:val="bullet"/>
      <w:lvlText w:val="•"/>
      <w:lvlJc w:val="left"/>
      <w:pPr>
        <w:ind w:left="2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902758">
      <w:start w:val="1"/>
      <w:numFmt w:val="bullet"/>
      <w:lvlText w:val="o"/>
      <w:lvlJc w:val="left"/>
      <w:pPr>
        <w:ind w:left="3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1ECD14A">
      <w:start w:val="1"/>
      <w:numFmt w:val="bullet"/>
      <w:lvlText w:val="▪"/>
      <w:lvlJc w:val="left"/>
      <w:pPr>
        <w:ind w:left="3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48F554">
      <w:start w:val="1"/>
      <w:numFmt w:val="bullet"/>
      <w:lvlText w:val="•"/>
      <w:lvlJc w:val="left"/>
      <w:pPr>
        <w:ind w:left="4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2C9B46">
      <w:start w:val="1"/>
      <w:numFmt w:val="bullet"/>
      <w:lvlText w:val="o"/>
      <w:lvlJc w:val="left"/>
      <w:pPr>
        <w:ind w:left="5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3E3D22">
      <w:start w:val="1"/>
      <w:numFmt w:val="bullet"/>
      <w:lvlText w:val="▪"/>
      <w:lvlJc w:val="left"/>
      <w:pPr>
        <w:ind w:left="61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4B477D5"/>
    <w:multiLevelType w:val="multilevel"/>
    <w:tmpl w:val="E5E4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61A00"/>
    <w:multiLevelType w:val="hybridMultilevel"/>
    <w:tmpl w:val="55A89F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9766B7"/>
    <w:multiLevelType w:val="hybridMultilevel"/>
    <w:tmpl w:val="AB267C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D46D3F"/>
    <w:multiLevelType w:val="hybridMultilevel"/>
    <w:tmpl w:val="D3B6ADF8"/>
    <w:lvl w:ilvl="0" w:tplc="733A04E8">
      <w:start w:val="3"/>
      <w:numFmt w:val="decimal"/>
      <w:lvlText w:val="%1)"/>
      <w:lvlJc w:val="left"/>
      <w:pPr>
        <w:ind w:left="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8E3480">
      <w:start w:val="1"/>
      <w:numFmt w:val="lowerLetter"/>
      <w:lvlText w:val="%2"/>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040BE0">
      <w:start w:val="1"/>
      <w:numFmt w:val="lowerRoman"/>
      <w:lvlText w:val="%3"/>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109DF2">
      <w:start w:val="1"/>
      <w:numFmt w:val="decimal"/>
      <w:lvlText w:val="%4"/>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640388">
      <w:start w:val="1"/>
      <w:numFmt w:val="lowerLetter"/>
      <w:lvlText w:val="%5"/>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DED840">
      <w:start w:val="1"/>
      <w:numFmt w:val="lowerRoman"/>
      <w:lvlText w:val="%6"/>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42DCFC">
      <w:start w:val="1"/>
      <w:numFmt w:val="decimal"/>
      <w:lvlText w:val="%7"/>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BC05BF6">
      <w:start w:val="1"/>
      <w:numFmt w:val="lowerLetter"/>
      <w:lvlText w:val="%8"/>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962F9A">
      <w:start w:val="1"/>
      <w:numFmt w:val="lowerRoman"/>
      <w:lvlText w:val="%9"/>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423309412">
    <w:abstractNumId w:val="10"/>
  </w:num>
  <w:num w:numId="2" w16cid:durableId="1504126421">
    <w:abstractNumId w:val="15"/>
  </w:num>
  <w:num w:numId="3" w16cid:durableId="578441132">
    <w:abstractNumId w:val="0"/>
  </w:num>
  <w:num w:numId="4" w16cid:durableId="1825537977">
    <w:abstractNumId w:val="16"/>
  </w:num>
  <w:num w:numId="5" w16cid:durableId="457528848">
    <w:abstractNumId w:val="6"/>
  </w:num>
  <w:num w:numId="6" w16cid:durableId="1573469555">
    <w:abstractNumId w:val="1"/>
  </w:num>
  <w:num w:numId="7" w16cid:durableId="1556231683">
    <w:abstractNumId w:val="19"/>
  </w:num>
  <w:num w:numId="8" w16cid:durableId="260799856">
    <w:abstractNumId w:val="20"/>
  </w:num>
  <w:num w:numId="9" w16cid:durableId="180625892">
    <w:abstractNumId w:val="3"/>
  </w:num>
  <w:num w:numId="10" w16cid:durableId="241452454">
    <w:abstractNumId w:val="4"/>
  </w:num>
  <w:num w:numId="11" w16cid:durableId="1536498370">
    <w:abstractNumId w:val="7"/>
  </w:num>
  <w:num w:numId="12" w16cid:durableId="1136945877">
    <w:abstractNumId w:val="18"/>
  </w:num>
  <w:num w:numId="13" w16cid:durableId="741410303">
    <w:abstractNumId w:val="12"/>
  </w:num>
  <w:num w:numId="14" w16cid:durableId="346489244">
    <w:abstractNumId w:val="9"/>
  </w:num>
  <w:num w:numId="15" w16cid:durableId="1443300358">
    <w:abstractNumId w:val="8"/>
  </w:num>
  <w:num w:numId="16" w16cid:durableId="898201426">
    <w:abstractNumId w:val="5"/>
  </w:num>
  <w:num w:numId="17" w16cid:durableId="598292620">
    <w:abstractNumId w:val="2"/>
  </w:num>
  <w:num w:numId="18" w16cid:durableId="1823768299">
    <w:abstractNumId w:val="13"/>
  </w:num>
  <w:num w:numId="19" w16cid:durableId="1979918337">
    <w:abstractNumId w:val="21"/>
  </w:num>
  <w:num w:numId="20" w16cid:durableId="1068189799">
    <w:abstractNumId w:val="11"/>
  </w:num>
  <w:num w:numId="21" w16cid:durableId="478038572">
    <w:abstractNumId w:val="17"/>
  </w:num>
  <w:num w:numId="22" w16cid:durableId="1211847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EE"/>
    <w:rsid w:val="000F32B5"/>
    <w:rsid w:val="001B1751"/>
    <w:rsid w:val="002046E1"/>
    <w:rsid w:val="0021158C"/>
    <w:rsid w:val="0024696D"/>
    <w:rsid w:val="00372F6C"/>
    <w:rsid w:val="00443862"/>
    <w:rsid w:val="00444C45"/>
    <w:rsid w:val="004D5B02"/>
    <w:rsid w:val="004F3906"/>
    <w:rsid w:val="00587349"/>
    <w:rsid w:val="006B211E"/>
    <w:rsid w:val="007007BE"/>
    <w:rsid w:val="007024B6"/>
    <w:rsid w:val="00996B12"/>
    <w:rsid w:val="00A03DCA"/>
    <w:rsid w:val="00AB1365"/>
    <w:rsid w:val="00B535EE"/>
    <w:rsid w:val="00B7309F"/>
    <w:rsid w:val="00C71C94"/>
    <w:rsid w:val="00D15031"/>
    <w:rsid w:val="00D52FEE"/>
    <w:rsid w:val="00DD40FB"/>
    <w:rsid w:val="00EC4267"/>
    <w:rsid w:val="00F8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F2AF"/>
  <w15:chartTrackingRefBased/>
  <w15:docId w15:val="{C15DC92B-E9FC-4E0E-9673-9FC5D461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7BE"/>
    <w:pPr>
      <w:spacing w:after="200" w:line="276" w:lineRule="auto"/>
    </w:pPr>
    <w:rPr>
      <w:rFonts w:eastAsiaTheme="minorEastAsia"/>
      <w:lang w:eastAsia="ru-RU"/>
    </w:rPr>
  </w:style>
  <w:style w:type="paragraph" w:styleId="1">
    <w:name w:val="heading 1"/>
    <w:basedOn w:val="a"/>
    <w:next w:val="a"/>
    <w:link w:val="10"/>
    <w:uiPriority w:val="9"/>
    <w:qFormat/>
    <w:rsid w:val="00246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7007BE"/>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7007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07BE"/>
    <w:rPr>
      <w:rFonts w:asciiTheme="majorHAnsi" w:eastAsiaTheme="majorEastAsia" w:hAnsiTheme="majorHAnsi" w:cstheme="majorBidi"/>
      <w:b/>
      <w:bCs/>
      <w:color w:val="5B9BD5" w:themeColor="accent1"/>
      <w:lang w:eastAsia="ru-RU"/>
    </w:rPr>
  </w:style>
  <w:style w:type="paragraph" w:styleId="a3">
    <w:name w:val="List Paragraph"/>
    <w:basedOn w:val="a"/>
    <w:uiPriority w:val="34"/>
    <w:qFormat/>
    <w:rsid w:val="007007BE"/>
    <w:pPr>
      <w:ind w:left="720"/>
      <w:contextualSpacing/>
    </w:pPr>
  </w:style>
  <w:style w:type="character" w:customStyle="1" w:styleId="50">
    <w:name w:val="Заголовок 5 Знак"/>
    <w:basedOn w:val="a0"/>
    <w:link w:val="5"/>
    <w:uiPriority w:val="9"/>
    <w:semiHidden/>
    <w:rsid w:val="007007BE"/>
    <w:rPr>
      <w:rFonts w:asciiTheme="majorHAnsi" w:eastAsiaTheme="majorEastAsia" w:hAnsiTheme="majorHAnsi" w:cstheme="majorBidi"/>
      <w:color w:val="2E74B5" w:themeColor="accent1" w:themeShade="BF"/>
      <w:lang w:eastAsia="ru-RU"/>
    </w:rPr>
  </w:style>
  <w:style w:type="paragraph" w:styleId="a4">
    <w:name w:val="Normal (Web)"/>
    <w:basedOn w:val="a"/>
    <w:uiPriority w:val="99"/>
    <w:unhideWhenUsed/>
    <w:rsid w:val="00700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4696D"/>
    <w:rPr>
      <w:rFonts w:asciiTheme="majorHAnsi" w:eastAsiaTheme="majorEastAsia" w:hAnsiTheme="majorHAnsi" w:cstheme="majorBidi"/>
      <w:color w:val="2E74B5" w:themeColor="accent1" w:themeShade="BF"/>
      <w:sz w:val="32"/>
      <w:szCs w:val="32"/>
      <w:lang w:eastAsia="ru-RU"/>
    </w:rPr>
  </w:style>
  <w:style w:type="paragraph" w:customStyle="1" w:styleId="post-details">
    <w:name w:val="post-details"/>
    <w:basedOn w:val="a"/>
    <w:rsid w:val="002469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2831-82A1-42F3-890B-8766376F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2019-02-12T04:54:00Z</dcterms:created>
  <dcterms:modified xsi:type="dcterms:W3CDTF">2025-03-27T05:16:00Z</dcterms:modified>
</cp:coreProperties>
</file>