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3F" w:rsidRPr="00CC1B3F" w:rsidRDefault="00CC1B3F" w:rsidP="00CC1B3F">
      <w:pPr>
        <w:pStyle w:val="c5"/>
        <w:spacing w:before="0" w:beforeAutospacing="0" w:after="0" w:afterAutospacing="0"/>
        <w:jc w:val="center"/>
        <w:rPr>
          <w:b/>
          <w:sz w:val="28"/>
          <w:szCs w:val="28"/>
        </w:rPr>
      </w:pPr>
      <w:bookmarkStart w:id="0" w:name="_GoBack"/>
      <w:r w:rsidRPr="00CC1B3F">
        <w:rPr>
          <w:rStyle w:val="c9"/>
          <w:b/>
          <w:sz w:val="28"/>
          <w:szCs w:val="28"/>
        </w:rPr>
        <w:t>Консультация для родителей:</w:t>
      </w:r>
    </w:p>
    <w:p w:rsidR="00CC1B3F" w:rsidRPr="00CC1B3F" w:rsidRDefault="00CC1B3F" w:rsidP="00CC1B3F">
      <w:pPr>
        <w:pStyle w:val="c5"/>
        <w:spacing w:before="0" w:beforeAutospacing="0" w:after="0" w:afterAutospacing="0"/>
        <w:jc w:val="center"/>
        <w:rPr>
          <w:b/>
          <w:sz w:val="28"/>
          <w:szCs w:val="28"/>
        </w:rPr>
      </w:pPr>
      <w:r w:rsidRPr="00CC1B3F">
        <w:rPr>
          <w:rStyle w:val="c9"/>
          <w:b/>
          <w:sz w:val="28"/>
          <w:szCs w:val="28"/>
        </w:rPr>
        <w:t>«Особенности мышления, восприятия</w:t>
      </w:r>
      <w:r w:rsidRPr="00CC1B3F">
        <w:rPr>
          <w:b/>
          <w:sz w:val="28"/>
          <w:szCs w:val="28"/>
        </w:rPr>
        <w:t xml:space="preserve"> </w:t>
      </w:r>
      <w:r w:rsidRPr="00CC1B3F">
        <w:rPr>
          <w:rStyle w:val="c9"/>
          <w:b/>
          <w:sz w:val="28"/>
          <w:szCs w:val="28"/>
        </w:rPr>
        <w:t>и внимания дошкольников»</w:t>
      </w:r>
    </w:p>
    <w:bookmarkEnd w:id="0"/>
    <w:p w:rsidR="00CC1B3F" w:rsidRPr="00CC1B3F" w:rsidRDefault="00CC1B3F" w:rsidP="00CC1B3F">
      <w:pPr>
        <w:pStyle w:val="c11"/>
        <w:spacing w:before="0" w:beforeAutospacing="0" w:after="0" w:afterAutospacing="0"/>
        <w:jc w:val="both"/>
        <w:rPr>
          <w:sz w:val="28"/>
          <w:szCs w:val="28"/>
        </w:rPr>
      </w:pPr>
      <w:r w:rsidRPr="00CC1B3F">
        <w:rPr>
          <w:rStyle w:val="c2"/>
          <w:sz w:val="28"/>
          <w:szCs w:val="28"/>
        </w:rPr>
        <w:t>1. Мышление</w:t>
      </w:r>
    </w:p>
    <w:p w:rsidR="00CC1B3F" w:rsidRPr="00CC1B3F" w:rsidRDefault="00CC1B3F" w:rsidP="00CC1B3F">
      <w:pPr>
        <w:pStyle w:val="c16"/>
        <w:spacing w:before="0" w:beforeAutospacing="0" w:after="0" w:afterAutospacing="0"/>
        <w:jc w:val="both"/>
        <w:rPr>
          <w:sz w:val="28"/>
          <w:szCs w:val="28"/>
        </w:rPr>
      </w:pPr>
      <w:r w:rsidRPr="00CC1B3F">
        <w:rPr>
          <w:rStyle w:val="c0"/>
          <w:sz w:val="28"/>
          <w:szCs w:val="28"/>
        </w:rPr>
        <w:t>Мышление — высший познавательный процесс обобщенного и опосредованного отражения действительности.</w:t>
      </w:r>
    </w:p>
    <w:p w:rsidR="00CC1B3F" w:rsidRPr="00CC1B3F" w:rsidRDefault="00CC1B3F" w:rsidP="00CC1B3F">
      <w:pPr>
        <w:pStyle w:val="c16"/>
        <w:spacing w:before="0" w:beforeAutospacing="0" w:after="0" w:afterAutospacing="0"/>
        <w:jc w:val="both"/>
        <w:rPr>
          <w:sz w:val="28"/>
          <w:szCs w:val="28"/>
        </w:rPr>
      </w:pPr>
      <w:r w:rsidRPr="00CC1B3F">
        <w:rPr>
          <w:rStyle w:val="c0"/>
          <w:sz w:val="28"/>
          <w:szCs w:val="28"/>
        </w:rPr>
        <w:t>Мышление является самым важным процессом познания. С помощью мышления мы получаем знания, которые органы чувств не могут нам дать. Так, посмотрев на термометр, расположенный на внешней стороне окна, увидев кутающихся в теплую одежду прохожих, мы делаем заключение о том, что на улице холодно. Мышление соотносит данные ощущений и восприятий, сопоставляет, различает и раскрывает отношения между окружающими явлениями даже в их отсутствии.</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Результатом мышления является мысль, выраженная в словах. Таким образом, мышление человека тесно связано с речью и невозможно без нее.</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 процессе мыслительной деятельности человек использует специальные приемы, или операции: анализ (мысленное разложение целого на части), синтез (мысленное объединение частей в единое целое), сравнение (установление сходства или различия между объектами), абстрагирование (выделение существенных свой</w:t>
      </w:r>
      <w:proofErr w:type="gramStart"/>
      <w:r w:rsidRPr="00CC1B3F">
        <w:rPr>
          <w:rStyle w:val="c0"/>
          <w:sz w:val="28"/>
          <w:szCs w:val="28"/>
        </w:rPr>
        <w:t>ств пр</w:t>
      </w:r>
      <w:proofErr w:type="gramEnd"/>
      <w:r w:rsidRPr="00CC1B3F">
        <w:rPr>
          <w:rStyle w:val="c0"/>
          <w:sz w:val="28"/>
          <w:szCs w:val="28"/>
        </w:rPr>
        <w:t>едмета и отвлечение от несущественных), обобщение (мысленное объединение объектов по их признакам).</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Все операции проявляются в тесной связи друг с другом. На их основе возникают более сложные операции, такие как классификация, систематизация и др.</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w:t>
      </w:r>
    </w:p>
    <w:p w:rsidR="00CC1B3F" w:rsidRPr="00CC1B3F" w:rsidRDefault="00CC1B3F" w:rsidP="00CC1B3F">
      <w:pPr>
        <w:pStyle w:val="c3"/>
        <w:spacing w:before="0" w:beforeAutospacing="0" w:after="0" w:afterAutospacing="0"/>
        <w:jc w:val="both"/>
        <w:rPr>
          <w:sz w:val="28"/>
          <w:szCs w:val="28"/>
        </w:rPr>
      </w:pPr>
      <w:r w:rsidRPr="00CC1B3F">
        <w:rPr>
          <w:rStyle w:val="c2"/>
          <w:sz w:val="28"/>
          <w:szCs w:val="28"/>
        </w:rPr>
        <w:t>Возрастные особенности мышления у дошкольников</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За время роста и развития ребенка его мышление претерпевает существенные взаимообусловленные изменения. Первые признаки мышления дети обнаруживают к концу первого года жизни. Они начинают замечать простейшие связи и отношения между предметами и использовать их для достижения определенной цели. Эти отношения выясняются детьми путем практических проб и ошибок, т.е. при помощи предметно-действенного мышления, являющегося основным видом мышления ребенка раннего возраста.</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xml:space="preserve">Кроме того, ребенок начинает понимать, что одни вещи и действия могут использоваться для обозначения других, служить их заменой, </w:t>
      </w:r>
      <w:proofErr w:type="gramStart"/>
      <w:r w:rsidRPr="00CC1B3F">
        <w:rPr>
          <w:rStyle w:val="c0"/>
          <w:sz w:val="28"/>
          <w:szCs w:val="28"/>
        </w:rPr>
        <w:t>например</w:t>
      </w:r>
      <w:proofErr w:type="gramEnd"/>
      <w:r w:rsidRPr="00CC1B3F">
        <w:rPr>
          <w:rStyle w:val="c0"/>
          <w:sz w:val="28"/>
          <w:szCs w:val="28"/>
        </w:rPr>
        <w:t xml:space="preserve"> рисунок может изображать игрушку, а игрушка — то, что нарисовано. Формируется способность к замещению — умение использовать при решении умственных задач условные заменители реальных предметов и явлений. В дальнейшем эта способность даст возможность ребенку овладеть чтением, письмом, моделированием, схематизацией и т.д.</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По мере накопления опыта мышление ребенка все больше опирается на образы — представления о том, каким может быть результат того или иного действия. Основным видом мышления, присущим ребенку дошкольного возраста, становится наглядн</w:t>
      </w:r>
      <w:proofErr w:type="gramStart"/>
      <w:r w:rsidRPr="00CC1B3F">
        <w:rPr>
          <w:rStyle w:val="c0"/>
          <w:sz w:val="28"/>
          <w:szCs w:val="28"/>
        </w:rPr>
        <w:t>о-</w:t>
      </w:r>
      <w:proofErr w:type="gramEnd"/>
      <w:r w:rsidRPr="00CC1B3F">
        <w:rPr>
          <w:rStyle w:val="c0"/>
          <w:sz w:val="28"/>
          <w:szCs w:val="28"/>
        </w:rPr>
        <w:t xml:space="preserve"> образное мышление.</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lastRenderedPageBreak/>
        <w:t>Благодаря этому дошкольник может «проделывать» реальные действия в уме. При этом он оперирует только единичными суждениями, т.к. к умозаключениям еще не готов.</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 старшем дошкольном возрасте начинает формироваться словесно-логическое мышление.</w:t>
      </w:r>
    </w:p>
    <w:p w:rsidR="00CC1B3F" w:rsidRPr="00CC1B3F" w:rsidRDefault="00CC1B3F" w:rsidP="00CC1B3F">
      <w:pPr>
        <w:pStyle w:val="c12"/>
        <w:spacing w:before="0" w:beforeAutospacing="0" w:after="0" w:afterAutospacing="0"/>
        <w:jc w:val="both"/>
        <w:rPr>
          <w:sz w:val="28"/>
          <w:szCs w:val="28"/>
        </w:rPr>
      </w:pPr>
      <w:r w:rsidRPr="00CC1B3F">
        <w:rPr>
          <w:rStyle w:val="c0"/>
          <w:sz w:val="28"/>
          <w:szCs w:val="28"/>
        </w:rPr>
        <w:t>Всем известно, что дети любят играть, и только от взрослого зависит, насколько эти игры будут полезными и содержательными. В процессе игры ребёнок не только закрепляет ранее полученные знания, а так же приобретает новые умения, навыки, развивает умственные способности. В игре формируются такие качества личности как: сообразительность, находчивость, самостоятельность, развиваются конструктивные умения, вырабатывается усидчивость. Исходя из этого в свои разработки, по развитию логического мышления, я включаю головоломки, смекалки, разнообразные игровые упражнения, лабиринты и дидактические игры.</w:t>
      </w:r>
    </w:p>
    <w:p w:rsidR="00CC1B3F" w:rsidRPr="00CC1B3F" w:rsidRDefault="00CC1B3F" w:rsidP="00CC1B3F">
      <w:pPr>
        <w:pStyle w:val="c8"/>
        <w:spacing w:before="0" w:beforeAutospacing="0" w:after="0" w:afterAutospacing="0"/>
        <w:jc w:val="both"/>
        <w:rPr>
          <w:sz w:val="28"/>
          <w:szCs w:val="28"/>
        </w:rPr>
      </w:pPr>
      <w:r w:rsidRPr="00CC1B3F">
        <w:rPr>
          <w:rStyle w:val="c0"/>
          <w:sz w:val="28"/>
          <w:szCs w:val="28"/>
        </w:rPr>
        <w:t xml:space="preserve">С целью развития у детей умений выполнять последовательные действия: анализировать, обобщать по признаку, думать целенаправленно, сравнивать, в своей работе я использую простые логические задачи и упражнения. Любая необычная игровая ситуация, в которой есть элемент </w:t>
      </w:r>
      <w:proofErr w:type="spellStart"/>
      <w:r w:rsidRPr="00CC1B3F">
        <w:rPr>
          <w:rStyle w:val="c0"/>
          <w:sz w:val="28"/>
          <w:szCs w:val="28"/>
        </w:rPr>
        <w:t>проблемности</w:t>
      </w:r>
      <w:proofErr w:type="spellEnd"/>
      <w:r w:rsidRPr="00CC1B3F">
        <w:rPr>
          <w:rStyle w:val="c0"/>
          <w:sz w:val="28"/>
          <w:szCs w:val="28"/>
        </w:rPr>
        <w:t>, всегда вызывает большой интерес у детей. Такие задания как поиск признака отличия одной группы предметов от другой, поиск недостающих в ряду фигур, задания на продолжение логического ряда способствуют развитию смекалки, логического мышления и сообразительности.</w:t>
      </w:r>
    </w:p>
    <w:p w:rsidR="00CC1B3F" w:rsidRPr="00CC1B3F" w:rsidRDefault="00CC1B3F" w:rsidP="00CC1B3F">
      <w:pPr>
        <w:pStyle w:val="c12"/>
        <w:spacing w:before="0" w:beforeAutospacing="0" w:after="0" w:afterAutospacing="0"/>
        <w:jc w:val="both"/>
        <w:rPr>
          <w:sz w:val="28"/>
          <w:szCs w:val="28"/>
        </w:rPr>
      </w:pPr>
      <w:r w:rsidRPr="00CC1B3F">
        <w:rPr>
          <w:rStyle w:val="c0"/>
          <w:sz w:val="28"/>
          <w:szCs w:val="28"/>
        </w:rPr>
        <w:t>Один из основных залогов успешного обучения детей - это использование в работе с дошкольниками занимательного наглядного материала. На занятиях я большое внимание уделили картинному и иллюстративному материалу, так как он способствует привлечению внимания детей, развивает наглядно-образное мышление, которое, в свою очередь, стимулирует познавательную активность ребёнка.</w:t>
      </w:r>
    </w:p>
    <w:p w:rsidR="00CC1B3F" w:rsidRPr="00CC1B3F" w:rsidRDefault="00CC1B3F" w:rsidP="00CC1B3F">
      <w:pPr>
        <w:pStyle w:val="c3"/>
        <w:spacing w:before="0" w:beforeAutospacing="0" w:after="0" w:afterAutospacing="0"/>
        <w:jc w:val="both"/>
        <w:rPr>
          <w:sz w:val="28"/>
          <w:szCs w:val="28"/>
        </w:rPr>
      </w:pPr>
      <w:r w:rsidRPr="00CC1B3F">
        <w:rPr>
          <w:rStyle w:val="c2"/>
          <w:sz w:val="28"/>
          <w:szCs w:val="28"/>
        </w:rPr>
        <w:t>2. Восприятие</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Перцептивные процессы (от лат</w:t>
      </w:r>
      <w:proofErr w:type="gramStart"/>
      <w:r w:rsidRPr="00CC1B3F">
        <w:rPr>
          <w:rStyle w:val="c0"/>
          <w:sz w:val="28"/>
          <w:szCs w:val="28"/>
        </w:rPr>
        <w:t>.</w:t>
      </w:r>
      <w:proofErr w:type="gramEnd"/>
      <w:r w:rsidRPr="00CC1B3F">
        <w:rPr>
          <w:rStyle w:val="c0"/>
          <w:sz w:val="28"/>
          <w:szCs w:val="28"/>
        </w:rPr>
        <w:t xml:space="preserve"> </w:t>
      </w:r>
      <w:proofErr w:type="gramStart"/>
      <w:r w:rsidRPr="00CC1B3F">
        <w:rPr>
          <w:rStyle w:val="c0"/>
          <w:sz w:val="28"/>
          <w:szCs w:val="28"/>
        </w:rPr>
        <w:t>п</w:t>
      </w:r>
      <w:proofErr w:type="gramEnd"/>
      <w:r w:rsidRPr="00CC1B3F">
        <w:rPr>
          <w:rStyle w:val="c0"/>
          <w:sz w:val="28"/>
          <w:szCs w:val="28"/>
        </w:rPr>
        <w:t>ерцепция — восприятие) порождаются органами чувств — зрением, слухом, осязанием, обонянием и др. Благодаря этим процессам человеку открывается панорама окружающего мира во всем великолепии его явлений и качеств — звуков, запахов, вкусов, форм, цветовых и температурных особенностей.</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С помощью ощущений человек реагирует на многочисленные внешние воздействия — свет, тепло, холод, запах — и сигналы о состоянии внутренних органов</w:t>
      </w:r>
      <w:proofErr w:type="gramStart"/>
      <w:r w:rsidRPr="00CC1B3F">
        <w:rPr>
          <w:rStyle w:val="c0"/>
          <w:sz w:val="28"/>
          <w:szCs w:val="28"/>
        </w:rPr>
        <w:t xml:space="preserve"> .</w:t>
      </w:r>
      <w:proofErr w:type="gramEnd"/>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На основе ощущений, позволяющих определить только некоторые свойства предметов, возникает следующий познавательный процесс — восприятие, которое объединяет отдельные ощущения в целостный образ и протекает как процесс поиска ответа на вопрос «Что это такое?». Например, воспринимая яблоко, мы фактически объединяем зрительные, осязательные, вкусовые ощущения, присоединяем к ним наши знания о пользе этого фрукта, припоминаем, где и как он растет.</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lastRenderedPageBreak/>
        <w:t>Восприятие - процесс отражения в сознании человека целостных предметов или явлений при их непосредственном воздействии на органы чувств. Свойствами восприятия являются: осмысленность, обобщенность, предметность, целостность, структурность, избирательность, константность.</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w:t>
      </w:r>
    </w:p>
    <w:p w:rsidR="00CC1B3F" w:rsidRPr="00CC1B3F" w:rsidRDefault="00CC1B3F" w:rsidP="00CC1B3F">
      <w:pPr>
        <w:pStyle w:val="c3"/>
        <w:spacing w:before="0" w:beforeAutospacing="0" w:after="0" w:afterAutospacing="0"/>
        <w:jc w:val="both"/>
        <w:rPr>
          <w:sz w:val="28"/>
          <w:szCs w:val="28"/>
        </w:rPr>
      </w:pPr>
      <w:r w:rsidRPr="00CC1B3F">
        <w:rPr>
          <w:rStyle w:val="c2"/>
          <w:sz w:val="28"/>
          <w:szCs w:val="28"/>
        </w:rPr>
        <w:t>Возрастные особенности восприятия у дошкольников</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Восприятие является ведущим познавательным процессом дошкольного возраста. Его формирование обеспечивает успешное накопление новых знаний, быстрое освоение новой деятельности, адаптацию в новой обстановке, полноценное физическое и психическое развитие.</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 младшем дошкольном возрасте (3-4 года) восприятие носит предметный характер, т.е. свойства предмета (цвет, вкус, величина) не отделяются ребенком от самого предмета, а сливаются в единое целое с ним. При этом ребенок видит не все свойства, а только наиболее яркие, например: трава — зеленая, лимон — кислый и желтый.</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xml:space="preserve">Под влиянием игровой и предметной деятельности развивается способность дошкольника отделять свойства от самого предмета, замечать похожие свойства в разных предметах и разные в одном предмете. </w:t>
      </w:r>
      <w:proofErr w:type="gramStart"/>
      <w:r w:rsidRPr="00CC1B3F">
        <w:rPr>
          <w:rStyle w:val="c0"/>
          <w:sz w:val="28"/>
          <w:szCs w:val="28"/>
        </w:rPr>
        <w:t>Сравнивая, измеряя и прикладывая предметы, ребенок 4-5 лет получает представление об основных геометрических фигурах (квадрате, треугольнике, овале, круге); об основных цветах спектра; о параметрах величины (длине, ширине, высоте, толщине); о пространстве (далеко, близко, глубоко); о времени (утро, день, ночь, время года) и т.д.</w:t>
      </w:r>
      <w:proofErr w:type="gramEnd"/>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 старшем дошкольном возрасте (5-7 лет) знания о предметах и их свойствах расширяются и организуются в систему, что позволяет использовать их в разных видах деятельности.</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Незавершенность в развитии процесса восприятия ведет к задержке в развитии других познавательных процессов. В связи с этим в физическом воспитании детей раннего и дошкольного возраста следует делать акцент на формирование процесса восприятия.</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w:t>
      </w:r>
    </w:p>
    <w:p w:rsidR="00CC1B3F" w:rsidRPr="00CC1B3F" w:rsidRDefault="00CC1B3F" w:rsidP="00CC1B3F">
      <w:pPr>
        <w:pStyle w:val="c3"/>
        <w:spacing w:before="0" w:beforeAutospacing="0" w:after="0" w:afterAutospacing="0"/>
        <w:jc w:val="both"/>
        <w:rPr>
          <w:sz w:val="28"/>
          <w:szCs w:val="28"/>
        </w:rPr>
      </w:pPr>
      <w:r w:rsidRPr="00CC1B3F">
        <w:rPr>
          <w:rStyle w:val="c2"/>
          <w:sz w:val="28"/>
          <w:szCs w:val="28"/>
        </w:rPr>
        <w:t>3. Внимание</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Внимание — это психический процесс, заключающийся в направленности и сосредоточенности сознания на определенном объекте при одновременном отвлечении от других.</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Внимание включено во все познавательные процессы и проявляется в любой сознательной деятельности: прислушивается ли человек к музыке или всматривается в чертеж детали. Наличие внимания делает человеческую деятельность организованной и продуктивной. Оно обеспечивает активизацию нужных и торможение ненужных в данный момент психических и физиологических процессов; способствует целенаправленному отбору поступающей информации; обеспечивает сосредоточенность психической активности на определенной деятельности.</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xml:space="preserve">Особенностью внимания является то, что оно не существует само по себе, вне осуществляемых человеком действий. Ребенок внимателен, когда он не </w:t>
      </w:r>
      <w:r w:rsidRPr="00CC1B3F">
        <w:rPr>
          <w:rStyle w:val="c0"/>
          <w:sz w:val="28"/>
          <w:szCs w:val="28"/>
        </w:rPr>
        <w:lastRenderedPageBreak/>
        <w:t>просто смотрит, а видит или рассматривает, когда не просто слышит, а слушает или прислушивается. Поэтому внимание иногда называют «рабочим состоянием сознания». Организация педагогического процесса является, по сути, организацией внимания учащихся.</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Внимание характеризуется свойствами, которые можно сгруппировать в зависимости от направленности внимания — на один или несколько объектов:</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1. Избирательность — связана с возможностью успешной настройки (при наличии помех) на восприятие информации, относящейся к сознательной цели.</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2. Объем — определяется числом одновременно (в пределах 0,1 сек) отчетливо воспринимаемых объектов; практически не отличается от объема непосредственного запоминания, или кратковременной памяти.</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3. Распределение — характеризуется возможностью одновременного успешного выполнения нескольких различных видов деятельности (действий).</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4. Концентрация — выражается в степени сосредоточенности на объекте.</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5. Устойчивость — определяется длительностью концентрации внимания на объекте.</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6. Переключаемость — определяется способностью быстро переходить от одного объекта к другому.</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Одним из видов нарушения внимания является рассеянность — уменьшение способности к концентрации и переключению внимания.</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 связи с тем, что в бездеятельном состоянии внимание не проявляется, есть только одно средство его развития — сама деятельность, которая должна побуждать к развитию волевых усилий, лежащих в основе произвольного внимания.</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В результате постоянного упражнения внимания у детей должна развиться наблюдательность как черта личности, позволяющая человеку за короткое время заметить большее число различных объектов, их деталей и характеристик.</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w:t>
      </w:r>
    </w:p>
    <w:p w:rsidR="00CC1B3F" w:rsidRPr="00CC1B3F" w:rsidRDefault="00CC1B3F" w:rsidP="00CC1B3F">
      <w:pPr>
        <w:pStyle w:val="c3"/>
        <w:spacing w:before="0" w:beforeAutospacing="0" w:after="0" w:afterAutospacing="0"/>
        <w:jc w:val="both"/>
        <w:rPr>
          <w:sz w:val="28"/>
          <w:szCs w:val="28"/>
        </w:rPr>
      </w:pPr>
      <w:r w:rsidRPr="00CC1B3F">
        <w:rPr>
          <w:rStyle w:val="c2"/>
          <w:sz w:val="28"/>
          <w:szCs w:val="28"/>
        </w:rPr>
        <w:t>Возрастные особенности внимания у дошкольников</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Первые признаки внимания у ребенка проявляются уже на второй-третьей неделе жизни в виде слухового и зрительного сосредоточения, однако еще долгое время этот процесс не приобретает самостоятельности. Ребенок не владеет специальными действиями, которые дают возможность произвольно сосредоточиться на чем-либо.</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 xml:space="preserve">В начале дошкольного возраста внимание ребенка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занимаются одним и тем же делом длительное время. Детям трудно сосредоточиться на однообразной и малопривлекательной для них деятельности, в то время как в процессе игры они могут оставаться </w:t>
      </w:r>
      <w:r w:rsidRPr="00CC1B3F">
        <w:rPr>
          <w:rStyle w:val="c0"/>
          <w:sz w:val="28"/>
          <w:szCs w:val="28"/>
        </w:rPr>
        <w:lastRenderedPageBreak/>
        <w:t>внимательными достаточно долго. Если младшие школьники могут играть в одну и ту же игру 25-30 минут, то к 5-6 годам длительность игры возрастает до 1-1,5 часов.</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Основное изменение внимания в дошкольном возрасте состоит в том, что дети впервые начинают управлять им, сознательно направляя на определенные предметы. Причем само по себе развитие непроизвольного внимания не приводит к возникновению произвольного внимания. Последнее формируется благодаря целенаправленному руководству взрослых при помощи словесных указаний и напоминаний, а также наглядных пособий, помогающих ребенку сосредоточиться. Руководя вниманием ребенка, взрослые дают ему те средства, с помощью которых он впоследствии начинает сам управлять своим вниманием.</w:t>
      </w:r>
    </w:p>
    <w:p w:rsidR="00CC1B3F" w:rsidRPr="00CC1B3F" w:rsidRDefault="00CC1B3F" w:rsidP="00CC1B3F">
      <w:pPr>
        <w:pStyle w:val="c3"/>
        <w:spacing w:before="0" w:beforeAutospacing="0" w:after="0" w:afterAutospacing="0"/>
        <w:jc w:val="both"/>
        <w:rPr>
          <w:sz w:val="28"/>
          <w:szCs w:val="28"/>
        </w:rPr>
      </w:pPr>
      <w:r w:rsidRPr="00CC1B3F">
        <w:rPr>
          <w:rStyle w:val="c0"/>
          <w:sz w:val="28"/>
          <w:szCs w:val="28"/>
        </w:rPr>
        <w:t>Несмотря на то, что дети 4-6 лет начинают овладевать произвольным вниманием, непроизвольное внимание остается преобладающим на протяжении всего дошкольного детства. В связи с этим дошкольное обучение не может строиться на заданиях, требующих постоянного напряжения произвольного внимания. Поддерживать внимание на достаточно высоком уровне позволяет использование элементов игры, частая смена форм деятельности, занятия продуктивными видами деятельности. К концу дошкольного возраста способность к произвольному вниманию у детей интенсивно развивается.</w:t>
      </w:r>
    </w:p>
    <w:p w:rsidR="00CC1B3F" w:rsidRPr="00CC1B3F" w:rsidRDefault="00CC1B3F" w:rsidP="00CC1B3F">
      <w:pPr>
        <w:pStyle w:val="c8"/>
        <w:spacing w:before="0" w:beforeAutospacing="0" w:after="0" w:afterAutospacing="0"/>
        <w:jc w:val="both"/>
        <w:rPr>
          <w:sz w:val="28"/>
          <w:szCs w:val="28"/>
        </w:rPr>
      </w:pPr>
      <w:r w:rsidRPr="00CC1B3F">
        <w:rPr>
          <w:rStyle w:val="c0"/>
          <w:sz w:val="28"/>
          <w:szCs w:val="28"/>
        </w:rPr>
        <w:t>В  каждой группе детского сада есть уголок занимательной математики, где располагаются пособия для совместной и самостоятельной деятельности. В этом уголке представлены различные дидактические игры, занимательный материал: ребусы, лабиринты, головоломки.</w:t>
      </w:r>
    </w:p>
    <w:p w:rsidR="00CC1B3F" w:rsidRPr="00CC1B3F" w:rsidRDefault="00CC1B3F" w:rsidP="00CC1B3F">
      <w:pPr>
        <w:pStyle w:val="c6"/>
        <w:spacing w:before="0" w:beforeAutospacing="0" w:after="0" w:afterAutospacing="0"/>
        <w:jc w:val="both"/>
        <w:rPr>
          <w:sz w:val="28"/>
          <w:szCs w:val="28"/>
        </w:rPr>
      </w:pPr>
      <w:r w:rsidRPr="00CC1B3F">
        <w:rPr>
          <w:rStyle w:val="c10"/>
          <w:sz w:val="28"/>
          <w:szCs w:val="28"/>
        </w:rPr>
        <w:t> </w:t>
      </w:r>
    </w:p>
    <w:p w:rsidR="00363084" w:rsidRPr="00CC1B3F" w:rsidRDefault="00363084" w:rsidP="00CC1B3F">
      <w:pPr>
        <w:spacing w:after="0" w:line="240" w:lineRule="auto"/>
        <w:jc w:val="both"/>
        <w:rPr>
          <w:rFonts w:ascii="Times New Roman" w:hAnsi="Times New Roman" w:cs="Times New Roman"/>
          <w:sz w:val="28"/>
          <w:szCs w:val="28"/>
        </w:rPr>
      </w:pPr>
    </w:p>
    <w:sectPr w:rsidR="00363084" w:rsidRPr="00CC1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77"/>
    <w:rsid w:val="00363084"/>
    <w:rsid w:val="00A10A31"/>
    <w:rsid w:val="00CC1B3F"/>
    <w:rsid w:val="00E2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C1B3F"/>
  </w:style>
  <w:style w:type="paragraph" w:customStyle="1" w:styleId="c13">
    <w:name w:val="c13"/>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1B3F"/>
  </w:style>
  <w:style w:type="character" w:customStyle="1" w:styleId="c2">
    <w:name w:val="c2"/>
    <w:basedOn w:val="a0"/>
    <w:rsid w:val="00CC1B3F"/>
  </w:style>
  <w:style w:type="paragraph" w:customStyle="1" w:styleId="c11">
    <w:name w:val="c11"/>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C1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C1B3F"/>
  </w:style>
  <w:style w:type="paragraph" w:customStyle="1" w:styleId="c13">
    <w:name w:val="c13"/>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1B3F"/>
  </w:style>
  <w:style w:type="character" w:customStyle="1" w:styleId="c2">
    <w:name w:val="c2"/>
    <w:basedOn w:val="a0"/>
    <w:rsid w:val="00CC1B3F"/>
  </w:style>
  <w:style w:type="paragraph" w:customStyle="1" w:styleId="c11">
    <w:name w:val="c11"/>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C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C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2025-01-14T05:39:00Z</dcterms:created>
  <dcterms:modified xsi:type="dcterms:W3CDTF">2025-01-14T05:40:00Z</dcterms:modified>
</cp:coreProperties>
</file>