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9" w:rsidRPr="00A303D6" w:rsidRDefault="00E917B9" w:rsidP="00E917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3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Конкурсқа қатысу үшін кандидат ұсыну керек: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2) жеке басын куәландыратын құжат не цифрлық құжаттар сервисінен алынған электронды құжат (идентификация үшін);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5) еңбек қызметін растайтын құжаттың көшірмесі (бар болса);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7) психоневрологиялық ұйымнан анықтама;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8) наркологиялық ұйымнан анықтама;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12) 16-қосымшаға сәйкес нысан бойынша педагогтің бос немесе уақытша бос лауазымына кандидаттың толтырылған бағалау парағы. 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>13)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771">
        <w:rPr>
          <w:rFonts w:ascii="Times New Roman" w:hAnsi="Times New Roman" w:cs="Times New Roman"/>
          <w:sz w:val="24"/>
          <w:szCs w:val="24"/>
          <w:lang w:val="kk-KZ"/>
        </w:rPr>
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</w:r>
    </w:p>
    <w:p w:rsidR="001513E6" w:rsidRPr="003C7771" w:rsidRDefault="003C7771" w:rsidP="003C77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C7771">
        <w:rPr>
          <w:rFonts w:ascii="Times New Roman" w:hAnsi="Times New Roman" w:cs="Times New Roman"/>
          <w:sz w:val="24"/>
          <w:szCs w:val="24"/>
          <w:lang w:val="kk-KZ"/>
        </w:rPr>
        <w:t>156. Осы Қағидалардың 154-тармағында көрсетілген құжаттардың біреуінің болмауы құжаттарды кандидатқа қайтару үшін негіз болып табылады</w:t>
      </w:r>
    </w:p>
    <w:sectPr w:rsidR="001513E6" w:rsidRPr="003C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D1"/>
    <w:rsid w:val="001513E6"/>
    <w:rsid w:val="003C7771"/>
    <w:rsid w:val="00834123"/>
    <w:rsid w:val="008C3DF2"/>
    <w:rsid w:val="00A303D6"/>
    <w:rsid w:val="00C05F7A"/>
    <w:rsid w:val="00DD16D1"/>
    <w:rsid w:val="00E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admin1</cp:lastModifiedBy>
  <cp:revision>7</cp:revision>
  <dcterms:created xsi:type="dcterms:W3CDTF">2023-03-09T07:20:00Z</dcterms:created>
  <dcterms:modified xsi:type="dcterms:W3CDTF">2023-09-22T15:25:00Z</dcterms:modified>
</cp:coreProperties>
</file>