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3C" w:rsidRPr="00425F3C" w:rsidRDefault="00425F3C" w:rsidP="00425F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Среда-</w:t>
      </w:r>
      <w:r w:rsidRPr="00425F3C">
        <w:rPr>
          <w:b/>
          <w:color w:val="333333"/>
          <w:sz w:val="21"/>
          <w:szCs w:val="21"/>
        </w:rPr>
        <w:t>третий педагог</w:t>
      </w:r>
      <w:r>
        <w:rPr>
          <w:b/>
          <w:color w:val="333333"/>
          <w:sz w:val="21"/>
          <w:szCs w:val="21"/>
        </w:rPr>
        <w:t>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Развитие ребенка зависит не только от того, как организован процесс воспитания, но и где и в каком окружении он живет. Иначе говоря, правильно организованная взрослыми среда, в которой живет ребенок, способствует его развитию.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качестве ведущих направлений создания и совершенствования развивающей среды мы рассматриванием следующие направления: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Создание условий для пребывания детей в детском саду, в строгом соответствии с санитарными нормами и требованиями. Коллектив </w:t>
      </w:r>
      <w:proofErr w:type="gramStart"/>
      <w:r>
        <w:rPr>
          <w:color w:val="333333"/>
          <w:sz w:val="21"/>
          <w:szCs w:val="21"/>
        </w:rPr>
        <w:t>ДО делает</w:t>
      </w:r>
      <w:proofErr w:type="gramEnd"/>
      <w:r>
        <w:rPr>
          <w:color w:val="333333"/>
          <w:sz w:val="21"/>
          <w:szCs w:val="21"/>
        </w:rPr>
        <w:t xml:space="preserve"> все необходимое, что бы условия пребывания детей в детском саду соответствовали санитарным нормам и требованиям.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2.Создание условий в группах, согласно требованиям образовательной программы.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color w:val="333333"/>
          <w:sz w:val="21"/>
          <w:szCs w:val="21"/>
        </w:rPr>
        <w:t>В каждой возрастной группе нашего ДО, созданы условия для самостоятельной и совместной деятельности детей.</w:t>
      </w:r>
      <w:proofErr w:type="gramEnd"/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3.Расположение мебели, игрового и другого оборудования отвечают требованиям техники безопасности,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Организация пространства группы и предметной среды осуществляется по тематическому принципу. В качестве системообразующих элементов среды выступают разные виды детской деятельности: игровая (все виды игр), конструктивная (все виды детского конструирования), трудовая (все виды детского труда), познавательная (все виды познавательной деятельности), двигательная, художественно-эстетическая, коммуникативная. Свободное, </w:t>
      </w:r>
      <w:proofErr w:type="spellStart"/>
      <w:r>
        <w:rPr>
          <w:color w:val="333333"/>
          <w:sz w:val="21"/>
          <w:szCs w:val="21"/>
        </w:rPr>
        <w:t>внесюжетное</w:t>
      </w:r>
      <w:proofErr w:type="spellEnd"/>
      <w:r>
        <w:rPr>
          <w:color w:val="333333"/>
          <w:sz w:val="21"/>
          <w:szCs w:val="21"/>
        </w:rPr>
        <w:t xml:space="preserve"> размещение элементов среды позволяет обеспечивать возможности их интеграции воспитанниками в зависимости от целей того или иного вида деятельности, творческую реализацию замыслов, самостоятельность и самоорганизацию.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Организация пространства обеспечивает возможность для самостоятельной деятельности каждому ребенку. Дети имеют возможность задумывать по своей инициативе тот или иной вид деятельности и без помощи взрослого действовать, достигая результата. Среда предметна. Что это значит? Это значит, каждый предмет, который ребенок видит в группе (начиная с занавесок), на виду и зачем-то, к чему-то предназначен.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Подбор предметов несёт детям различную информацию, позволяющую обобщать, анализировать, осуществлять с предметами экспериментальную и поисковую деятельность. Предметы </w:t>
      </w:r>
      <w:proofErr w:type="gramStart"/>
      <w:r>
        <w:rPr>
          <w:color w:val="333333"/>
          <w:sz w:val="21"/>
          <w:szCs w:val="21"/>
        </w:rPr>
        <w:t>-п</w:t>
      </w:r>
      <w:proofErr w:type="gramEnd"/>
      <w:r>
        <w:rPr>
          <w:color w:val="333333"/>
          <w:sz w:val="21"/>
          <w:szCs w:val="21"/>
        </w:rPr>
        <w:t>режде всего носители культурно-исторического опыта.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 процессе структуризации и содержательной наполняемости среды учитываются зоны актуального и ближайшего развития воспитанников. Так, все материалы и объекты среды, с которыми ребенок может действовать самостоятельно, размещаются на доступном для использования уровне, те же элементы среды, с которыми работа организуется в форме развивающего взаимодействия </w:t>
      </w:r>
      <w:proofErr w:type="gramStart"/>
      <w:r>
        <w:rPr>
          <w:color w:val="333333"/>
          <w:sz w:val="21"/>
          <w:szCs w:val="21"/>
        </w:rPr>
        <w:t>со</w:t>
      </w:r>
      <w:proofErr w:type="gramEnd"/>
      <w:r>
        <w:rPr>
          <w:color w:val="333333"/>
          <w:sz w:val="21"/>
          <w:szCs w:val="21"/>
        </w:rPr>
        <w:t xml:space="preserve"> взрослым, располагаются на более высоком уровне и при необходимости выкладываются на рабочий стол для организации ребенка с ними (элементы выставок, объекты обследования или обсуждения, материалы для поисковой деятельности).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Эстетичность среды обеспечивается гармоничным и целесообразным сочетанием ее элементов, отчасти </w:t>
      </w:r>
      <w:proofErr w:type="gramStart"/>
      <w:r>
        <w:rPr>
          <w:color w:val="333333"/>
          <w:sz w:val="21"/>
          <w:szCs w:val="21"/>
        </w:rPr>
        <w:t>-е</w:t>
      </w:r>
      <w:proofErr w:type="gramEnd"/>
      <w:r>
        <w:rPr>
          <w:color w:val="333333"/>
          <w:sz w:val="21"/>
          <w:szCs w:val="21"/>
        </w:rPr>
        <w:t xml:space="preserve">диным стилем оформления группы. Важнейший принцип наполнения среды </w:t>
      </w:r>
      <w:proofErr w:type="gramStart"/>
      <w:r>
        <w:rPr>
          <w:color w:val="333333"/>
          <w:sz w:val="21"/>
          <w:szCs w:val="21"/>
        </w:rPr>
        <w:t>-о</w:t>
      </w:r>
      <w:proofErr w:type="gramEnd"/>
      <w:r>
        <w:rPr>
          <w:color w:val="333333"/>
          <w:sz w:val="21"/>
          <w:szCs w:val="21"/>
        </w:rPr>
        <w:t>тбор объектов по их эстетическим основаниям (красота, мастерство исполнения, удобство использования, сочетаемость с другими элементами).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Организация пространства обеспечивает свободный двигательный режим. Пространство легко трансформируется, согласно замыслу педагога или желанию детей. Существенное ограничение количества предметов среды (все ее элементы представлены в единичном экземпляре или в количестве 5-10 шт.) связано с необходимостью разгрузки пространства среды для свободного передвижения в ней воспитанников, творческого преобразования ими структуры среды. Поскольку в ходе большинства организуемых форм образовательного процесса воспитанники незначительное время сидят за стульями или столами, активно двигаются, меняют месторасположение в группе, им дается возможность выбора стульев и мест за столом (за исключением приема пищи).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Организация пространства систематически меняется в соответствии с сезоном, расширением и углублением представлений детей об окружающем мире, видом деятельности, которым в данный момент занят ребенок, количеством участников деятельности.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Особое внимание при организации пространства мы обратили на учет интересов мальчиков и девочек. Гендерный подход при создании среды или использовании того, что уже создано, потребовал от воспитателей дизайнерского мастерства, неиссякаемого творчества. Работа по созданию и обогащению предметной развивающей среды в группах предполагает сотрудничество с родителями воспитанников. Свободное размещение объектов среды позволяет систематически ее обновлять путем регулярного внесения новых предметов культуры, быта, игрового оборудования и т.д. Так, еженедельно меняются объекты на развивающих полочках, обновляется содержание игрового </w:t>
      </w:r>
      <w:r>
        <w:rPr>
          <w:color w:val="333333"/>
          <w:sz w:val="21"/>
          <w:szCs w:val="21"/>
        </w:rPr>
        <w:lastRenderedPageBreak/>
        <w:t>материала (в зависимости от того, на каком этапе освоения находится игровая деятельность воспитанников) и т.д.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Степень участия детей в обогащении содержания среды определяется степенью их самостоятельности в отборе, поиске, создании таких объектов.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учреждении созданы условия для информатизации образовательного процесса. Для этого в учреждении и групповых помещениях имеется  оборудование для использования информационно-коммуникационных технологий в образовательном процессе (ноутбуки, планшеты, телевизор, мультимедийное оборудование и т. п.).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Компьютерно-техническое оснащение учреждения используется для различных целей: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-для поиска в информационной среде материалов, обеспечивающих реализацию основной образовательной программы.</w:t>
      </w:r>
    </w:p>
    <w:p w:rsidR="00FB247C" w:rsidRDefault="00FB247C" w:rsidP="00425F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Таким образом, в </w:t>
      </w:r>
      <w:proofErr w:type="gramStart"/>
      <w:r>
        <w:rPr>
          <w:color w:val="333333"/>
          <w:sz w:val="21"/>
          <w:szCs w:val="21"/>
        </w:rPr>
        <w:t>нашем</w:t>
      </w:r>
      <w:proofErr w:type="gramEnd"/>
      <w:r>
        <w:rPr>
          <w:color w:val="333333"/>
          <w:sz w:val="21"/>
          <w:szCs w:val="21"/>
        </w:rPr>
        <w:t xml:space="preserve"> ДО по возможности созданы условия для всестороннего развития личности ребенка.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детей.</w:t>
      </w:r>
    </w:p>
    <w:p w:rsidR="00CF607B" w:rsidRDefault="00CF607B" w:rsidP="00425F3C">
      <w:pPr>
        <w:ind w:firstLine="709"/>
        <w:jc w:val="both"/>
      </w:pPr>
      <w:bookmarkStart w:id="0" w:name="_GoBack"/>
      <w:bookmarkEnd w:id="0"/>
    </w:p>
    <w:sectPr w:rsidR="00CF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E5"/>
    <w:rsid w:val="00425F3C"/>
    <w:rsid w:val="009D6FE5"/>
    <w:rsid w:val="00CF607B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2023-12-12T05:40:00Z</dcterms:created>
  <dcterms:modified xsi:type="dcterms:W3CDTF">2023-12-13T03:02:00Z</dcterms:modified>
</cp:coreProperties>
</file>