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13" w:rsidRPr="00223313" w:rsidRDefault="00223313" w:rsidP="00223313">
      <w:pPr>
        <w:spacing w:after="0" w:line="450" w:lineRule="atLeast"/>
        <w:ind w:left="-1134"/>
        <w:jc w:val="both"/>
        <w:textAlignment w:val="baseline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Ерекше</w:t>
      </w:r>
      <w:proofErr w:type="spell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білім</w:t>
      </w:r>
      <w:proofErr w:type="spell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беру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қажеттіліктерін</w:t>
      </w:r>
      <w:proofErr w:type="spell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бағ</w:t>
      </w:r>
      <w:proofErr w:type="gram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алау</w:t>
      </w:r>
      <w:proofErr w:type="spellEnd"/>
      <w:proofErr w:type="gram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қағидаларын</w:t>
      </w:r>
      <w:proofErr w:type="spell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бекіту</w:t>
      </w:r>
      <w:proofErr w:type="spellEnd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kern w:val="36"/>
          <w:sz w:val="39"/>
          <w:szCs w:val="39"/>
          <w:lang w:eastAsia="ru-RU"/>
        </w:rPr>
        <w:t>туралы</w:t>
      </w:r>
      <w:proofErr w:type="spellEnd"/>
    </w:p>
    <w:p w:rsidR="00223313" w:rsidRPr="00223313" w:rsidRDefault="00223313" w:rsidP="00223313">
      <w:pPr>
        <w:spacing w:before="120" w:after="0" w:line="285" w:lineRule="atLeast"/>
        <w:ind w:left="-1134"/>
        <w:jc w:val="both"/>
        <w:textAlignment w:val="baseline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министрінің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2022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жылғы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12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қаңтардағы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№ 4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бұйрығы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.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Республикасының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Әділет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министрлігінде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2022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жылғы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24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қаңтарда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№ 26618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болып</w:t>
      </w:r>
      <w:proofErr w:type="spellEnd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Arial" w:eastAsia="Times New Roman" w:hAnsi="Arial" w:cs="Arial"/>
          <w:spacing w:val="2"/>
          <w:sz w:val="20"/>
          <w:szCs w:val="20"/>
          <w:lang w:eastAsia="ru-RU"/>
        </w:rPr>
        <w:t>тіркелді</w:t>
      </w:r>
      <w:proofErr w:type="spellEnd"/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     "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"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Республикасыны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аңының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</w:t>
      </w:r>
      <w:hyperlink r:id="rId6" w:anchor="z8" w:history="1">
        <w:r w:rsidRPr="00223313">
          <w:rPr>
            <w:rFonts w:ascii="Courier New" w:eastAsia="Times New Roman" w:hAnsi="Courier New" w:cs="Courier New"/>
            <w:spacing w:val="2"/>
            <w:sz w:val="20"/>
            <w:szCs w:val="20"/>
            <w:u w:val="single"/>
            <w:lang w:eastAsia="ru-RU"/>
          </w:rPr>
          <w:t>5-бабы</w:t>
        </w:r>
      </w:hyperlink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11-4)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тармақшасына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сәйкес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БҰЙЫРАМЫН: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йры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ққа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қоса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begin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instrText xml:space="preserve"> HYPERLINK "https://adilet.zan.kz/kaz/docs/V2200026618" \l "z9" </w:instrText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separate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u w:val="single"/>
          <w:lang w:eastAsia="ru-RU"/>
        </w:rPr>
        <w:t>қосымшаға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end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сәйкес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бекітілсін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министрлігінің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Мектепке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дейінгі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комитеті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заңнамасында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белгіленген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тәртіппен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бұйрықтың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Әділет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министрлігінде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мемлекеттік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тіркелуін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ресми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жарияланғаннан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оны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министрлігінің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ресурсында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орналастыруды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мемлекеттік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тіркеуден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өткеннен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жұмыс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күні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ішінде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министрлігінің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департаментіне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тармақтың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1)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тармақшаларында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көзделген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іс-шаралардың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орындалуы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мәліметтерді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ұсынуды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қамтамасыз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етсін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бұйрықтың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орындалуын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бақылау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жетекшілік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Республикасыны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жүктелсін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val="kk-KZ"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алғашқы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ресми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жарияланған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күнінен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күнтізбелік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күн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өткен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соң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олданыс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енгізіледі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tbl>
      <w:tblPr>
        <w:tblW w:w="10282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678"/>
      </w:tblGrid>
      <w:tr w:rsidR="00223313" w:rsidRPr="00223313" w:rsidTr="00223313">
        <w:trPr>
          <w:gridAfter w:val="1"/>
          <w:wAfter w:w="4678" w:type="dxa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</w:tc>
      </w:tr>
      <w:tr w:rsidR="00223313" w:rsidRPr="00223313" w:rsidTr="00223313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</w:t>
            </w:r>
            <w:proofErr w:type="gramEnd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ім</w:t>
            </w:r>
            <w:proofErr w:type="spellEnd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ind w:left="-75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223313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223313" w:rsidRPr="00223313" w:rsidRDefault="00223313" w:rsidP="002233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6027"/>
      </w:tblGrid>
      <w:tr w:rsidR="00223313" w:rsidRPr="00223313" w:rsidTr="00223313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ind w:left="-75" w:right="2550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9"/>
            <w:bookmarkEnd w:id="0"/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Республикасының</w:t>
            </w:r>
            <w:proofErr w:type="spellEnd"/>
          </w:p>
        </w:tc>
      </w:tr>
      <w:tr w:rsidR="00223313" w:rsidRPr="00223313" w:rsidTr="00223313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ind w:left="-75" w:right="255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ім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ғылым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министрі</w:t>
            </w:r>
            <w:proofErr w:type="spellEnd"/>
          </w:p>
        </w:tc>
      </w:tr>
      <w:tr w:rsidR="00223313" w:rsidRPr="00223313" w:rsidTr="00223313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ind w:left="-75" w:right="255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12</w:t>
            </w:r>
            <w:proofErr w:type="gram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қаңтардағы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№ 4</w:t>
            </w:r>
          </w:p>
        </w:tc>
      </w:tr>
      <w:tr w:rsidR="00223313" w:rsidRPr="00223313" w:rsidTr="00223313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3313" w:rsidRPr="00223313" w:rsidRDefault="00223313" w:rsidP="00223313">
            <w:pPr>
              <w:spacing w:after="0" w:line="240" w:lineRule="auto"/>
              <w:ind w:left="-75" w:right="255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ұйрығына</w:t>
            </w:r>
            <w:proofErr w:type="spellEnd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3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қосымша</w:t>
            </w:r>
            <w:proofErr w:type="spellEnd"/>
          </w:p>
        </w:tc>
      </w:tr>
    </w:tbl>
    <w:p w:rsidR="00223313" w:rsidRPr="00223313" w:rsidRDefault="00223313" w:rsidP="00223313">
      <w:pPr>
        <w:spacing w:after="360" w:line="285" w:lineRule="atLeast"/>
        <w:ind w:left="-1134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val="kk-KZ" w:eastAsia="ru-RU"/>
        </w:rPr>
      </w:pPr>
    </w:p>
    <w:p w:rsidR="00223313" w:rsidRPr="00223313" w:rsidRDefault="00223313" w:rsidP="00223313">
      <w:pPr>
        <w:spacing w:before="225" w:after="135" w:line="390" w:lineRule="atLeast"/>
        <w:ind w:left="-1134"/>
        <w:jc w:val="both"/>
        <w:textAlignment w:val="baseline"/>
        <w:outlineLvl w:val="2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223313">
        <w:rPr>
          <w:rFonts w:ascii="Courier New" w:eastAsia="Times New Roman" w:hAnsi="Courier New" w:cs="Courier New"/>
          <w:sz w:val="32"/>
          <w:szCs w:val="32"/>
          <w:lang w:val="kk-KZ" w:eastAsia="ru-RU"/>
        </w:rPr>
        <w:t xml:space="preserve">Ерекше білім беру қажеттіліктерін бағалау қағидалары 1-тарау.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Жалпы</w:t>
      </w:r>
      <w:proofErr w:type="spell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ережелер</w:t>
      </w:r>
      <w:proofErr w:type="spellEnd"/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осы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 "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"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Республикасыны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аңы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</w:t>
      </w:r>
      <w:hyperlink r:id="rId7" w:anchor="z8" w:history="1">
        <w:r w:rsidRPr="00223313">
          <w:rPr>
            <w:rFonts w:ascii="Courier New" w:eastAsia="Times New Roman" w:hAnsi="Courier New" w:cs="Courier New"/>
            <w:spacing w:val="2"/>
            <w:sz w:val="20"/>
            <w:szCs w:val="20"/>
            <w:u w:val="single"/>
            <w:lang w:eastAsia="ru-RU"/>
          </w:rPr>
          <w:t>5-бабының</w:t>
        </w:r>
      </w:hyperlink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11-4)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тармақшасына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сәйкес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әзірленді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тәртібін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анықтайыды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Осы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мынадай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ұғымдар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пайдаланылады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lastRenderedPageBreak/>
        <w:t xml:space="preserve">      1)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</w:t>
      </w:r>
      <w:proofErr w:type="spellEnd"/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арнаулы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жағдайлар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беруді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адамдардың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сондай-ақ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мүмкіндігі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шектеулі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оларсыз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бағдарламаларын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меңгеруі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мүмкін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болмайтын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сондай-ақ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арнаулы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түзеу-дамыту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бағдарламаларын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әдістерін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техникалық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де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құралдарды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тыныс-тіршілік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ортасын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отыруды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медициналық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де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көрсетілетін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қамтитын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жағдайлар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беруді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адамдар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тиісті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деңгейде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қосымша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арнаулы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жағдайларға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тұрақты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уақытша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өріп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жүрген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адамдар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</w:t>
      </w:r>
      <w:proofErr w:type="spellEnd"/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арнаулы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жағдайларды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айқындау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мүмкіндігі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шектеулі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бала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белгiленген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тәртiппен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расталған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бiткен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тұқым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қуалаған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жүре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пайда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аурулардан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жарақаттардың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салдарынан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тiршiлiк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етуi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шектелген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кемiстiгi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он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сегiз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жас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дейiнгi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бала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).</w:t>
      </w:r>
    </w:p>
    <w:p w:rsidR="00223313" w:rsidRPr="00223313" w:rsidRDefault="00223313" w:rsidP="00223313">
      <w:pPr>
        <w:spacing w:before="225" w:after="135" w:line="390" w:lineRule="atLeast"/>
        <w:ind w:left="-1134"/>
        <w:jc w:val="both"/>
        <w:textAlignment w:val="baseline"/>
        <w:outlineLvl w:val="2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2-тарау.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қажеттіліктерді</w:t>
      </w:r>
      <w:proofErr w:type="spell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бағалаудың</w:t>
      </w:r>
      <w:proofErr w:type="spellEnd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z w:val="32"/>
          <w:szCs w:val="32"/>
          <w:lang w:eastAsia="ru-RU"/>
        </w:rPr>
        <w:t>тәртібі</w:t>
      </w:r>
      <w:proofErr w:type="spellEnd"/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Адамдардың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мектепке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дейінгі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медициналық-педагогикалық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консультацияларда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ПМПК)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жүзеге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асырылады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ұйымдарындағы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тәртібі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келесіні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қамтиды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мұғалімнің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тәрбиешінің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алушының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тәрбиеленушінің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әлеуметтік-эмоционалдық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әл-ауқатын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оқу-танымдық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іс-әрекетінің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бақылауды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сондай-ақ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алушылардың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жетістіктерін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критериалды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пайдалана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отырып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оқу-тәрбие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процесі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барысында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беруді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анықтауын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мамандардың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ата-аналарының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заңды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өкілдерінің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келісімімен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тереңдете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зерделеуін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мамандардың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тереңдетілген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тексеру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нәтижелері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бойынша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ПМПК-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түзеу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кабинеттерінде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оңалту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орталықтарында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пәнаралық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ұжымдық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5. ПМПК-да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тәртібі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келесіні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қамтиды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ПМПК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ата-аналардың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өкілдердің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бастамасы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бойынша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ұсынымы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бойынша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. ПМПК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терең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зерттеу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арнайы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негізінде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қызметтердің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көлемін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түрлерін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анықтайды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ата-аналардың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заңды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өкілдердің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бастамасы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бойынша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қайта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шешімі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негізінде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сұранысы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бойынша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ПМПК-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қайта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беруге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тәртібі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беруге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екі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тобын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айқындайтын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себептеріне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байланысты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жүзеге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асырылады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себептеріне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байланысты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әртүрлі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функциялардың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ақы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-ой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әрекеті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қабылдау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сақтау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жеткіліксіздігінен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lastRenderedPageBreak/>
        <w:t>мектептегі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белгілі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дағдыларды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меңгеруде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сондай-ақ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мүмкіндігі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шектеулі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1-3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деңгейдегі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жалпы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сөйлеу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қабілеті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дамымаған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қабілеті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зақымдалған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аймағында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қабілеті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орташа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40-тан 80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децибелге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естімейті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нашар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еститін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ішінде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кохлеарлық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имплантациядан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кейінгі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қабілеті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зақымдалған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көрмейтіндер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сезімінің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болмауымен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жақсы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көзілді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киюмен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0,04-ке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жарық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сезуімен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қалдық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көрумен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нашар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жақсы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көзілді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киюмен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0,05-тен 0,4-ке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дейін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өткірлігімен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зердесі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зақымдалған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ақыл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-ой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кемі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ст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дамуы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тежелген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сөйлеу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қабілеті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зақымдалған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(1-3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деңгейдегі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жалпы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сөйлеу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дамымаған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фонетикалы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фонематикалық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сөйлеу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дамымаған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ринолалия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дизартрия,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ауыр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тұтығу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жазбаша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сөйлеу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бұзылыстары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дислексия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дисграфия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тіре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қимыл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аппараты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эмоциялы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бұзылыстары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қарым-қатынас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өзара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әрекеттесу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бұзылыстарымен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аутизммен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мінез-құлық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бұзылыстарымен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күрделі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іктірілген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бұзылыстармен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кұрайды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Екінші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топқа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қыл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-ой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физикалық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дамуы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бұзылмаған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кіреді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процесіне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енуіне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кедергі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келтіретін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әлеуметтік-психологиялық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басқа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факторлармен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осал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топтағы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отбасыларда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тәрбиеленетін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микроәлеуметтік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қараусыз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жергілікті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қоғ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ам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бейімделуде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тап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босқындар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мигранттар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қандастар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мүгедектігі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9. Даму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мүмкіндіктерінің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шектелуіне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байланысты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қиындықтары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топ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келесі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жүргізіледі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жоспары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бағдарламаларын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өзгерту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нәтижелерін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тәсілдері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критерийлерін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өзгерту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вариативтік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арнайы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баламалы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ішінде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міне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з-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құлықты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қолданбалы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қағидаттарына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негізделген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әдістерін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пайдалану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оқулықтар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у-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әдістемелік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кешендер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бұдан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әрі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– ОӘК)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іріктеу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материалдарын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дайындау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     5) педагог-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психологты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арнайы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ішінде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олигофренопедагог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, сурдопедагог, тифлопедагог, логопед (логопед-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мұғалім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), педагог-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ассистентті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арнайы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бағдарламасын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таңдау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жалпы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беретін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,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арнайы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);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кедергісіз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орнын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бейімдеу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компенсаторлық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техникалық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құралдармен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қамтамасыз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сүйемелдеу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36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     10) "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Медициналық-әлеуметтік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сараптама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жүргізу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бекіту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"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Денсаулық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сақтау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2015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жылғы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30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қаңтардағы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№ 44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бұйрығына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нормативтік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құқықтық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актілерді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мемлекеттік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тізілімінде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№ 10589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болып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сәйкес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жү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іп-тұруы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қиын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мүгедектігі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бар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арналған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көмекшінің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lastRenderedPageBreak/>
        <w:t xml:space="preserve">      10.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топтағы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қанағаттандыру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психологиялық-педагогикалық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,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кеңесінің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шешімі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"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Тиісті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үлгідегі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үлгілік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қағидаларын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бекіту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туралы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"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Қазақстан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ғылым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министрінің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2018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жылғы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30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қазандағы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№ 595 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begin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instrText xml:space="preserve"> HYPERLINK "https://adilet.zan.kz/kaz/docs/V1800017657" \l "z1" </w:instrText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separate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u w:val="single"/>
          <w:lang w:eastAsia="ru-RU"/>
        </w:rPr>
        <w:t>бұйрығына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fldChar w:fldCharType="end"/>
      </w: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 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нормативтік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құқықтық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актілерді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мемлекеттік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тізілімінде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№ 17657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болып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тіркелген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сәйкес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ПМПК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қорытындысы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ұсыныстары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негіз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болып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табылады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Екінші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топтағы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л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бағалау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: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1)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жоспары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бағдарламаларын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өзгертпей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оқытуда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жеке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тәсілді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қамтамасыз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етуге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үлгілі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жоспарының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вариативтік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компоненті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есебінен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қосымша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сабақтарды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ұйымдастыруға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3) </w:t>
      </w:r>
      <w:proofErr w:type="spellStart"/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орнын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бейімдеуге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мектеп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психологтің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;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әлеуметтік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педагогтің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анықтау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үргізіледі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223313" w:rsidRPr="00223313" w:rsidRDefault="00223313" w:rsidP="00223313">
      <w:pPr>
        <w:spacing w:after="0" w:line="285" w:lineRule="atLeast"/>
        <w:ind w:left="-1134"/>
        <w:jc w:val="both"/>
        <w:textAlignment w:val="baseline"/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</w:pPr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Екінші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топтағы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балалардың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ерекше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берілуіне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қажеттіліктерін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қанағаттандыру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үшін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психологиялы</w:t>
      </w:r>
      <w:proofErr w:type="gram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қ-</w:t>
      </w:r>
      <w:proofErr w:type="gram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қолдау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қызметінің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және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(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немесе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)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білім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ұйымының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педагогикалық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кеңесінің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шешімі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негіз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болып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 xml:space="preserve"> </w:t>
      </w:r>
      <w:proofErr w:type="spellStart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табылады</w:t>
      </w:r>
      <w:proofErr w:type="spellEnd"/>
      <w:r w:rsidRPr="00223313">
        <w:rPr>
          <w:rFonts w:ascii="Courier New" w:eastAsia="Times New Roman" w:hAnsi="Courier New" w:cs="Courier New"/>
          <w:spacing w:val="2"/>
          <w:sz w:val="20"/>
          <w:szCs w:val="20"/>
          <w:lang w:eastAsia="ru-RU"/>
        </w:rPr>
        <w:t>.</w:t>
      </w:r>
    </w:p>
    <w:p w:rsidR="000F4921" w:rsidRDefault="000F4921" w:rsidP="00223313">
      <w:pPr>
        <w:jc w:val="both"/>
      </w:pPr>
      <w:bookmarkStart w:id="1" w:name="_GoBack"/>
      <w:bookmarkEnd w:id="1"/>
    </w:p>
    <w:sectPr w:rsidR="000F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4EB8"/>
    <w:multiLevelType w:val="multilevel"/>
    <w:tmpl w:val="4D9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7D"/>
    <w:rsid w:val="000F4921"/>
    <w:rsid w:val="00223313"/>
    <w:rsid w:val="004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3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1475</Words>
  <Characters>8411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 pk</dc:creator>
  <cp:keywords/>
  <dc:description/>
  <cp:lastModifiedBy>92 pk</cp:lastModifiedBy>
  <cp:revision>2</cp:revision>
  <dcterms:created xsi:type="dcterms:W3CDTF">2022-02-21T05:48:00Z</dcterms:created>
  <dcterms:modified xsi:type="dcterms:W3CDTF">2022-02-21T05:52:00Z</dcterms:modified>
</cp:coreProperties>
</file>