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 w:rsidRPr="00B36D8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B36D81"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p w:rsidR="006B4FBF" w:rsidRPr="00B36D81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9C5D2B" w:rsidRPr="00B36D81" w:rsidTr="00205EB9">
        <w:tc>
          <w:tcPr>
            <w:tcW w:w="4451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  <w:tc>
          <w:tcPr>
            <w:tcW w:w="3612" w:type="dxa"/>
          </w:tcPr>
          <w:p w:rsidR="00CE2946" w:rsidRPr="00291329" w:rsidRDefault="00CE2946" w:rsidP="00CE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72 000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6B4FBF" w:rsidRPr="00B36D81" w:rsidTr="00205EB9">
        <w:tc>
          <w:tcPr>
            <w:tcW w:w="4451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  <w:tc>
          <w:tcPr>
            <w:tcW w:w="3612" w:type="dxa"/>
          </w:tcPr>
          <w:p w:rsidR="006B4FBF" w:rsidRDefault="006B4FBF" w:rsidP="006B4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144 000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6B4FBF" w:rsidRPr="00B36D81" w:rsidTr="00205EB9">
        <w:tc>
          <w:tcPr>
            <w:tcW w:w="4451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в классах с русским языком обучения</w:t>
            </w:r>
          </w:p>
        </w:tc>
        <w:tc>
          <w:tcPr>
            <w:tcW w:w="1713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ставки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часов</w:t>
            </w:r>
          </w:p>
        </w:tc>
        <w:tc>
          <w:tcPr>
            <w:tcW w:w="3612" w:type="dxa"/>
          </w:tcPr>
          <w:p w:rsidR="006B4FBF" w:rsidRDefault="006B4FBF" w:rsidP="006B4FBF"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3A7DCE" w:rsidRPr="00B36D81" w:rsidTr="00205EB9">
        <w:tc>
          <w:tcPr>
            <w:tcW w:w="4451" w:type="dxa"/>
          </w:tcPr>
          <w:p w:rsidR="003A7DCE" w:rsidRPr="00B36D81" w:rsidRDefault="003A7DCE" w:rsidP="003A7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английского</w:t>
            </w: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 xml:space="preserve"> языка в классах с русским языком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время декрета)</w:t>
            </w:r>
          </w:p>
        </w:tc>
        <w:tc>
          <w:tcPr>
            <w:tcW w:w="1713" w:type="dxa"/>
          </w:tcPr>
          <w:p w:rsidR="003A7DCE" w:rsidRPr="003A7DCE" w:rsidRDefault="003A7DCE" w:rsidP="006B4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  <w:tc>
          <w:tcPr>
            <w:tcW w:w="3612" w:type="dxa"/>
          </w:tcPr>
          <w:p w:rsidR="003A7DCE" w:rsidRPr="00152C53" w:rsidRDefault="003A7DCE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  <w:bookmarkStart w:id="0" w:name="_GoBack"/>
            <w:bookmarkEnd w:id="0"/>
          </w:p>
        </w:tc>
      </w:tr>
      <w:tr w:rsidR="006B4FBF" w:rsidRPr="00B36D81" w:rsidTr="00205EB9">
        <w:tc>
          <w:tcPr>
            <w:tcW w:w="4451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математики в классах с русским языком обучения</w:t>
            </w:r>
          </w:p>
        </w:tc>
        <w:tc>
          <w:tcPr>
            <w:tcW w:w="1713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ставк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по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16 часов</w:t>
            </w:r>
          </w:p>
        </w:tc>
        <w:tc>
          <w:tcPr>
            <w:tcW w:w="3612" w:type="dxa"/>
          </w:tcPr>
          <w:p w:rsidR="006B4FBF" w:rsidRDefault="006B4FBF" w:rsidP="006B4FBF"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6B4FBF" w:rsidRPr="00B36D81" w:rsidTr="00205EB9">
        <w:tc>
          <w:tcPr>
            <w:tcW w:w="4451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Преподаватель НВ и ТП</w:t>
            </w:r>
          </w:p>
        </w:tc>
        <w:tc>
          <w:tcPr>
            <w:tcW w:w="1713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  <w:tr w:rsidR="006B4FBF" w:rsidRPr="00B36D81" w:rsidTr="00205EB9">
        <w:tc>
          <w:tcPr>
            <w:tcW w:w="4451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истории Казахстана в классах с казахским языком обучения (на время декрета)</w:t>
            </w:r>
          </w:p>
        </w:tc>
        <w:tc>
          <w:tcPr>
            <w:tcW w:w="1713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</w:p>
        </w:tc>
        <w:tc>
          <w:tcPr>
            <w:tcW w:w="3612" w:type="dxa"/>
          </w:tcPr>
          <w:p w:rsidR="006B4FBF" w:rsidRPr="00B36D81" w:rsidRDefault="006B4FBF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</w:tbl>
    <w:p w:rsidR="00B73403" w:rsidRDefault="00B73403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036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УР</w:t>
      </w:r>
    </w:p>
    <w:p w:rsidR="002C7D9B" w:rsidRPr="00B36D81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57"/>
        <w:gridCol w:w="7119"/>
      </w:tblGrid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</w:tc>
      </w:tr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      </w:r>
          </w:p>
        </w:tc>
      </w:tr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проверяет краткосрочные планы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работу по организации проведения текущей и итоговой аттестации;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организовывает и осуществляет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внутришкольный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внутришкольного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контроля, СОР и СОЧ.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обеспечивает тематический контроль знаний по предметам;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участие обучающихся и педагогов в олимпиадах, конкурсах, соревнованиях;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обобщает и принимает меры по трансляции эффективного опыта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ежегодно вносит заявку на пополнение фонда библиотеки литературой;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готовит повестку и материалы педагогических советов;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729"/>
            <w:bookmarkEnd w:id="1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 </w:t>
            </w:r>
            <w:hyperlink r:id="rId7" w:anchor="z205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Трудовой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Кодекс Республики Казахстан, законы Республики Казахстан "</w:t>
            </w:r>
            <w:hyperlink r:id="rId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1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менеджмента, финансово-хозяйственной деятельности;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послесреднее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1) "педагог":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уровне района (города областного значения), конкурсов, соревнований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на уровне области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распростронять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опыт работы, используя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Алтынсарина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WorldSkills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тренером по повышению квалификации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призером или победителем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республиканских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распространять опыт работы, используя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воспитанника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мұғалім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проводит анализ по итогам проведения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 с комментариями;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деятельностных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, предметных результатов обучающимися и воспитанниками не ниже уровня,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предусмотренного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2" w:name="z1906"/>
            <w:bookmarkEnd w:id="2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2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3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5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 xml:space="preserve">О </w:t>
              </w:r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lastRenderedPageBreak/>
                <w:t>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Преподаватель НВП и ТП: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9C5D2B" w:rsidRPr="00B36D81" w:rsidRDefault="009C5D2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должен планировать и организовать учебно-воспитательный процесс с учетом психолого-возрастных особенностей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способствовать формированию общей культуры обучающегося и его социализации;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принимать участие в мероприятиях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профессионально-педагогического диалога;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цифровые образовательные ресурсы;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требованиям, предъявляемым к квалификации "педагог", кроме того: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использовать инновационные формы, методы и средства обучения;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"педагог-модератор", а также: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анализа организованной учебной деятельности;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района/города;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района/города;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"педагог-эксперт", а также: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исследования урока и разработки инструментов оценивания;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исследовательских навыков,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стратегии развития в педагогическом сообществе на уровне района, города;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"педагог-исследователь", а также: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навыков научного проектирования;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планировать развитие сети профессионального сообщества на уровне области;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      </w:r>
          </w:p>
          <w:p w:rsidR="009C5D2B" w:rsidRPr="00B36D81" w:rsidRDefault="009C5D2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Должностные обязанности: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работу по военно-патриотическому воспитанию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разрабатывает учебные программы, учебно-методические комплексы;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требования к оснащению и оборудованию учебного кабинета;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предварительную работу по постановке на воинский учет допризывников;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меры безопасности в учебно-воспитательном процессе;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3" w:name="z1971"/>
            <w:bookmarkEnd w:id="3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7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9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1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воинской службе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и статусе военнослужащих", нормативные правовые акты по вопросам воинского учета граждан Республики Казахстан, "</w:t>
            </w:r>
            <w:hyperlink r:id="rId22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психологии, социологии, достижения современной педагогической науки и практики;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инновационные методы управления;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экономики, трудового законодательства, правила безопасности и охраны труда, противопожарной защиты.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9B" w:rsidRPr="00B36D81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Default="004578D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7D9B">
        <w:rPr>
          <w:rFonts w:ascii="Times New Roman" w:hAnsi="Times New Roman" w:cs="Times New Roman"/>
          <w:sz w:val="28"/>
          <w:szCs w:val="28"/>
        </w:rPr>
        <w:t>4</w:t>
      </w:r>
      <w:r w:rsidR="003538CD">
        <w:rPr>
          <w:rFonts w:ascii="Times New Roman" w:hAnsi="Times New Roman" w:cs="Times New Roman"/>
          <w:sz w:val="28"/>
          <w:szCs w:val="28"/>
        </w:rPr>
        <w:t>.11</w:t>
      </w:r>
      <w:r w:rsidR="00B36D81">
        <w:rPr>
          <w:rFonts w:ascii="Times New Roman" w:hAnsi="Times New Roman" w:cs="Times New Roman"/>
          <w:sz w:val="28"/>
          <w:szCs w:val="28"/>
        </w:rPr>
        <w:t>.23</w:t>
      </w:r>
      <w:r w:rsidR="009C5D2B" w:rsidRPr="00B36D8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3538CD">
        <w:rPr>
          <w:rFonts w:ascii="Times New Roman" w:hAnsi="Times New Roman" w:cs="Times New Roman"/>
          <w:sz w:val="28"/>
          <w:szCs w:val="28"/>
        </w:rPr>
        <w:t>.11</w:t>
      </w:r>
      <w:r w:rsidR="00B36D81">
        <w:rPr>
          <w:rFonts w:ascii="Times New Roman" w:hAnsi="Times New Roman" w:cs="Times New Roman"/>
          <w:sz w:val="28"/>
          <w:szCs w:val="28"/>
        </w:rPr>
        <w:t>.23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FBF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 (в бумажном виде):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 </w:t>
      </w:r>
      <w:r w:rsidRPr="002C7D9B">
        <w:rPr>
          <w:color w:val="000000"/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 </w:t>
      </w:r>
      <w:hyperlink r:id="rId23" w:anchor="z339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приложению 15</w:t>
        </w:r>
      </w:hyperlink>
      <w:r w:rsidRPr="002C7D9B">
        <w:rPr>
          <w:color w:val="000000"/>
          <w:spacing w:val="2"/>
          <w:sz w:val="28"/>
          <w:szCs w:val="28"/>
        </w:rPr>
        <w:t> к настоящим Правилам;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5) копию документа, подтверждающую трудовую деятельность (при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6) справку о состоянии здоровья по форме, утвержденной </w:t>
      </w:r>
      <w:hyperlink r:id="rId24" w:anchor="z4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приказом</w:t>
        </w:r>
      </w:hyperlink>
      <w:r w:rsidRPr="002C7D9B">
        <w:rPr>
          <w:color w:val="000000"/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7) справку с психоневрологической организации;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8) справку с наркологической организации;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C7D9B">
        <w:rPr>
          <w:color w:val="000000"/>
          <w:spacing w:val="2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2C7D9B">
        <w:rPr>
          <w:color w:val="000000"/>
          <w:spacing w:val="2"/>
          <w:sz w:val="28"/>
          <w:szCs w:val="28"/>
        </w:rPr>
        <w:t>Certificate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in </w:t>
      </w:r>
      <w:proofErr w:type="spellStart"/>
      <w:r w:rsidRPr="002C7D9B">
        <w:rPr>
          <w:color w:val="000000"/>
          <w:spacing w:val="2"/>
          <w:sz w:val="28"/>
          <w:szCs w:val="28"/>
        </w:rPr>
        <w:t>English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Language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Teaching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to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Adults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. 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2C7D9B">
        <w:rPr>
          <w:color w:val="000000"/>
          <w:spacing w:val="2"/>
          <w:sz w:val="28"/>
          <w:szCs w:val="28"/>
        </w:rPr>
        <w:t>или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айелтс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(IELTS) – 6,5 </w:t>
      </w:r>
      <w:r w:rsidRPr="002C7D9B">
        <w:rPr>
          <w:color w:val="000000"/>
          <w:spacing w:val="2"/>
          <w:sz w:val="28"/>
          <w:szCs w:val="28"/>
        </w:rPr>
        <w:t>баллов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; </w:t>
      </w:r>
      <w:r w:rsidRPr="002C7D9B">
        <w:rPr>
          <w:color w:val="000000"/>
          <w:spacing w:val="2"/>
          <w:sz w:val="28"/>
          <w:szCs w:val="28"/>
        </w:rPr>
        <w:t>или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тойфл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(TOEFL) (</w:t>
      </w:r>
      <w:r w:rsidRPr="002C7D9B">
        <w:rPr>
          <w:color w:val="000000"/>
          <w:spacing w:val="2"/>
          <w:sz w:val="28"/>
          <w:szCs w:val="28"/>
        </w:rPr>
        <w:t>і</w:t>
      </w:r>
      <w:proofErr w:type="spellStart"/>
      <w:r w:rsidRPr="002C7D9B">
        <w:rPr>
          <w:color w:val="000000"/>
          <w:spacing w:val="2"/>
          <w:sz w:val="28"/>
          <w:szCs w:val="28"/>
          <w:lang w:val="en-US"/>
        </w:rPr>
        <w:t>nternet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Based Test (</w:t>
      </w:r>
      <w:r w:rsidRPr="002C7D9B">
        <w:rPr>
          <w:color w:val="000000"/>
          <w:spacing w:val="2"/>
          <w:sz w:val="28"/>
          <w:szCs w:val="28"/>
        </w:rPr>
        <w:t>і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BT)) – 60 – 65 </w:t>
      </w:r>
      <w:r w:rsidRPr="002C7D9B">
        <w:rPr>
          <w:color w:val="000000"/>
          <w:spacing w:val="2"/>
          <w:sz w:val="28"/>
          <w:szCs w:val="28"/>
        </w:rPr>
        <w:t>баллов</w:t>
      </w:r>
      <w:r w:rsidRPr="002C7D9B">
        <w:rPr>
          <w:color w:val="000000"/>
          <w:spacing w:val="2"/>
          <w:sz w:val="28"/>
          <w:szCs w:val="28"/>
          <w:lang w:val="en-US"/>
        </w:rPr>
        <w:t>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2C7D9B">
        <w:rPr>
          <w:color w:val="000000"/>
          <w:spacing w:val="2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2C7D9B">
        <w:rPr>
          <w:color w:val="000000"/>
          <w:spacing w:val="2"/>
          <w:sz w:val="28"/>
          <w:szCs w:val="28"/>
        </w:rPr>
        <w:t>послесреднего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2C7D9B">
        <w:rPr>
          <w:color w:val="000000"/>
          <w:spacing w:val="2"/>
          <w:sz w:val="28"/>
          <w:szCs w:val="28"/>
        </w:rPr>
        <w:t>лет</w:t>
      </w:r>
      <w:proofErr w:type="gramEnd"/>
      <w:r w:rsidRPr="002C7D9B">
        <w:rPr>
          <w:color w:val="000000"/>
          <w:spacing w:val="2"/>
          <w:sz w:val="28"/>
          <w:szCs w:val="28"/>
        </w:rPr>
        <w:t xml:space="preserve"> освобождаются от прохождения сертификации.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12) заполненный Оценочный лист кандидата на вакантную или временно вакантную должность педагога по форме согласно </w:t>
      </w:r>
      <w:hyperlink r:id="rId25" w:anchor="z346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приложению 16</w:t>
        </w:r>
      </w:hyperlink>
      <w:r w:rsidRPr="002C7D9B">
        <w:rPr>
          <w:color w:val="000000"/>
          <w:spacing w:val="2"/>
          <w:sz w:val="28"/>
          <w:szCs w:val="28"/>
        </w:rPr>
        <w:t>.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lastRenderedPageBreak/>
        <w:t xml:space="preserve">      13) </w:t>
      </w:r>
      <w:proofErr w:type="spellStart"/>
      <w:r w:rsidRPr="002C7D9B">
        <w:rPr>
          <w:color w:val="000000"/>
          <w:spacing w:val="2"/>
          <w:sz w:val="28"/>
          <w:szCs w:val="28"/>
        </w:rPr>
        <w:t>видеопрезентация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2C7D9B">
        <w:rPr>
          <w:color w:val="000000"/>
          <w:spacing w:val="2"/>
          <w:sz w:val="28"/>
          <w:szCs w:val="28"/>
        </w:rPr>
        <w:t>самопрезентация</w:t>
      </w:r>
      <w:proofErr w:type="spellEnd"/>
      <w:r w:rsidRPr="002C7D9B">
        <w:rPr>
          <w:color w:val="000000"/>
          <w:spacing w:val="2"/>
          <w:sz w:val="28"/>
          <w:szCs w:val="28"/>
        </w:rPr>
        <w:t>) для кандидата без стажа продолжительностью не менее 10 минут, с минимальным разрешением – 720 x 480.</w:t>
      </w:r>
    </w:p>
    <w:p w:rsidR="009C5D2B" w:rsidRPr="00B36D81" w:rsidRDefault="009C5D2B" w:rsidP="00B36D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6D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3C"/>
    <w:rsid w:val="000B433C"/>
    <w:rsid w:val="00135CBB"/>
    <w:rsid w:val="002C7D9B"/>
    <w:rsid w:val="003538CD"/>
    <w:rsid w:val="003A7DCE"/>
    <w:rsid w:val="004578D5"/>
    <w:rsid w:val="006B4FBF"/>
    <w:rsid w:val="00812C3C"/>
    <w:rsid w:val="009C5D2B"/>
    <w:rsid w:val="00B36D81"/>
    <w:rsid w:val="00B73403"/>
    <w:rsid w:val="00CE2946"/>
    <w:rsid w:val="00D27CE0"/>
    <w:rsid w:val="00D75036"/>
    <w:rsid w:val="00D93948"/>
    <w:rsid w:val="00DA63D7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9AA8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Z070000319_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1200000561" TargetMode="Externa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https://adilet.zan.kz/rus/docs/K950001000_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970000151_" TargetMode="External"/><Relationship Id="rId20" Type="http://schemas.openxmlformats.org/officeDocument/2006/relationships/hyperlink" Target="https://adilet.zan.kz/rus/docs/Z020000345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24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1500000410" TargetMode="External"/><Relationship Id="rId23" Type="http://schemas.openxmlformats.org/officeDocument/2006/relationships/hyperlink" Target="https://adilet.zan.kz/rus/docs/V1200007495" TargetMode="External"/><Relationship Id="rId10" Type="http://schemas.openxmlformats.org/officeDocument/2006/relationships/hyperlink" Target="https://adilet.zan.kz/rus/docs/Z1500000410" TargetMode="External"/><Relationship Id="rId19" Type="http://schemas.openxmlformats.org/officeDocument/2006/relationships/hyperlink" Target="https://adilet.zan.kz/rus/docs/Z1900000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hyperlink" Target="https://adilet.zan.kz/rus/docs/Z1900000293" TargetMode="External"/><Relationship Id="rId22" Type="http://schemas.openxmlformats.org/officeDocument/2006/relationships/hyperlink" Target="https://adilet.zan.kz/rus/docs/Z150000041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15</Pages>
  <Words>4005</Words>
  <Characters>22832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20</cp:revision>
  <cp:lastPrinted>2023-11-13T09:05:00Z</cp:lastPrinted>
  <dcterms:created xsi:type="dcterms:W3CDTF">2023-06-29T03:15:00Z</dcterms:created>
  <dcterms:modified xsi:type="dcterms:W3CDTF">2023-11-21T05:06:00Z</dcterms:modified>
</cp:coreProperties>
</file>