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B26C0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(в </w:t>
            </w:r>
            <w:r w:rsidR="006F4C39">
              <w:rPr>
                <w:rFonts w:ascii="Times New Roman" w:hAnsi="Times New Roman" w:cs="Times New Roman"/>
                <w:sz w:val="24"/>
                <w:szCs w:val="24"/>
              </w:rPr>
              <w:t>классах с русским языком обучения)</w:t>
            </w:r>
          </w:p>
        </w:tc>
        <w:tc>
          <w:tcPr>
            <w:tcW w:w="1589" w:type="dxa"/>
          </w:tcPr>
          <w:p w:rsidR="008B7554" w:rsidRDefault="00DB26C0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DB26C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1589" w:type="dxa"/>
          </w:tcPr>
          <w:p w:rsidR="008B7554" w:rsidRDefault="00DB26C0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6F4C39" w:rsidP="00DB2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DB26C0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 в русской школе</w:t>
            </w:r>
          </w:p>
        </w:tc>
        <w:tc>
          <w:tcPr>
            <w:tcW w:w="1589" w:type="dxa"/>
          </w:tcPr>
          <w:p w:rsidR="008B7554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6C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6F4C39" w:rsidTr="008B7554">
        <w:tc>
          <w:tcPr>
            <w:tcW w:w="3964" w:type="dxa"/>
          </w:tcPr>
          <w:p w:rsidR="006F4C39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1589" w:type="dxa"/>
          </w:tcPr>
          <w:p w:rsidR="006F4C39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F4C39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</w:t>
            </w:r>
            <w:r w:rsidRPr="00240AAB">
              <w:rPr>
                <w:rFonts w:ascii="Times New Roman" w:hAnsi="Times New Roman" w:cs="Times New Roman"/>
              </w:rPr>
              <w:lastRenderedPageBreak/>
              <w:t>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распростронять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учебнометодических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</w:t>
            </w:r>
            <w:proofErr w:type="spellStart"/>
            <w:r w:rsidRPr="00240AAB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сотрудничество с родителями или лицами, их заменяющими; 3.21. заполняет 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 xml:space="preserve">: с </w:t>
      </w:r>
      <w:r w:rsidR="00DB26C0">
        <w:rPr>
          <w:rFonts w:ascii="Times New Roman" w:hAnsi="Times New Roman" w:cs="Times New Roman"/>
          <w:sz w:val="32"/>
          <w:szCs w:val="32"/>
        </w:rPr>
        <w:t>14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DB26C0">
        <w:rPr>
          <w:rFonts w:ascii="Times New Roman" w:hAnsi="Times New Roman" w:cs="Times New Roman"/>
          <w:sz w:val="32"/>
          <w:szCs w:val="32"/>
        </w:rPr>
        <w:t>26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="00DB26C0">
        <w:rPr>
          <w:rFonts w:ascii="Times New Roman" w:hAnsi="Times New Roman" w:cs="Times New Roman"/>
          <w:sz w:val="32"/>
          <w:szCs w:val="32"/>
        </w:rPr>
        <w:t>сентября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Pr="00221F02">
        <w:rPr>
          <w:rFonts w:ascii="Times New Roman" w:hAnsi="Times New Roman" w:cs="Times New Roman"/>
          <w:sz w:val="32"/>
          <w:szCs w:val="32"/>
        </w:rPr>
        <w:t xml:space="preserve">2023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proofErr w:type="gramStart"/>
      <w:r w:rsidRPr="00E17DB1">
        <w:rPr>
          <w:rFonts w:ascii="Times New Roman" w:hAnsi="Times New Roman" w:cs="Times New Roman"/>
          <w:b/>
          <w:sz w:val="24"/>
          <w:szCs w:val="24"/>
        </w:rPr>
        <w:t>для участие</w:t>
      </w:r>
      <w:proofErr w:type="gramEnd"/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6C0" w:rsidRDefault="00DB26C0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ABB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>При отсутствии одного из документов, указанных выше, является основанием для возврата</w:t>
      </w:r>
      <w:r w:rsidR="00E17DB1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E17DB1">
        <w:rPr>
          <w:rFonts w:ascii="Times New Roman" w:hAnsi="Times New Roman" w:cs="Times New Roman"/>
          <w:b/>
          <w:sz w:val="24"/>
          <w:szCs w:val="24"/>
        </w:rPr>
        <w:t>окументов кандидату.</w:t>
      </w:r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BB" w:rsidRDefault="00994ABB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4A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6740D1"/>
    <w:rsid w:val="006F4C39"/>
    <w:rsid w:val="008B7554"/>
    <w:rsid w:val="00994ABB"/>
    <w:rsid w:val="00B65EFB"/>
    <w:rsid w:val="00DB26C0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9DB7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2023-07-27T06:10:00Z</dcterms:created>
  <dcterms:modified xsi:type="dcterms:W3CDTF">2023-09-12T03:10:00Z</dcterms:modified>
</cp:coreProperties>
</file>