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i/>
        </w:rPr>
      </w:pPr>
      <w:r>
        <w:rPr>
          <w:b/>
          <w:i/>
        </w:rPr>
        <w:t>ДОЛЖНОСТНАЯ ИНСТРУКЦИЯ</w:t>
      </w:r>
    </w:p>
    <w:p>
      <w:pPr>
        <w:jc w:val="center"/>
        <w:rPr>
          <w:b/>
          <w:i/>
        </w:rPr>
      </w:pPr>
      <w:r>
        <w:rPr>
          <w:b/>
          <w:i/>
        </w:rPr>
        <w:t>КОНЦЕРТМЕЙСТЕРА</w:t>
      </w:r>
    </w:p>
    <w:p>
      <w:pPr>
        <w:jc w:val="center"/>
        <w:rPr>
          <w:b/>
          <w:i/>
        </w:rPr>
      </w:pPr>
    </w:p>
    <w:p>
      <w:pPr>
        <w:pStyle w:val="4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Общие положения</w:t>
      </w:r>
    </w:p>
    <w:p>
      <w:pPr>
        <w:pStyle w:val="4"/>
        <w:ind w:left="900"/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color w:val="000000"/>
          <w:sz w:val="22"/>
          <w:szCs w:val="22"/>
        </w:rPr>
        <w:t>1.1.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Настоящая инструкция разработана на основе </w:t>
      </w:r>
      <w:r>
        <w:rPr>
          <w:rFonts w:cs="Tahoma"/>
          <w:bCs/>
          <w:color w:val="000000"/>
          <w:sz w:val="22"/>
          <w:szCs w:val="22"/>
        </w:rPr>
        <w:t>квалификационных характеристик должностей педагогических работников и приравненных к ним лиц</w:t>
      </w:r>
      <w:r>
        <w:rPr>
          <w:sz w:val="22"/>
          <w:szCs w:val="22"/>
        </w:rPr>
        <w:t xml:space="preserve">, утверждённой Приказом МОН РК </w:t>
      </w:r>
      <w:r>
        <w:rPr>
          <w:color w:val="000000"/>
          <w:sz w:val="22"/>
          <w:szCs w:val="22"/>
        </w:rPr>
        <w:t>13 июля  2009 года № 338.</w:t>
      </w:r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1.2.Концертмейстер назначается и освобождается от должности приказом директора школы из числа лиц, имеющих </w:t>
      </w:r>
      <w:r>
        <w:rPr>
          <w:sz w:val="22"/>
          <w:szCs w:val="22"/>
        </w:rPr>
        <w:t xml:space="preserve">среднее-специальное или высшее </w:t>
      </w:r>
      <w:r>
        <w:rPr>
          <w:color w:val="000000"/>
          <w:sz w:val="22"/>
          <w:szCs w:val="22"/>
        </w:rPr>
        <w:t>профессиональное (музыкальное) образование.</w:t>
      </w:r>
    </w:p>
    <w:p>
      <w:pPr>
        <w:tabs>
          <w:tab w:val="left" w:pos="1080"/>
        </w:tabs>
        <w:ind w:hanging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1.3.Концертмейстер </w:t>
      </w:r>
      <w:r>
        <w:rPr>
          <w:sz w:val="22"/>
          <w:szCs w:val="22"/>
        </w:rPr>
        <w:t xml:space="preserve">подчиняется непосредственно заместителю директора по учебно-воспитательной работе. </w:t>
      </w:r>
    </w:p>
    <w:p>
      <w:pPr>
        <w:pStyle w:val="5"/>
        <w:tabs>
          <w:tab w:val="left" w:pos="0"/>
          <w:tab w:val="left" w:pos="1080"/>
        </w:tabs>
        <w:ind w:hanging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1.4.В своей деятельности концертмейстер руководствуется Конституцией и законами РК, указами  и постановлениями Президента РК, решениями правительства и Министерства образования и науки,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 </w:t>
      </w:r>
    </w:p>
    <w:p>
      <w:pPr>
        <w:tabs>
          <w:tab w:val="left" w:pos="540"/>
          <w:tab w:val="left" w:pos="1080"/>
        </w:tabs>
        <w:ind w:left="540"/>
        <w:jc w:val="both"/>
        <w:rPr>
          <w:color w:val="000000"/>
          <w:sz w:val="22"/>
          <w:szCs w:val="22"/>
        </w:rPr>
      </w:pPr>
    </w:p>
    <w:p>
      <w:pPr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2.Должностные обязанности</w:t>
      </w:r>
    </w:p>
    <w:p>
      <w:pPr>
        <w:tabs>
          <w:tab w:val="left" w:pos="540"/>
          <w:tab w:val="left" w:pos="1080"/>
        </w:tabs>
        <w:ind w:left="540"/>
        <w:jc w:val="both"/>
        <w:rPr>
          <w:color w:val="000000"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2.1.Разрабатывает совместно с преподавателями  общих,  специальных и профилирующих дисциплин тематические планы и программы, проводит индивидуальные и групповые занятия с обучающимися.</w:t>
      </w:r>
    </w:p>
    <w:p>
      <w:pPr>
        <w:pStyle w:val="6"/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Формирует  у обучающихся исполнительские навыки,  прививает навыки ансамблевой игры,  способствует развитию у  них  художественного вкуса, расширению  музыкально-образных  представлений и воспитанию творческой индивидуальности.</w:t>
      </w:r>
    </w:p>
    <w:p>
      <w:pPr>
        <w:pStyle w:val="6"/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2.3.Аккомпанирует вокалистам или инструменталистам в индивидуальной и концертной работе. 2.4.Обеспечивает профессиональное исполнение музыкального материала на уроках,  экзаменах,  зачетах,  концертах (спектаклях), показательных выступлениях (спортивных  соревнованиях  по  спортивной, художественной гимнастике, фигурному катанию, плаванию).</w:t>
      </w:r>
    </w:p>
    <w:p>
      <w:pPr>
        <w:pStyle w:val="6"/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2.5.Читает с листа, транспонирует музыкальные произведения. </w:t>
      </w:r>
    </w:p>
    <w:p>
      <w:pPr>
        <w:pStyle w:val="6"/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2.6.Принимает участие в разработке тематических планов, программ (общих, специальных, профилирующих дисциплин). 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2.7.Соблюдает права и свободы обучающихся, поддерживает учебную дисциплину, режим посещения занятий, уважает человеческое достоинство, честь и репутацию обучающихся.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2.8.Отвечает за создание благоприятных условий для формирования и развития личности обучающегося, осуществляет изучение личности обучающихся, создает доброжелательную и требовательную обстановку в классе для каждого обучающегося, прогнозирует результаты развития, обучения и воспитания обучающихся.</w:t>
      </w:r>
    </w:p>
    <w:p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2.9.Вносит предложения по совершенствованию образовательного процесса, участвует в работе предметных методических объединений учителей, в методической работе в других формах, является членом педагогического совета. </w:t>
      </w:r>
    </w:p>
    <w:p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2.10.Концертмейстер совместно с педагогом осуществляет обучение учащихся в соответствии с программой, проводит его на высоком методическом уровне, добивается от них прочных и глубоких знаний и навыков на уровне требований государственных и общеобязательных стандартов образования, всемерно развивает потенциальные возможности одаренных детей.</w:t>
      </w:r>
    </w:p>
    <w:p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2.11.В отсутствии преподавателя проводит занятия  с учащимися в объёме тарификационной нагрузки.</w:t>
      </w:r>
    </w:p>
    <w:p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2.12.Рабочее время концертмейстера определяется его расписанием, графиком выступления и планом учебно-методической работы школы, отделения, класса.</w:t>
      </w:r>
    </w:p>
    <w:p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2.13.Постоянно повышает концертмейстерское мастерство и профессиональную квалификацию.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2.14.Несёт персональную ответственность за своевременное и правильное ведение установленной школьной документации (в том числе классных журналов).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2.15.Выполняет требования техники безопасности и производственной санитарии, отвечает за жизнь, физическое и психическое здоровье обучающихся во время учебных, внеклассных и других занятий и мероприятий.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2.16.Немедленно информирует администрацию о возникновении в образовательном процессе условий, опасных для здоровья обучающихся и сотрудников, и принимает все необходимые меры для ликвидации: возникшей опасности.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2.17.Принимает меры по оснащению учебных кабинетов современным оборудованием, наглядными пособиями и техническими средствами обучения.</w:t>
      </w:r>
    </w:p>
    <w:p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2.18.Обеспечивает безопасность используемых в образовательном процессе оборудования, приборов, технических и наглядных средств обучения.</w:t>
      </w:r>
    </w:p>
    <w:p>
      <w:pPr>
        <w:pStyle w:val="6"/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2.19.Обеспечивает охрану жизни и здоровья обучающихся в период образовательного процесса. 2.20.Выполняет  правила и нормы охраны труда, техники безопасности и противопожарной  защиты.</w:t>
      </w:r>
    </w:p>
    <w:p>
      <w:pPr>
        <w:pStyle w:val="6"/>
        <w:suppressAutoHyphens/>
        <w:jc w:val="both"/>
        <w:rPr>
          <w:rFonts w:ascii="Times New Roman" w:hAnsi="Times New Roman"/>
          <w:sz w:val="22"/>
          <w:szCs w:val="22"/>
        </w:rPr>
      </w:pPr>
    </w:p>
    <w:p>
      <w:pPr>
        <w:pStyle w:val="6"/>
        <w:suppressAutoHyphens/>
        <w:jc w:val="both"/>
        <w:rPr>
          <w:rFonts w:ascii="Times New Roman" w:hAnsi="Times New Roman" w:eastAsia="Lucida Sans Unicode" w:cs="Tahoma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3. Должен знать: </w:t>
      </w:r>
      <w:r>
        <w:rPr>
          <w:rFonts w:ascii="Times New Roman" w:hAnsi="Times New Roman"/>
          <w:sz w:val="22"/>
          <w:szCs w:val="22"/>
        </w:rPr>
        <w:t xml:space="preserve">Конституцию Республики Казахстан, законы Республики Казахстан «Об образовании», «О правах ребенка в Республике Казахстан», «О языках в Республике Казахстан», «О борьбе с коррупцией» и другие нормативные правовые акты по вопросам образования;  основы педагогики и возрастной психологии;  принципы дидактики;  методику проведения занятий и репетиций; общие и частные методы преподавания организации учебно-воспитательного процесса; компоновку музыкальных фрагментов произведения разных эпох, стилей и жанров, их редакции и традиции интерпретации; подбора музыки к отдельным элементам движений с учетом индивидуальных физических данных обучающихся; основы законодательства о труде, правила и нормы охраны труда, техники безопасности и противопожарной защиты; </w:t>
      </w:r>
      <w:r>
        <w:rPr>
          <w:rFonts w:ascii="Times New Roman" w:hAnsi="Times New Roman" w:eastAsia="Lucida Sans Unicode" w:cs="Tahoma"/>
          <w:sz w:val="22"/>
          <w:szCs w:val="22"/>
        </w:rPr>
        <w:t xml:space="preserve">санитарные правила и нормы.   </w:t>
      </w:r>
    </w:p>
    <w:p>
      <w:pPr>
        <w:tabs>
          <w:tab w:val="left" w:pos="720"/>
        </w:tabs>
        <w:ind w:firstLine="540"/>
        <w:jc w:val="both"/>
        <w:rPr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13F5F"/>
    <w:multiLevelType w:val="multilevel"/>
    <w:tmpl w:val="33613F5F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0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uiPriority w:val="0"/>
    <w:rPr>
      <w:szCs w:val="20"/>
    </w:rPr>
  </w:style>
  <w:style w:type="paragraph" w:styleId="5">
    <w:name w:val="Body Text Indent"/>
    <w:basedOn w:val="1"/>
    <w:uiPriority w:val="0"/>
    <w:pPr>
      <w:ind w:firstLine="567"/>
      <w:jc w:val="both"/>
    </w:pPr>
    <w:rPr>
      <w:szCs w:val="20"/>
    </w:rPr>
  </w:style>
  <w:style w:type="paragraph" w:customStyle="1" w:styleId="6">
    <w:name w:val="Текст1"/>
    <w:basedOn w:val="1"/>
    <w:qFormat/>
    <w:uiPriority w:val="0"/>
    <w:pPr>
      <w:overflowPunct w:val="0"/>
      <w:autoSpaceDE w:val="0"/>
      <w:textAlignment w:val="baseline"/>
    </w:pPr>
    <w:rPr>
      <w:rFonts w:ascii="Courier New" w:hAnsi="Courier New"/>
      <w:kern w:val="1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2023-03-02T07:29:48Z</dcterms:created>
  <dc:creator>Zavuch</dc:creator>
  <cp:lastModifiedBy>Zavuch</cp:lastModifiedBy>
  <dcterms:modified xsi:type="dcterms:W3CDTF">2023-03-02T07:31:34Z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98256D40042043C2B8A81C2A0EFB815B</vt:lpwstr>
  </property>
</Properties>
</file>