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F96623">
        <w:tc>
          <w:tcPr>
            <w:tcW w:w="445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291329" w:rsidTr="00F96623">
        <w:tc>
          <w:tcPr>
            <w:tcW w:w="4451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291329" w:rsidRPr="00291329" w:rsidRDefault="00291329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201D4F" w:rsidTr="00F96623">
        <w:tc>
          <w:tcPr>
            <w:tcW w:w="4451" w:type="dxa"/>
          </w:tcPr>
          <w:p w:rsidR="00201D4F" w:rsidRPr="00291329" w:rsidRDefault="00201D4F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201D4F" w:rsidRPr="00291329" w:rsidRDefault="00201D4F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201D4F" w:rsidRPr="00291329" w:rsidRDefault="00201D4F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A2460E" w:rsidTr="00F96623">
        <w:tc>
          <w:tcPr>
            <w:tcW w:w="4451" w:type="dxa"/>
          </w:tcPr>
          <w:p w:rsidR="00A2460E" w:rsidRDefault="00A2460E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201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информатики</w:t>
            </w:r>
            <w:r w:rsidR="00DD0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(на время декрета до 31.05.23)</w:t>
            </w:r>
          </w:p>
        </w:tc>
        <w:tc>
          <w:tcPr>
            <w:tcW w:w="1713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A2460E" w:rsidRPr="00787794" w:rsidTr="00F96623">
        <w:tc>
          <w:tcPr>
            <w:tcW w:w="4451" w:type="dxa"/>
          </w:tcPr>
          <w:p w:rsidR="00A2460E" w:rsidRDefault="00201D4F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713" w:type="dxa"/>
          </w:tcPr>
          <w:p w:rsidR="00A2460E" w:rsidRDefault="00A2460E" w:rsidP="00A24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A2460E" w:rsidRDefault="00A2460E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="00201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 тг</w:t>
            </w:r>
          </w:p>
        </w:tc>
      </w:tr>
      <w:tr w:rsidR="00201D4F" w:rsidRPr="00787794" w:rsidTr="00F96623">
        <w:tc>
          <w:tcPr>
            <w:tcW w:w="4451" w:type="dxa"/>
          </w:tcPr>
          <w:p w:rsidR="00201D4F" w:rsidRDefault="00201D4F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201D4F" w:rsidRDefault="00201D4F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201D4F" w:rsidRDefault="00201D4F" w:rsidP="00201D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A2460E" w:rsidRPr="00C1515B" w:rsidRDefault="00A2460E" w:rsidP="00A24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8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8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A2460E" w:rsidTr="00495D46">
        <w:tc>
          <w:tcPr>
            <w:tcW w:w="254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организовывает и осуществляет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внутришкольный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внутришкольного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контроля, СОР и СОЧ.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A2460E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729"/>
            <w:bookmarkEnd w:id="0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правила безопасности и охраны труда, противопожарной защиты, санитарные правила и нормы.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460E" w:rsidRDefault="00A2460E" w:rsidP="00A2460E">
      <w:pPr>
        <w:rPr>
          <w:rFonts w:ascii="Times New Roman" w:hAnsi="Times New Roman" w:cs="Times New Roman"/>
          <w:sz w:val="28"/>
          <w:szCs w:val="28"/>
        </w:rPr>
      </w:pPr>
    </w:p>
    <w:p w:rsidR="00A2460E" w:rsidRPr="00C1515B" w:rsidRDefault="00A2460E" w:rsidP="00A24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A2460E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2) "педагог-модератор":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A2460E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60E" w:rsidTr="00495D46">
        <w:tc>
          <w:tcPr>
            <w:tcW w:w="2689" w:type="dxa"/>
          </w:tcPr>
          <w:p w:rsidR="00A2460E" w:rsidRPr="00C1515B" w:rsidRDefault="00A2460E" w:rsidP="00495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906"/>
            <w:bookmarkEnd w:id="1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A2460E" w:rsidRPr="00974B80" w:rsidRDefault="00A2460E" w:rsidP="00495D46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A2460E" w:rsidRPr="00974B80" w:rsidRDefault="00A2460E" w:rsidP="00495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842" w:rsidRDefault="00171842" w:rsidP="00C637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515B" w:rsidRPr="00C1515B" w:rsidRDefault="00C6377B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 НВ и ТП</w:t>
      </w:r>
      <w:r w:rsidR="00F96623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C1515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участников олимпиад, конкурсов, соревнований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являться участником республиканских и международных конкурсов и олимпиад или подготовил </w:t>
            </w: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участников республиканских и международных конкурсов и олимпиад.</w:t>
            </w:r>
          </w:p>
          <w:p w:rsidR="00C1515B" w:rsidRPr="00C6377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C1515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71"/>
            <w:bookmarkEnd w:id="2"/>
            <w:r w:rsidRPr="00C6377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8" w:anchor="z2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9" w:anchor="z4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1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 xml:space="preserve"> и статусе военнослужащих", нормативные правовые акты по вопросам воинского </w:t>
            </w:r>
            <w:r w:rsidRPr="00C6377B">
              <w:rPr>
                <w:color w:val="000000"/>
                <w:spacing w:val="2"/>
                <w:sz w:val="28"/>
                <w:szCs w:val="28"/>
              </w:rPr>
              <w:lastRenderedPageBreak/>
              <w:t>учета граждан Республики Казахстан, "</w:t>
            </w:r>
            <w:hyperlink r:id="rId22" w:anchor="z33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A67" w:rsidRDefault="008E7A67" w:rsidP="000954B7">
      <w:pPr>
        <w:rPr>
          <w:rFonts w:ascii="Times New Roman" w:hAnsi="Times New Roman" w:cs="Times New Roman"/>
          <w:sz w:val="28"/>
          <w:szCs w:val="28"/>
        </w:rPr>
      </w:pPr>
    </w:p>
    <w:p w:rsidR="00201D4F" w:rsidRPr="00C1515B" w:rsidRDefault="00201D4F" w:rsidP="00201D4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201D4F" w:rsidTr="00F61E93">
        <w:tc>
          <w:tcPr>
            <w:tcW w:w="2689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201D4F" w:rsidTr="00F61E93">
        <w:tc>
          <w:tcPr>
            <w:tcW w:w="2689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201D4F" w:rsidRDefault="00201D4F" w:rsidP="00F6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D4F" w:rsidTr="00F61E93">
        <w:tc>
          <w:tcPr>
            <w:tcW w:w="2689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201D4F" w:rsidRDefault="00201D4F" w:rsidP="00F6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D4F" w:rsidTr="00F61E93">
        <w:tc>
          <w:tcPr>
            <w:tcW w:w="2689" w:type="dxa"/>
          </w:tcPr>
          <w:p w:rsidR="00201D4F" w:rsidRPr="00C1515B" w:rsidRDefault="00201D4F" w:rsidP="00F61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23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24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5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6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7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образования и иные нормативные правовые акты, определяющие направления и перспективы развития образования;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201D4F" w:rsidRPr="00974B80" w:rsidRDefault="00201D4F" w:rsidP="00F61E93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201D4F" w:rsidRPr="00974B80" w:rsidRDefault="00201D4F" w:rsidP="00F61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460E" w:rsidRDefault="00A2460E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70975" w:rsidRDefault="00AB5BCE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</w:t>
      </w:r>
      <w:r w:rsidR="00BD7B99">
        <w:rPr>
          <w:rFonts w:ascii="Times New Roman" w:hAnsi="Times New Roman" w:cs="Times New Roman"/>
          <w:sz w:val="28"/>
          <w:szCs w:val="28"/>
        </w:rPr>
        <w:t>.</w:t>
      </w:r>
      <w:r w:rsidR="00201D4F">
        <w:rPr>
          <w:rFonts w:ascii="Times New Roman" w:hAnsi="Times New Roman" w:cs="Times New Roman"/>
          <w:sz w:val="28"/>
          <w:szCs w:val="28"/>
        </w:rPr>
        <w:t>23</w:t>
      </w:r>
      <w:r w:rsidR="00B70975">
        <w:rPr>
          <w:rFonts w:ascii="Times New Roman" w:hAnsi="Times New Roman" w:cs="Times New Roman"/>
          <w:sz w:val="28"/>
          <w:szCs w:val="28"/>
        </w:rPr>
        <w:t xml:space="preserve"> – </w:t>
      </w:r>
      <w:r w:rsidR="00201D4F">
        <w:rPr>
          <w:rFonts w:ascii="Times New Roman" w:hAnsi="Times New Roman" w:cs="Times New Roman"/>
          <w:sz w:val="28"/>
          <w:szCs w:val="28"/>
        </w:rPr>
        <w:t>23</w:t>
      </w:r>
      <w:bookmarkStart w:id="3" w:name="_GoBack"/>
      <w:bookmarkEnd w:id="3"/>
      <w:r w:rsidR="00BD7B99">
        <w:rPr>
          <w:rFonts w:ascii="Times New Roman" w:hAnsi="Times New Roman" w:cs="Times New Roman"/>
          <w:sz w:val="28"/>
          <w:szCs w:val="28"/>
        </w:rPr>
        <w:t>.</w:t>
      </w:r>
      <w:r w:rsidR="00201D4F">
        <w:rPr>
          <w:rFonts w:ascii="Times New Roman" w:hAnsi="Times New Roman" w:cs="Times New Roman"/>
          <w:sz w:val="28"/>
          <w:szCs w:val="28"/>
        </w:rPr>
        <w:t>01.23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участия в конкурсе (в бумажном </w:t>
      </w:r>
      <w:r w:rsidR="00201D4F">
        <w:rPr>
          <w:rFonts w:ascii="Times New Roman" w:hAnsi="Times New Roman" w:cs="Times New Roman"/>
          <w:b/>
          <w:sz w:val="28"/>
          <w:szCs w:val="28"/>
        </w:rPr>
        <w:t xml:space="preserve">или электронном </w:t>
      </w:r>
      <w:r w:rsidRPr="00A96694">
        <w:rPr>
          <w:rFonts w:ascii="Times New Roman" w:hAnsi="Times New Roman" w:cs="Times New Roman"/>
          <w:b/>
          <w:sz w:val="28"/>
          <w:szCs w:val="28"/>
        </w:rPr>
        <w:t>виде):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lastRenderedPageBreak/>
        <w:t>5) копию документа, подтверждающую трудовую деятельность (при наличии);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государственной  регистрации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 нормативных  правовых  актов  под № 21579);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9) сертификат о результатах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или удостоверение о наличии действующей квалификационной категории не ниже педагога-модератора (при наличии); 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сертификации с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пороговым уровнем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 менее </w:t>
      </w:r>
      <w:r w:rsidRPr="00201D4F">
        <w:rPr>
          <w:rFonts w:ascii="Times New Roman" w:eastAsia="Calibri" w:hAnsi="Times New Roman" w:cs="Times New Roman"/>
          <w:sz w:val="28"/>
          <w:szCs w:val="28"/>
        </w:rPr>
        <w:t>90%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или  сертификат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CELTA (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Certificate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Teaching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Adults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или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айелтс</w:t>
      </w:r>
      <w:proofErr w:type="spellEnd"/>
      <w:proofErr w:type="gramEnd"/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6,5 </w:t>
      </w:r>
      <w:r w:rsidRPr="00201D4F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201D4F">
        <w:rPr>
          <w:rFonts w:ascii="Times New Roman" w:eastAsia="Calibri" w:hAnsi="Times New Roman" w:cs="Times New Roman"/>
          <w:sz w:val="28"/>
          <w:szCs w:val="28"/>
        </w:rPr>
        <w:t>или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тойфл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r w:rsidRPr="00201D4F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r w:rsidRPr="00201D4F">
        <w:rPr>
          <w:rFonts w:ascii="Times New Roman" w:eastAsia="Calibri" w:hAnsi="Times New Roman" w:cs="Times New Roman"/>
          <w:sz w:val="28"/>
          <w:szCs w:val="28"/>
        </w:rPr>
        <w:t>і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>BT))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60 – 65 </w:t>
      </w:r>
      <w:r w:rsidRPr="00201D4F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201D4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01D4F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лет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освобождаются от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201D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201D4F" w:rsidRPr="00201D4F" w:rsidRDefault="00201D4F" w:rsidP="00201D4F">
      <w:pPr>
        <w:shd w:val="clear" w:color="auto" w:fill="FFFFFF"/>
        <w:tabs>
          <w:tab w:val="left" w:pos="1276"/>
        </w:tabs>
        <w:ind w:firstLine="71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для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01D4F">
        <w:rPr>
          <w:rFonts w:ascii="Times New Roman" w:eastAsia="Calibri" w:hAnsi="Times New Roman" w:cs="Times New Roman"/>
          <w:sz w:val="28"/>
          <w:szCs w:val="28"/>
        </w:rPr>
        <w:t>кандидата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без стажа продолжительностью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не менее 15 минут,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 </w:t>
      </w:r>
      <w:r w:rsidRPr="00201D4F">
        <w:rPr>
          <w:rFonts w:ascii="Times New Roman" w:eastAsia="Calibri" w:hAnsi="Times New Roman" w:cs="Times New Roman"/>
          <w:sz w:val="28"/>
          <w:szCs w:val="28"/>
        </w:rPr>
        <w:t>минимальным разрешением – 720 x 480.</w:t>
      </w:r>
    </w:p>
    <w:p w:rsidR="00B12FBB" w:rsidRPr="00B12FBB" w:rsidRDefault="00B12FBB" w:rsidP="00201D4F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одного из документов, указанных выше, является основанием для возврата документов.</w:t>
      </w:r>
    </w:p>
    <w:p w:rsidR="00201D4F" w:rsidRDefault="00201D4F" w:rsidP="000954B7">
      <w:pPr>
        <w:rPr>
          <w:rFonts w:ascii="Times New Roman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Приложение 1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государственный орган, объявивший конкурс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Ф.И.О. кандидата (при его наличии), ИИН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(должность, место работы)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 (нужное подчеркнуть)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           наименование организаций образования, адрес (область, район, город\село)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должность, наименование организации, адрес (область, район, город\село)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201D4F" w:rsidRPr="00201D4F" w:rsidTr="00F61E9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01D4F" w:rsidRPr="00201D4F" w:rsidTr="00F61E9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D4F" w:rsidRPr="00201D4F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D4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Имею следующие результаты </w:t>
      </w:r>
      <w:proofErr w:type="gramStart"/>
      <w:r w:rsidRPr="00201D4F">
        <w:rPr>
          <w:rFonts w:ascii="Times New Roman" w:eastAsia="Calibri" w:hAnsi="Times New Roman" w:cs="Times New Roman"/>
          <w:sz w:val="28"/>
          <w:szCs w:val="28"/>
        </w:rPr>
        <w:t>работы:_</w:t>
      </w:r>
      <w:proofErr w:type="gramEnd"/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Pr="00201D4F"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01D4F" w:rsidRPr="00201D4F" w:rsidRDefault="00201D4F" w:rsidP="00201D4F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BBD" w:rsidRDefault="003B4BBD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BBD" w:rsidRDefault="003B4BBD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BBD" w:rsidRDefault="003B4BBD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BBD" w:rsidRDefault="003B4BBD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BBD" w:rsidRDefault="003B4BBD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lastRenderedPageBreak/>
        <w:t>Оценочный лист кандидата на вакантную или временно вакантную должность педагога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D4F">
        <w:rPr>
          <w:rFonts w:ascii="Times New Roman" w:eastAsia="Calibri" w:hAnsi="Times New Roman" w:cs="Times New Roman"/>
          <w:sz w:val="28"/>
          <w:szCs w:val="28"/>
        </w:rPr>
        <w:t>(фамилия, имя, отчество (при его наличии))</w:t>
      </w: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1D4F" w:rsidRPr="00201D4F" w:rsidRDefault="00201D4F" w:rsidP="00201D4F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201D4F" w:rsidRPr="00201D4F" w:rsidTr="00F61E93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Кол-во баллов </w:t>
            </w:r>
          </w:p>
          <w:p w:rsidR="00201D4F" w:rsidRPr="003B4BBD" w:rsidRDefault="00201D4F" w:rsidP="00F61E93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(от 1 до 20)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Техническое и профессиональное = 1 балл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Высшее </w:t>
            </w:r>
            <w:proofErr w:type="gramStart"/>
            <w:r w:rsidRPr="003B4BBD">
              <w:rPr>
                <w:rFonts w:ascii="Times New Roman" w:eastAsia="Calibri" w:hAnsi="Times New Roman" w:cs="Times New Roman"/>
                <w:color w:val="000000"/>
              </w:rPr>
              <w:t>очное  =</w:t>
            </w:r>
            <w:proofErr w:type="gramEnd"/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2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Высшее очное с отличием = 3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Магистр = 5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Высшее заочное/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>дистанционное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= минус 2 балла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PHD-доктор = 10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Доктор наук = 10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Кандидат наук = 10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  <w:spacing w:val="2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spacing w:val="2"/>
              </w:rPr>
              <w:t xml:space="preserve">Результаты </w:t>
            </w:r>
            <w:r w:rsidRPr="003B4BBD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прохождения сертификации </w:t>
            </w:r>
            <w:r w:rsidRPr="003B4BBD">
              <w:rPr>
                <w:rFonts w:ascii="Times New Roman" w:eastAsia="Calibri" w:hAnsi="Times New Roman" w:cs="Times New Roman"/>
                <w:spacing w:val="2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</w:t>
            </w:r>
            <w:r w:rsidRPr="003B4BBD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4BBD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4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Квалификаци</w:t>
            </w:r>
            <w:proofErr w:type="spellEnd"/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онная к</w:t>
            </w:r>
            <w:proofErr w:type="spellStart"/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атегория</w:t>
            </w:r>
            <w:proofErr w:type="spellEnd"/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</w:p>
          <w:p w:rsidR="00201D4F" w:rsidRPr="003B4BBD" w:rsidRDefault="00201D4F" w:rsidP="00F61E93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Удостоверение, иной документ</w:t>
            </w:r>
          </w:p>
          <w:p w:rsidR="00201D4F" w:rsidRPr="003B4BBD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1 категория = 2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Высшая категория = 3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Педагог-модератор = 3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Педагог-эксперт = 5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Педагог-исследователь = 7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Педагог-мастер = 10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5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трудовая книжка/документ,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Методист (стаж в должности не менее 2 лет) = 1 балл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заместитель директора (стаж в должности не менее 2 </w:t>
            </w:r>
            <w:proofErr w:type="gramStart"/>
            <w:r w:rsidRPr="003B4BBD">
              <w:rPr>
                <w:rFonts w:ascii="Times New Roman" w:eastAsia="Calibri" w:hAnsi="Times New Roman" w:cs="Times New Roman"/>
                <w:color w:val="000000"/>
              </w:rPr>
              <w:t>лет)  =</w:t>
            </w:r>
            <w:proofErr w:type="gramEnd"/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3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lastRenderedPageBreak/>
              <w:t>директор (стаж в должности не менее 2 лет) = 5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lastRenderedPageBreak/>
              <w:t>6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Для педагогов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,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Результаты педагогической/ профессиональной практики «отлично» = 1 балл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«хорошо» = 0,5 балла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7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Рекомендательное письмо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Наличие 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>положительно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>го рекомендательного письма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= 3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8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>-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- 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>дипломы, грамоты победителей олимпиад и конкурсов учителя;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призеры олимпиад и конкурсов = 0,5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научных проектов = 1 балл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призеры олимпиад и конкурсов = 3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участник конкурса «Лучший педагог» = 1 балл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призер конкурса «Лучший педагог» = 5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обладатель медали «</w:t>
            </w:r>
            <w:proofErr w:type="spellStart"/>
            <w:r w:rsidRPr="003B4BBD">
              <w:rPr>
                <w:rFonts w:ascii="Times New Roman" w:eastAsia="Calibri" w:hAnsi="Times New Roman" w:cs="Times New Roman"/>
                <w:color w:val="000000"/>
              </w:rPr>
              <w:t>Қазақстан</w:t>
            </w:r>
            <w:proofErr w:type="spellEnd"/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B4BBD">
              <w:rPr>
                <w:rFonts w:ascii="Times New Roman" w:eastAsia="Calibri" w:hAnsi="Times New Roman" w:cs="Times New Roman"/>
                <w:color w:val="000000"/>
              </w:rPr>
              <w:t>еңбек</w:t>
            </w:r>
            <w:proofErr w:type="spellEnd"/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B4BBD">
              <w:rPr>
                <w:rFonts w:ascii="Times New Roman" w:eastAsia="Calibri" w:hAnsi="Times New Roman" w:cs="Times New Roman"/>
                <w:color w:val="000000"/>
              </w:rPr>
              <w:t>сіңірген</w:t>
            </w:r>
            <w:proofErr w:type="spellEnd"/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B4BBD">
              <w:rPr>
                <w:rFonts w:ascii="Times New Roman" w:eastAsia="Calibri" w:hAnsi="Times New Roman" w:cs="Times New Roman"/>
                <w:color w:val="000000"/>
              </w:rPr>
              <w:t>ұстазы</w:t>
            </w:r>
            <w:proofErr w:type="spellEnd"/>
            <w:r w:rsidRPr="003B4BBD">
              <w:rPr>
                <w:rFonts w:ascii="Times New Roman" w:eastAsia="Calibri" w:hAnsi="Times New Roman" w:cs="Times New Roman"/>
                <w:color w:val="000000"/>
              </w:rPr>
              <w:t>» = 10 баллов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9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автор или соавтор учебников и (или) УМК, включенных в перечень МОН РК = 5 баллов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автор или соавтор учебников и (или) УМК, включенных в перечень РУМС = 2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наличие публикации по научно-исследовательской деятельности, включенный в перечень КОКСОН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, 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en-US"/>
              </w:rPr>
              <w:t>Scopus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 xml:space="preserve"> = 3 балла</w:t>
            </w:r>
          </w:p>
        </w:tc>
      </w:tr>
      <w:tr w:rsidR="00201D4F" w:rsidRPr="00201D4F" w:rsidTr="00F61E93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10</w:t>
            </w: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Документ, подтверждающий общественно-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lastRenderedPageBreak/>
              <w:t>наставник = 0,5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руководство МО = 2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lastRenderedPageBreak/>
              <w:t>преподавание на 2 языках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>, русский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>казахский = 2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>иностранный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>русский, иностранный/казахский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>) = 3 балла,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преподавание на 3 языках (</w:t>
            </w:r>
            <w:r w:rsidRPr="003B4BBD">
              <w:rPr>
                <w:rFonts w:ascii="Times New Roman" w:eastAsia="Calibri" w:hAnsi="Times New Roman" w:cs="Times New Roman"/>
                <w:color w:val="000000"/>
                <w:lang w:val="kk-KZ"/>
              </w:rPr>
              <w:t>казахский, русский, иностранный</w:t>
            </w:r>
            <w:r w:rsidRPr="003B4BBD">
              <w:rPr>
                <w:rFonts w:ascii="Times New Roman" w:eastAsia="Calibri" w:hAnsi="Times New Roman" w:cs="Times New Roman"/>
                <w:color w:val="000000"/>
              </w:rPr>
              <w:t>) = 5 баллов</w:t>
            </w:r>
          </w:p>
        </w:tc>
      </w:tr>
      <w:tr w:rsidR="00201D4F" w:rsidRPr="00201D4F" w:rsidTr="00F61E93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  <w:spacing w:val="2"/>
              </w:rPr>
              <w:lastRenderedPageBreak/>
              <w:t>11</w:t>
            </w:r>
            <w:r w:rsidRPr="003B4BBD">
              <w:rPr>
                <w:rFonts w:ascii="Times New Roman" w:eastAsia="Calibri" w:hAnsi="Times New Roman" w:cs="Times New Roman"/>
                <w:spacing w:val="2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4BBD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4BBD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КАЗТЕСТ,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IELTS;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TOEFL;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</w:rPr>
              <w:t>DELF</w:t>
            </w:r>
            <w:r w:rsidRPr="003B4BBD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B4BBD">
              <w:rPr>
                <w:rFonts w:ascii="Times New Roman" w:eastAsia="Calibri" w:hAnsi="Times New Roman" w:cs="Times New Roman"/>
              </w:rPr>
              <w:t>Goethe</w:t>
            </w:r>
            <w:proofErr w:type="spellEnd"/>
            <w:r w:rsidRPr="003B4B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B4BBD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3B4BBD">
              <w:rPr>
                <w:rFonts w:ascii="Times New Roman" w:eastAsia="Calibri" w:hAnsi="Times New Roman" w:cs="Times New Roman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3B4BB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  <w:lang w:val="kk-KZ"/>
              </w:rPr>
              <w:t>Курсера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B4BBD">
              <w:rPr>
                <w:rFonts w:ascii="Times New Roman" w:eastAsia="Calibri" w:hAnsi="Times New Roman" w:cs="Times New Roman"/>
              </w:rPr>
              <w:t>Международны</w:t>
            </w:r>
            <w:proofErr w:type="spellEnd"/>
            <w:r w:rsidRPr="003B4BBD"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3B4BBD">
              <w:rPr>
                <w:rFonts w:ascii="Times New Roman" w:eastAsia="Calibri" w:hAnsi="Times New Roman" w:cs="Times New Roman"/>
              </w:rPr>
              <w:t xml:space="preserve"> курс</w:t>
            </w:r>
            <w:r w:rsidRPr="003B4BBD">
              <w:rPr>
                <w:rFonts w:ascii="Times New Roman" w:eastAsia="Calibri" w:hAnsi="Times New Roman" w:cs="Times New Roman"/>
                <w:lang w:val="kk-KZ"/>
              </w:rPr>
              <w:t>ы</w:t>
            </w:r>
            <w:r w:rsidRPr="003B4BBD">
              <w:rPr>
                <w:rFonts w:ascii="Times New Roman" w:eastAsia="Calibri" w:hAnsi="Times New Roman" w:cs="Times New Roman"/>
              </w:rPr>
              <w:t>: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TEFL</w:t>
            </w:r>
            <w:r w:rsidRPr="003B4BBD">
              <w:rPr>
                <w:rFonts w:ascii="Times New Roman" w:eastAsia="Calibri" w:hAnsi="Times New Roman" w:cs="Times New Roman"/>
              </w:rPr>
              <w:t xml:space="preserve"> </w:t>
            </w:r>
            <w:r w:rsidRPr="003B4BBD">
              <w:rPr>
                <w:rFonts w:ascii="Times New Roman" w:eastAsia="Calibri" w:hAnsi="Times New Roman" w:cs="Times New Roman"/>
                <w:lang w:val="en-US"/>
              </w:rPr>
              <w:t>Cambridge</w:t>
            </w:r>
            <w:r w:rsidRPr="003B4BB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>«</w:t>
            </w:r>
            <w:r w:rsidRPr="003B4BBD">
              <w:rPr>
                <w:rFonts w:ascii="Times New Roman" w:eastAsia="Calibri" w:hAnsi="Times New Roman" w:cs="Times New Roman"/>
                <w:lang w:val="en-US"/>
              </w:rPr>
              <w:t>CELTA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(Certificate in Teaching English to Speakers of Other </w:t>
            </w:r>
            <w:proofErr w:type="gramStart"/>
            <w:r w:rsidRPr="003B4BBD">
              <w:rPr>
                <w:rFonts w:ascii="Times New Roman" w:eastAsia="Calibri" w:hAnsi="Times New Roman" w:cs="Times New Roman"/>
                <w:lang w:val="en-US"/>
              </w:rPr>
              <w:t>Languages)»</w:t>
            </w:r>
            <w:proofErr w:type="gramEnd"/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lastRenderedPageBreak/>
              <w:t>CELT-S (Certificate in English Language Teaching – Secondary)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"TKT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Teaching Knowledge Test"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"TESOL"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IHCYLT - International House Certificate </w:t>
            </w:r>
            <w:proofErr w:type="gramStart"/>
            <w:r w:rsidRPr="003B4BBD">
              <w:rPr>
                <w:rFonts w:ascii="Times New Roman" w:eastAsia="Calibri" w:hAnsi="Times New Roman" w:cs="Times New Roman"/>
                <w:lang w:val="en-US"/>
              </w:rPr>
              <w:t>In</w:t>
            </w:r>
            <w:proofErr w:type="gramEnd"/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 Teaching Young Learners and Teenagers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Assessment for Learning: Formative Assessment in Science and </w:t>
            </w:r>
            <w:proofErr w:type="spellStart"/>
            <w:r w:rsidRPr="003B4BBD">
              <w:rPr>
                <w:rFonts w:ascii="Times New Roman" w:eastAsia="Calibri" w:hAnsi="Times New Roman" w:cs="Times New Roman"/>
                <w:lang w:val="en-US"/>
              </w:rPr>
              <w:t>Maths</w:t>
            </w:r>
            <w:proofErr w:type="spellEnd"/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 Teaching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Educational Management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</w:rPr>
              <w:t>Курсы</w:t>
            </w:r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B4BBD">
              <w:rPr>
                <w:rFonts w:ascii="Times New Roman" w:eastAsia="Calibri" w:hAnsi="Times New Roman" w:cs="Times New Roman"/>
              </w:rPr>
              <w:t>на</w:t>
            </w:r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B4BBD">
              <w:rPr>
                <w:rFonts w:ascii="Times New Roman" w:eastAsia="Calibri" w:hAnsi="Times New Roman" w:cs="Times New Roman"/>
              </w:rPr>
              <w:t>платформе</w:t>
            </w:r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 Coursera, </w:t>
            </w:r>
            <w:proofErr w:type="spellStart"/>
            <w:r w:rsidRPr="003B4BBD">
              <w:rPr>
                <w:rFonts w:ascii="Times New Roman" w:eastAsia="Calibri" w:hAnsi="Times New Roman" w:cs="Times New Roman"/>
                <w:lang w:val="en-US"/>
              </w:rPr>
              <w:t>Futute</w:t>
            </w:r>
            <w:proofErr w:type="spellEnd"/>
            <w:r w:rsidRPr="003B4BBD">
              <w:rPr>
                <w:rFonts w:ascii="Times New Roman" w:eastAsia="Calibri" w:hAnsi="Times New Roman" w:cs="Times New Roman"/>
                <w:lang w:val="en-US"/>
              </w:rPr>
              <w:t xml:space="preserve"> learn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lastRenderedPageBreak/>
              <w:t>Teaching Mathematics with Technology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Special Educational Needs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"Developing expertise in teaching chemistry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4BBD">
              <w:rPr>
                <w:rFonts w:ascii="Times New Roman" w:eastAsia="Calibri" w:hAnsi="Times New Roman" w:cs="Times New Roman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lastRenderedPageBreak/>
              <w:t>курсы ЦПМ НИШ, «</w:t>
            </w:r>
            <w:r w:rsidRPr="003B4BBD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4BBD">
              <w:rPr>
                <w:rFonts w:ascii="Times New Roman" w:eastAsia="Calibri" w:hAnsi="Times New Roman" w:cs="Times New Roman"/>
              </w:rPr>
              <w:t>»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курсы 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</w:t>
            </w:r>
            <w:proofErr w:type="gramStart"/>
            <w:r w:rsidRPr="003B4BBD">
              <w:rPr>
                <w:rFonts w:ascii="Times New Roman" w:eastAsia="Calibri" w:hAnsi="Times New Roman" w:cs="Times New Roman"/>
              </w:rPr>
              <w:t>Казахстан  от</w:t>
            </w:r>
            <w:proofErr w:type="gramEnd"/>
            <w:r w:rsidRPr="003B4BBD">
              <w:rPr>
                <w:rFonts w:ascii="Times New Roman" w:eastAsia="Calibri" w:hAnsi="Times New Roman" w:cs="Times New Roman"/>
              </w:rPr>
              <w:t xml:space="preserve">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BD">
              <w:rPr>
                <w:rFonts w:ascii="Times New Roman" w:eastAsia="Calibri" w:hAnsi="Times New Roman" w:cs="Times New Roman"/>
              </w:rPr>
              <w:t>=</w:t>
            </w:r>
            <w:r w:rsidRPr="003B4BB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3B4BBD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</w:tr>
      <w:tr w:rsidR="00201D4F" w:rsidRPr="00201D4F" w:rsidTr="00F61E93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proofErr w:type="spellStart"/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en-US"/>
              </w:rPr>
              <w:t>i</w:t>
            </w:r>
            <w:proofErr w:type="spellEnd"/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</w:rPr>
              <w:t>плюс 3 балла</w:t>
            </w:r>
          </w:p>
        </w:tc>
      </w:tr>
      <w:tr w:rsidR="00201D4F" w:rsidRPr="00201D4F" w:rsidTr="00F61E93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D4F" w:rsidRPr="003B4BBD" w:rsidRDefault="00201D4F" w:rsidP="00F61E93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3B4BBD">
              <w:rPr>
                <w:rFonts w:ascii="Times New Roman" w:eastAsia="Calibri" w:hAnsi="Times New Roman" w:cs="Times New Roman"/>
                <w:color w:val="000000"/>
                <w:spacing w:val="2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01D4F" w:rsidRPr="003B4BBD" w:rsidRDefault="00201D4F" w:rsidP="00F61E93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01D4F" w:rsidRPr="00201D4F" w:rsidRDefault="00201D4F" w:rsidP="000954B7">
      <w:pPr>
        <w:rPr>
          <w:rFonts w:ascii="Times New Roman" w:hAnsi="Times New Roman" w:cs="Times New Roman"/>
          <w:sz w:val="28"/>
          <w:szCs w:val="28"/>
        </w:rPr>
      </w:pPr>
    </w:p>
    <w:sectPr w:rsidR="00201D4F" w:rsidRPr="0020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0D4985"/>
    <w:rsid w:val="00110554"/>
    <w:rsid w:val="001366F8"/>
    <w:rsid w:val="00136AB8"/>
    <w:rsid w:val="00171842"/>
    <w:rsid w:val="001A34A5"/>
    <w:rsid w:val="00201D4F"/>
    <w:rsid w:val="00260422"/>
    <w:rsid w:val="00283F9F"/>
    <w:rsid w:val="00291329"/>
    <w:rsid w:val="003B4BBD"/>
    <w:rsid w:val="003D237F"/>
    <w:rsid w:val="005B4EDB"/>
    <w:rsid w:val="008300AB"/>
    <w:rsid w:val="008D3CA4"/>
    <w:rsid w:val="008E7A67"/>
    <w:rsid w:val="00917A58"/>
    <w:rsid w:val="00974B80"/>
    <w:rsid w:val="00A2460E"/>
    <w:rsid w:val="00A450E9"/>
    <w:rsid w:val="00A96694"/>
    <w:rsid w:val="00AB5BCE"/>
    <w:rsid w:val="00AD25F2"/>
    <w:rsid w:val="00B12FBB"/>
    <w:rsid w:val="00B70975"/>
    <w:rsid w:val="00BD7B99"/>
    <w:rsid w:val="00C1515B"/>
    <w:rsid w:val="00C6377B"/>
    <w:rsid w:val="00C80ED5"/>
    <w:rsid w:val="00CA1BE1"/>
    <w:rsid w:val="00CF7085"/>
    <w:rsid w:val="00DD0776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6D28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4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200000561" TargetMode="Externa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Z070000319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K950001000_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1500000410" TargetMode="External"/><Relationship Id="rId27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27</Pages>
  <Words>6638</Words>
  <Characters>37839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23</cp:revision>
  <cp:lastPrinted>2023-01-13T08:40:00Z</cp:lastPrinted>
  <dcterms:created xsi:type="dcterms:W3CDTF">2022-12-21T05:26:00Z</dcterms:created>
  <dcterms:modified xsi:type="dcterms:W3CDTF">2023-01-23T06:18:00Z</dcterms:modified>
</cp:coreProperties>
</file>