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11" w:rsidRPr="003D4611" w:rsidRDefault="003D4611" w:rsidP="003D4611">
      <w:pPr>
        <w:spacing w:after="150"/>
        <w:ind w:firstLine="0"/>
        <w:textAlignment w:val="baseline"/>
        <w:outlineLvl w:val="2"/>
        <w:rPr>
          <w:rFonts w:eastAsia="Times New Roman" w:cs="Times New Roman"/>
          <w:b/>
          <w:bCs/>
          <w:color w:val="333333"/>
          <w:sz w:val="24"/>
          <w:szCs w:val="24"/>
        </w:rPr>
      </w:pPr>
      <w:bookmarkStart w:id="0" w:name="_GoBack"/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КОДЕКС АКАДЕМИЧЕСКОЙ ЧЕСТНОСТИ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Определения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Академическая честност</w:t>
      </w:r>
      <w:r w:rsidRPr="003D4611">
        <w:rPr>
          <w:rFonts w:eastAsia="Times New Roman" w:cs="Times New Roman"/>
          <w:color w:val="333333"/>
          <w:sz w:val="24"/>
          <w:szCs w:val="24"/>
        </w:rPr>
        <w:t>ь — это свод ценностей и принципов, устанавливающий нормы поведения при освоении образовательных программ и осуществлении образовательной деятельности, в том числе, при выполнении письменных работ (контрольных, курсовых, эссе, дипломных, диссертационных), выражении своей позиции, во взаимоотношениях между участниками образовательного процесса.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Участники образовательного процесса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— обучающиеся, преподавательский состав, административно-управленческий и учебно-вспомогательный персонал.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Обучающийся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- лицо, получающее образование.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Преподаватель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- педагогический работник учебного заведения, осуществляющий подготовку обучающихся по образовательным программам в соответствии со своей специальностью и научной квалификацией и условиями трудового договора.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Сотрудники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- административно-управленческий и учебно-вспомогательный персонал, участвующий в образовательном процессе.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Общий контроль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- процедуры мониторинга, используемые в образовательном процессе, при проведении текущего, промежуточного, итогового контроля и государственной итоговой аттестации.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Документарный контроль - вид контроля, проводимый на основе изучения и анализа документов на предмет достоверности, точности в целях предупреждения фальсификации.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b/>
          <w:bCs/>
          <w:color w:val="333333"/>
          <w:sz w:val="24"/>
          <w:szCs w:val="24"/>
        </w:rPr>
        <w:t>Оцениваемая работа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- работа или задание, выполняемые обучающимся в рамках текущего, рубежного и итогового контроля для определения его учебных достижений в определенный период обучения (письменная работа, контрольная работа, лабораторная работа, практическая работа, самостоятельная работа, исследовательская работа, тесты, курсовая работа, диссертация, проект и др.).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1. Общие положения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НастоящийКодекс академической честности (далее-Кодекс) определяют основные понятия и принципы академической честности, цели и задачи их применения, устанавливают права и обязанности всех участников образовательного процесса по соблюдению академической честности, определяют виды нарушений академической честности и порядок принятия мер в случае их совершения.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Принятие Кодекса академической честности способствует реализации задач качественной подготовки специалистов.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Кодексакадемической честности является единым для всех участников образовательного процесса — обучающихся, преподавательского состава, административно-управленческого и учебно-вспомогательного персонала.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Кодекс может быть пересмотрен в случае изменения нормативных актов, регулирующих образовательную деятельность в Республике Казахстан,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Устава организации образования и стратегии его развития, пересмотра требований образовательных программ.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2. Цель, задачи и принципы академической честности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2.1 Целью настоящего Кодексаявляется установление регламента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 xml:space="preserve">академической честности, формирование у всех участников образовательного </w:t>
      </w:r>
      <w:proofErr w:type="gramStart"/>
      <w:r w:rsidRPr="003D4611">
        <w:rPr>
          <w:rFonts w:eastAsia="Times New Roman" w:cs="Times New Roman"/>
          <w:color w:val="333333"/>
          <w:sz w:val="24"/>
          <w:szCs w:val="24"/>
        </w:rPr>
        <w:t>процесса(</w:t>
      </w:r>
      <w:proofErr w:type="gramEnd"/>
      <w:r w:rsidRPr="003D4611">
        <w:rPr>
          <w:rFonts w:eastAsia="Times New Roman" w:cs="Times New Roman"/>
          <w:color w:val="333333"/>
          <w:sz w:val="24"/>
          <w:szCs w:val="24"/>
        </w:rPr>
        <w:t>обучающихся,преподавательского состава, административно-управленческого и учебно-вспомогательного персонала) понимания необходимости соблюдения кодекса академической честности.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2.2 Задачи в области академической честности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1. Содействие повышению качества подготовки специалистов.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 xml:space="preserve">2. Создание условий, позволяющих обеспечить академическую честность </w:t>
      </w:r>
      <w:proofErr w:type="gramStart"/>
      <w:r w:rsidRPr="003D4611">
        <w:rPr>
          <w:rFonts w:eastAsia="Times New Roman" w:cs="Times New Roman"/>
          <w:color w:val="333333"/>
          <w:sz w:val="24"/>
          <w:szCs w:val="24"/>
        </w:rPr>
        <w:t>обучающихся,преподавательского</w:t>
      </w:r>
      <w:proofErr w:type="gramEnd"/>
      <w:r w:rsidRPr="003D4611">
        <w:rPr>
          <w:rFonts w:eastAsia="Times New Roman" w:cs="Times New Roman"/>
          <w:color w:val="333333"/>
          <w:sz w:val="24"/>
          <w:szCs w:val="24"/>
        </w:rPr>
        <w:t xml:space="preserve"> состава (далее-ПС) и сотрудников.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3. Предотвращение случаев нарушения академической честности через урегулирование проблемных вопросов и ситуаций.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lastRenderedPageBreak/>
        <w:t>2.3 Принципы академической честности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добросовестность — тщательное выполнение субъектами образовательного процесса своих обязанностей.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2) охрана прав автора и его правопреемников — признание авторства и охрана произведений, являющихся объектом авторского права, посредством правильной передачи чужой речи, мыслей и указания источников информации в оцениваемых работах;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3) открытость — прозрачность, взаимное доверие, обмен нформацией и идеями между всеми участниками образовательного процесса;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4) равенство — взаимное уважение прав и свобод всех субъектов образовательного процесса, соблюдение всеми участниками образовательного процесса настоящего Кодекса и равная ответственность за их нарушение.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3. Виды нарушений академической честности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плагиат - воспроизведение работы другого автора (человека, коллектива, организации, сообщества или иного автора, в том числе анонимных авторов) без указания авторства (то есть от своего имени);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2) фальсификация данных, информации или ссылок на источники в работе;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3) ложь - предоставление ложных сведений преподавателю. Например, ложные оправдания, чтобы сдать работу позже других;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4) списывание - попытка учащегося получить помощь в выполнении письменной работы так, чтобы об этом не узнал преподаватель или экзаменатор, включая применение шпаргалок, электронных и других средств; устные подсказки;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5) выполнение работы за обучающегося и последующая сдача работы обучающимся как своей собственной;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6) намеренное неучастие в коллективной работе при выполнении коллективных заданий;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7) подделка оценок и документов: справок, записей в журнале;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8) коррупционные действия, подкуп - получение правильных ответов, оценок за деньги;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9) саботаж - попытка помешать другим выполнить работу. Это включает в себя в том числе вырывание страниц из библиотечных книг, умышленное повреждение чужих экспериментальных (лабораторных) работ;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10) преподавательские проступки: академическое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мошенничество или умышленно-неверная оценка работ учеников.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 Права и обязанности участников образовательного процесса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4.1 Обучающиеся имеют право: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на ознакомление с настоящим Кодексом;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2) на свободное выражение собственного мнения в процессе обучения, на свободу получать и распространять научную и учебную информацию и идеи. Осуществление этих свобод сопряжено с необходимостью соблюдения этических норм, а также ограничений, которые предусмотрены законом и необходимы в интересах защиты национальной безопасности, территориальной целостности или общественного порядка, защиты репутации или прав других лиц и т.д.;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3) на защиту всеми законными способами от необоснованного обвинения в нарушении Кодекса академической честности.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4.2 Обучающиеся обязаны: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неукоснительно соблюдать академическую честность при выполнении учебных заданий и научно-исследовательской работы;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использовать достоверные и надёжные источники информации;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качественно выполнять письменные работы, предусмотренные УМК и ИУП студента (рефераты, курсовые, эссе, отчеты по практике, дипломные работы, магистерские и докторские диссертационные работы, научные статьи) на основе собственных идей при указании на авторство и идеи других людей;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самостоятельно выполнять все виды оцениваемых работ;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lastRenderedPageBreak/>
        <w:t>• соблюдать нормы Кодекса корпорати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4.3 ПС организации образования имеет право: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требовать от участников образовательного процесса соблюдения основных принципов академической честности;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на свободное выражение собственного мнения в процессе обучения, на свободу получать и распространять научную информацию и идеи. Осуществление этих свобод сопряжено с необходимостью соблюдения этических и корпоративных норм, а также ограничений, которые предусмотрены законом и необходимы в интересах защиты национальной безопасности, территориальной целостности или общественного порядка, защиты репутации или прав других лиц и т.д.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проводить экспертизу учебных и научно-исследовательских работ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(рефератов, курсовых работ, эссе, отчетов по практике, дипломных работ, магистерских и докторских диссертаций, научных статей, предоставляемых для публикации) обучающихся на соответствие принципам академической честности.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4.4 ПС обязан: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следовать принципам академической честности;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обучать и оказывать поддержку обучающимся в выборе достоверных и надёжных источников;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обучать способам оформления сносок, ссылок, списка использованной литературы;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осуществлять академический контроль в строгом соответствии с критериями оценки, установленными в организации образования и УМК дисциплины;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соблюдать нормы Кодекса корпоративной этики организации образования и Правила внутреннего распорядка.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4.5 Учебно-вспомогательный персонал имеет право: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получать точную информацию о текущих заданиях и сроки, необходимые для их качественного выполнения.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4.6 Учебно-вспомогательный персонал обязан: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соблюдать Кодекс академической честности;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2) своевременно информировать участников образовательного процесса об изменениях и нарушениях положений Кодекса академической честности;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3) обеспечивать оформление номенклатурной документации по результатам текущего, рубежного, итогового контроля, зачетных книжек, ведомостей курсовых работ, защиты отчетов и других документов учебного процесса.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4.7 Административно-управленческий персонал имеет право: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издавать в пределах своих полномочий акты, регламентирующие работу подразделений по обеспечению принципов академической честности и обязательные для исполнения всеми участниками образовательного процесса;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2) участвовать в работе любого структурного подразделения организации образования по обсуждению и решению вопросов, относящихся к его полномочиям;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3) вносить на рассмотрение коллегиальных органов организации образования предложения по совершенствованию принципов академической честности.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4.8 Административно-управленческий персонал обязан: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1) следовать Кодексу академической честности;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2) координировать работу по принятию мер, предусмотренных настоящим Кодексом, при нарушении норм Кодекса;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3) проводить контроль и мониторинг соблюдения академической честности участниками образовательного процесса;</w:t>
      </w: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  <w:r w:rsidRPr="003D4611">
        <w:rPr>
          <w:rFonts w:eastAsia="Times New Roman" w:cs="Times New Roman"/>
          <w:color w:val="333333"/>
          <w:sz w:val="24"/>
          <w:szCs w:val="24"/>
        </w:rPr>
        <w:t>4) соблюдать корректность по отношению ко всем работникам и</w:t>
      </w:r>
    </w:p>
    <w:p w:rsidR="003D4611" w:rsidRPr="003D4611" w:rsidRDefault="003D4611" w:rsidP="003D4611">
      <w:pPr>
        <w:spacing w:after="150"/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  <w:lang w:val="en-US"/>
        </w:rPr>
        <w:t> 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обучающимся;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 xml:space="preserve">5) разрешать конфликтные ситуации, возникающие в процессе выявления фактов нарушения академической честности, в соответствии с настоящим Кодексом, Правилами </w:t>
      </w:r>
      <w:r w:rsidRPr="003D4611">
        <w:rPr>
          <w:rFonts w:eastAsia="Times New Roman" w:cs="Times New Roman"/>
          <w:color w:val="333333"/>
          <w:sz w:val="24"/>
          <w:szCs w:val="24"/>
        </w:rPr>
        <w:lastRenderedPageBreak/>
        <w:t>внутреннего распорядка организации образования, а также в соответствии с действующим законодательством;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6) препятствовать любой возможности нарушения Кодекса академической честности и обеспечивать их неукоснительное соблюдение, в том числе в соответствии с должностными инструкциями, утвержденными организацией образования;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7) вести строгий учет каждого случая нарушения принципов академической честности;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8) соблюдать нормы Кодекса и Правила внутреннего распорядка.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5. Процедуры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5.1 Вслучае нарушения настоящего Кодексаучастникам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образовательного процесса (</w:t>
      </w:r>
      <w:proofErr w:type="gramStart"/>
      <w:r w:rsidRPr="003D4611">
        <w:rPr>
          <w:rFonts w:eastAsia="Times New Roman" w:cs="Times New Roman"/>
          <w:color w:val="333333"/>
          <w:sz w:val="24"/>
          <w:szCs w:val="24"/>
        </w:rPr>
        <w:t>обучающихся,преподавательского</w:t>
      </w:r>
      <w:proofErr w:type="gramEnd"/>
      <w:r w:rsidRPr="003D4611">
        <w:rPr>
          <w:rFonts w:eastAsia="Times New Roman" w:cs="Times New Roman"/>
          <w:color w:val="333333"/>
          <w:sz w:val="24"/>
          <w:szCs w:val="24"/>
        </w:rPr>
        <w:t xml:space="preserve"> состава, административно-управленческого и учебно-вспомогательного персонала) направляется уведомление о характере нарушения и мере дисциплинарного воздействия;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 xml:space="preserve">5.2 </w:t>
      </w:r>
      <w:proofErr w:type="gramStart"/>
      <w:r w:rsidRPr="003D4611">
        <w:rPr>
          <w:rFonts w:eastAsia="Times New Roman" w:cs="Times New Roman"/>
          <w:color w:val="333333"/>
          <w:sz w:val="24"/>
          <w:szCs w:val="24"/>
        </w:rPr>
        <w:t>В</w:t>
      </w:r>
      <w:proofErr w:type="gramEnd"/>
      <w:r w:rsidRPr="003D4611">
        <w:rPr>
          <w:rFonts w:eastAsia="Times New Roman" w:cs="Times New Roman"/>
          <w:color w:val="333333"/>
          <w:sz w:val="24"/>
          <w:szCs w:val="24"/>
        </w:rPr>
        <w:t xml:space="preserve"> случае несогласия участников образовательного процесса с указанием на нарушение Кодекса академической честности или мерой дисциплинарного воздействия проводится апелляция, которая должна быть оформлена в виде заявления и зарегистрирована в течение суток с момента регистрации факта нарушения Кодекса академической честности.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Администрация несет ответственность за объективное рассмотрение материалов, представленных на апелляцию.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• Во избежание плагиата все виды письменных работ (курсовые, дипломные, диссертационные) обучающихся проходят проверку на выявление степени оригинальности работы. Порядок и процедура проверки определяются организацией образования.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6.Ответственность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6.1Вопросы нарушения академической честности могут быть поставлены любым членом коллектива – обучающимся, преподавателем, сотрудником, для которого принципы справедливости и ценности качественного обучения и исследований являются главным приоритетом в деятельности.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6.2 Любой поднятый вопрос нарушения академической честности должен быть рассмотрен администрацией, которая обязана принять все необходимые меры по всестороннему изучению вопроса и справедливой оценке фактов нарушения академической честности.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 xml:space="preserve">6.3Обучающиеся и работники при поступлении на обучение или на работу должны быть письменно ознакомлены с настоящим Кодексом. Незнание норм Кодекса не освобождает от ответственности за их несоблюдение. 6.4 </w:t>
      </w:r>
      <w:proofErr w:type="gramStart"/>
      <w:r w:rsidRPr="003D4611">
        <w:rPr>
          <w:rFonts w:eastAsia="Times New Roman" w:cs="Times New Roman"/>
          <w:color w:val="333333"/>
          <w:sz w:val="24"/>
          <w:szCs w:val="24"/>
        </w:rPr>
        <w:t>В</w:t>
      </w:r>
      <w:proofErr w:type="gramEnd"/>
      <w:r w:rsidRPr="003D4611">
        <w:rPr>
          <w:rFonts w:eastAsia="Times New Roman" w:cs="Times New Roman"/>
          <w:color w:val="333333"/>
          <w:sz w:val="24"/>
          <w:szCs w:val="24"/>
        </w:rPr>
        <w:t xml:space="preserve"> отношении работников, нарушивших нормы настоящего Кодекса, применяются меры дисциплинарного характера в соответствии с правилами внутреннего трудового распорядка и трудовым договором. 6.5 </w:t>
      </w:r>
      <w:proofErr w:type="gramStart"/>
      <w:r w:rsidRPr="003D4611">
        <w:rPr>
          <w:rFonts w:eastAsia="Times New Roman" w:cs="Times New Roman"/>
          <w:color w:val="333333"/>
          <w:sz w:val="24"/>
          <w:szCs w:val="24"/>
        </w:rPr>
        <w:t>В</w:t>
      </w:r>
      <w:proofErr w:type="gramEnd"/>
      <w:r w:rsidRPr="003D4611">
        <w:rPr>
          <w:rFonts w:eastAsia="Times New Roman" w:cs="Times New Roman"/>
          <w:color w:val="333333"/>
          <w:sz w:val="24"/>
          <w:szCs w:val="24"/>
        </w:rPr>
        <w:t xml:space="preserve"> отношении обучающихся, нарушивших нормы настоящего Кодекса, применяются меры в соответствии с положениями настоящего Кодекса и договором на обучение.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6.6 Администрация создает благоприятные условия для обучающегося и работника по предупреждению и недопущению нарушений академической честности, в том числе посредством консультаций.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6.7 Виды ответственности и порядок применения взысканий Виды ответственности, применяемые к работнику, и порядок их применения регламентированы в Правилах внутреннего трудового распорядка организации образования. Виды ответственности, применяемые к обучающемуся: устное предупреждение; аннулирование работы и/или выставленной оценки; не допуск к защите оцениваемых работ, в т.ч. диссертационных проектов; общественное порицание совершенного проступка; отчисление из организации образования. Материалы по рассмотрению каждого случая должны оформляться Протоколом и храниться в личном деле обучающегося или личном деле работника.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7. Заключительные положения</w:t>
      </w:r>
    </w:p>
    <w:p w:rsidR="003D4611" w:rsidRPr="003D4611" w:rsidRDefault="003D4611" w:rsidP="003D4611">
      <w:pPr>
        <w:ind w:firstLine="0"/>
        <w:textAlignment w:val="baseline"/>
        <w:rPr>
          <w:rFonts w:eastAsia="Times New Roman" w:cs="Times New Roman"/>
          <w:color w:val="333333"/>
          <w:sz w:val="24"/>
          <w:szCs w:val="24"/>
        </w:rPr>
      </w:pPr>
      <w:r w:rsidRPr="003D4611">
        <w:rPr>
          <w:rFonts w:eastAsia="Times New Roman" w:cs="Times New Roman"/>
          <w:color w:val="333333"/>
          <w:sz w:val="24"/>
          <w:szCs w:val="24"/>
        </w:rPr>
        <w:t>Настоящий Кодекс вводится в действие с момента утверждения и действуют до момента принятия нового Кодекса.</w:t>
      </w:r>
    </w:p>
    <w:bookmarkEnd w:id="0"/>
    <w:p w:rsidR="00953693" w:rsidRPr="003D4611" w:rsidRDefault="00953693">
      <w:pPr>
        <w:rPr>
          <w:rFonts w:cs="Times New Roman"/>
          <w:sz w:val="24"/>
          <w:szCs w:val="24"/>
        </w:rPr>
      </w:pPr>
    </w:p>
    <w:sectPr w:rsidR="00953693" w:rsidRPr="003D4611" w:rsidSect="005E6728">
      <w:pgSz w:w="11907" w:h="16840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11"/>
    <w:rsid w:val="00087E0F"/>
    <w:rsid w:val="003D4611"/>
    <w:rsid w:val="005E6728"/>
    <w:rsid w:val="00953693"/>
    <w:rsid w:val="00A5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2B2AF-B829-41E1-8746-CB37AB16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E0F"/>
    <w:pPr>
      <w:spacing w:after="0" w:line="240" w:lineRule="auto"/>
      <w:ind w:firstLine="567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14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76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5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1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2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6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8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4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9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7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4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17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8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0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0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1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7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4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4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2022-03-31T04:29:00Z</dcterms:created>
  <dcterms:modified xsi:type="dcterms:W3CDTF">2022-03-31T04:30:00Z</dcterms:modified>
</cp:coreProperties>
</file>