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677" w:rsidRPr="00F8544D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4D">
        <w:rPr>
          <w:rFonts w:ascii="Times New Roman" w:hAnsi="Times New Roman" w:cs="Times New Roman"/>
          <w:b/>
          <w:sz w:val="28"/>
          <w:szCs w:val="28"/>
        </w:rPr>
        <w:t>Рекомендации родителям "Как уберечь ребенка от секты"</w:t>
      </w:r>
    </w:p>
    <w:p w:rsidR="00312677" w:rsidRPr="00F8544D" w:rsidRDefault="00F8544D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4D">
        <w:rPr>
          <w:rFonts w:ascii="Times New Roman" w:hAnsi="Times New Roman" w:cs="Times New Roman"/>
          <w:b/>
          <w:sz w:val="28"/>
          <w:szCs w:val="28"/>
        </w:rPr>
        <w:drawing>
          <wp:inline distT="0" distB="0" distL="0" distR="0">
            <wp:extent cx="3962400" cy="3962400"/>
            <wp:effectExtent l="0" t="0" r="0" b="0"/>
            <wp:docPr id="1" name="Рисунок 1" descr="Как спастись самому или спасти ближнего из секты (Интервью) 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спастись самому или спасти ближнего из секты (Интервью) -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В условиях современного общества необходимо научить каждого ребенка старше 12 лет основным правилам религиозной безопасности, т. к. именно подросток является одной из самых распространенных жертв деструктивных сект.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Извечный конфликт отцов и детей особо обостряется с переходом ребенка в подростковый возраст. Молодому человеку кажется, что его не понимают в семье, особенно, если родители не разделяют его вкусов, его жизненной позиции и духовных интересов. Начинается поиск людей на стороне, которые смогли бы его понять, оказать поддержку, одобрить. Именно в этот момент многократно возрастает опасность попадания ребенка в тоталитарную секту, тем более что данные организации ведут целенаправленную работу по вербовке новых членов.</w:t>
      </w:r>
    </w:p>
    <w:p w:rsidR="00312677" w:rsidRPr="00F8544D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12677" w:rsidRPr="00F8544D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4D">
        <w:rPr>
          <w:rFonts w:ascii="Times New Roman" w:hAnsi="Times New Roman" w:cs="Times New Roman"/>
          <w:b/>
          <w:sz w:val="28"/>
          <w:szCs w:val="28"/>
        </w:rPr>
        <w:t>Рекомендации родителям</w:t>
      </w:r>
    </w:p>
    <w:p w:rsidR="00312677" w:rsidRPr="00F8544D" w:rsidRDefault="00312677" w:rsidP="0031267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*почаще говорите с детьми, не оставляйте их наедине с проблемами;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*если ребенок, соблазнившись рекламой или обещанием подарков, решает пойти на проповедь или духовный семинар, предложите ему другое мероприятие, а если уж он решил пойти, сходите вместе с ним и по окончании объясните ложность этого учения;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*подросток стал замкнут – поговорите с ним, узнайте, что его беспокоит, </w:t>
      </w:r>
      <w:proofErr w:type="gramStart"/>
      <w:r w:rsidRPr="00F8544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8544D">
        <w:rPr>
          <w:rFonts w:ascii="Times New Roman" w:hAnsi="Times New Roman" w:cs="Times New Roman"/>
          <w:sz w:val="28"/>
          <w:szCs w:val="28"/>
        </w:rPr>
        <w:t xml:space="preserve"> если вы узнали, что у него появились новые друзья и он ходит на какие-то проповеди, возьмите отпуск и поезжайте с ребенком подальше от его новых знакомых. В </w:t>
      </w:r>
      <w:proofErr w:type="gramStart"/>
      <w:r w:rsidRPr="00F8544D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F8544D">
        <w:rPr>
          <w:rFonts w:ascii="Times New Roman" w:hAnsi="Times New Roman" w:cs="Times New Roman"/>
          <w:sz w:val="28"/>
          <w:szCs w:val="28"/>
        </w:rPr>
        <w:t xml:space="preserve"> когда разговор с ребенком не получается, обратитесь за помощью к квалифицированному психологу.</w:t>
      </w:r>
    </w:p>
    <w:p w:rsidR="00312677" w:rsidRPr="00F8544D" w:rsidRDefault="00312677" w:rsidP="00312677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12677" w:rsidRPr="00F8544D" w:rsidRDefault="00312677" w:rsidP="00F8544D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544D">
        <w:rPr>
          <w:rFonts w:ascii="Times New Roman" w:hAnsi="Times New Roman" w:cs="Times New Roman"/>
          <w:b/>
          <w:sz w:val="28"/>
          <w:szCs w:val="28"/>
        </w:rPr>
        <w:lastRenderedPageBreak/>
        <w:t>Если ваш ребенок попал в секту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*не позволяйте себе агрессивных высказываний в адрес его увлечения;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*секты заинтересованы в разрыве с бывшим окружением их новой жертвы, в т. ч. и с семьей. Ваша ссора с ребенком будет им только на руку;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*мягко обращайте внимание вашего ребенка на явные противоречия в его поведении и высказываниях, в то же </w:t>
      </w:r>
      <w:proofErr w:type="gramStart"/>
      <w:r w:rsidRPr="00F8544D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F8544D">
        <w:rPr>
          <w:rFonts w:ascii="Times New Roman" w:hAnsi="Times New Roman" w:cs="Times New Roman"/>
          <w:sz w:val="28"/>
          <w:szCs w:val="28"/>
        </w:rPr>
        <w:t xml:space="preserve"> не вынуждая эти противоречия объяснять;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*старайтесь укрепить эмоциональную связь с ним. По возможности сохраняйте спокойствие, чувство такта, будьте открыты к диалогу, вспоминайте о радостных и светлых моментах жизни, которые были в вашей семье до секты;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*собирайте всю возможную информацию по деятельности секты. Постарайтесь понять, какими методами они удерживают в ней вашего ребенка;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*постарайтесь выявить и устранить источник тех проблем, которые загнали его в секту;</w:t>
      </w:r>
    </w:p>
    <w:p w:rsidR="00312677" w:rsidRPr="00F8544D" w:rsidRDefault="00312677" w:rsidP="0031267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*налаживайте контакты с людьми, которые попали в похожую ситуацию, зовите на помощь школу, пытайтесь воздействовать на ответственных чиновников, в т. ч. и в департаменте образования, и в правоохранительных органах.</w:t>
      </w:r>
    </w:p>
    <w:p w:rsidR="00312677" w:rsidRPr="00F8544D" w:rsidRDefault="00312677" w:rsidP="00312677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12677" w:rsidRPr="00F8544D" w:rsidRDefault="00F8544D" w:rsidP="00F8544D">
      <w:pPr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3187065" cy="2276475"/>
            <wp:effectExtent l="0" t="0" r="0" b="0"/>
            <wp:docPr id="2" name="Рисунок 2" descr="Психологи рассказали родителям как уберечь детей от суицида - К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сихологи рассказали родителям как уберечь детей от суицида - КН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6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2677" w:rsidRPr="00F8544D" w:rsidRDefault="00312677" w:rsidP="00312677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312677" w:rsidRPr="00F8544D" w:rsidRDefault="00312677" w:rsidP="00312677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BA2FDC" w:rsidRDefault="00BA2FD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2E7C4F" w:rsidRDefault="00F8544D" w:rsidP="00F8544D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lastRenderedPageBreak/>
        <w:t>Ата-аналарға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ұсыныс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«Баланы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сектадан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қалай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қорғауға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болады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>»</w:t>
      </w: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қоғам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жағдайында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12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жастан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асқан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әрбір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діни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қауіпсіздіктің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ережелерін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үйрету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өйткені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деструктивті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секталардың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құрбандарының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бірі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жасөспірім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Әкелер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ғасырлар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бойғы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кикілжіңі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жасөспірімдік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шаққа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өтуімен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шиеленісе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түседі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Жас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жігітке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отбасында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ата-анасы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талғамын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өмірлік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ұстанымын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мүддесін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бөліспесе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оны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түсінбейтін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көрінеді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. Оны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түсінетін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қолдайтын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құптайтын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іздеу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басталады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Дәл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осы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сәтте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тоталитарлық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сектаға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түсіп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қалу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қаупі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есе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әсіресе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ұйымдар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мүшелерді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мақсатты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тартады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.</w:t>
      </w: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8544D" w:rsidRPr="00F8544D" w:rsidRDefault="00F8544D" w:rsidP="00F8544D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Ата-аналарға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арналған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ұсыныстар</w:t>
      </w:r>
      <w:proofErr w:type="spellEnd"/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8544D" w:rsidRP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балалармен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проблемалармен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жалғыз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қалдырмау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;</w:t>
      </w: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жарнамаға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сыйлық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уәдесіне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азғырылған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бала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уағызға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семинарға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баруды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шешсе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оған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-шара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ұсыныңыз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баруды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шешіп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қойған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болса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барып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соңында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жалғандығын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түсіндіріңіз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ілім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;</w:t>
      </w: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жасөспірім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тұйық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кетті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сөйлесіңіз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оны не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мазалайтынын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біліңіз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достар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тауып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кейбір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уағыздарға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барғанын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білсеңіз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демалысқа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таныстарынан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алысқа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барыңыз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сөйлесу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нәтиже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бермеген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білікті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психологтың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көмегіне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жүгініңіз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.</w:t>
      </w: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F8544D" w:rsidRPr="00F8544D" w:rsidRDefault="00F8544D" w:rsidP="00F8544D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Егер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сіздің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балаңыз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сектада</w:t>
      </w:r>
      <w:proofErr w:type="spellEnd"/>
      <w:r w:rsidRPr="00F854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b/>
          <w:sz w:val="28"/>
          <w:szCs w:val="28"/>
        </w:rPr>
        <w:t>болса</w:t>
      </w:r>
      <w:proofErr w:type="spellEnd"/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544D" w:rsidRP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Егер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сектада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болса</w:t>
      </w:r>
      <w:proofErr w:type="spellEnd"/>
    </w:p>
    <w:p w:rsidR="00F8544D" w:rsidRP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хоббиі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агрессивті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мәлімдемелерге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бермеу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;</w:t>
      </w:r>
    </w:p>
    <w:p w:rsidR="00F8544D" w:rsidRP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>*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секталар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өздерінің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жаңа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құрбанының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бұрынғы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ортасынан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отбасымен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қарым-қатынасын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бұзуға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мүдделі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жанжалыңыз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олардың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қолында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ойнайды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;</w:t>
      </w: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балаңыздың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назарын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мінез-құлқындағы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мәлімдемелеріндегі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айқын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қайшылықтарға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ақырын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аударыңыз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бірге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қайшылықтарды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түсіндіруге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мәжбүрлемеңіз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;</w:t>
      </w:r>
    </w:p>
    <w:p w:rsidR="00F8544D" w:rsidRP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онымен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эмоционалдық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нығайтуға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Мүмкіндігінше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сабырлы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әдептілік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сезімін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диалогқа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ашық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болыңыз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сектаға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отбасыңызда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өмірдің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қуанышты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жарқын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сәттерін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есте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сақтаңыз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;</w:t>
      </w:r>
    </w:p>
    <w:p w:rsid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Сектаның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қызметі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барлық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ақпаратты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жинаңыз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сіздің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балаңызды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қалай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ұстайтынын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түсінуге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тырысыңыз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;</w:t>
      </w:r>
    </w:p>
    <w:p w:rsidR="00F8544D" w:rsidRP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өзін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сектаға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итермелеген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проблемалардың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көзін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анықтауға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жоюға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тырысу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;</w:t>
      </w:r>
    </w:p>
    <w:p w:rsidR="00F8544D" w:rsidRPr="00F8544D" w:rsidRDefault="00F8544D" w:rsidP="00F8544D">
      <w:pPr>
        <w:spacing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F8544D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осындай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жағдайға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душар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адамдармен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байланыс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орнату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мектепті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көмекке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шақыру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қызметкерлерге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соның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бөлімі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құқық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органдарындағыларға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ықпал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8544D">
        <w:rPr>
          <w:rFonts w:ascii="Times New Roman" w:hAnsi="Times New Roman" w:cs="Times New Roman"/>
          <w:sz w:val="28"/>
          <w:szCs w:val="28"/>
        </w:rPr>
        <w:t>тырысу</w:t>
      </w:r>
      <w:proofErr w:type="spellEnd"/>
      <w:r w:rsidRPr="00F8544D">
        <w:rPr>
          <w:rFonts w:ascii="Times New Roman" w:hAnsi="Times New Roman" w:cs="Times New Roman"/>
          <w:sz w:val="28"/>
          <w:szCs w:val="28"/>
        </w:rPr>
        <w:t>.</w:t>
      </w:r>
    </w:p>
    <w:sectPr w:rsidR="00F8544D" w:rsidRPr="00F8544D" w:rsidSect="00BA2FDC">
      <w:pgSz w:w="11906" w:h="16838"/>
      <w:pgMar w:top="1135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F63"/>
    <w:multiLevelType w:val="multilevel"/>
    <w:tmpl w:val="BD8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B2237"/>
    <w:multiLevelType w:val="multilevel"/>
    <w:tmpl w:val="A964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E5551"/>
    <w:multiLevelType w:val="multilevel"/>
    <w:tmpl w:val="77F47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085AD9"/>
    <w:multiLevelType w:val="multilevel"/>
    <w:tmpl w:val="EF94A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7C31DA"/>
    <w:multiLevelType w:val="multilevel"/>
    <w:tmpl w:val="590E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04E2E67"/>
    <w:multiLevelType w:val="multilevel"/>
    <w:tmpl w:val="CF5A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91F91"/>
    <w:multiLevelType w:val="multilevel"/>
    <w:tmpl w:val="5B3CA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2E003E"/>
    <w:multiLevelType w:val="multilevel"/>
    <w:tmpl w:val="FDE2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741B02"/>
    <w:multiLevelType w:val="multilevel"/>
    <w:tmpl w:val="A8A2E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F32D3F"/>
    <w:multiLevelType w:val="multilevel"/>
    <w:tmpl w:val="AC70D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22A7B"/>
    <w:multiLevelType w:val="multilevel"/>
    <w:tmpl w:val="E93E7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C948B0"/>
    <w:multiLevelType w:val="multilevel"/>
    <w:tmpl w:val="ABE4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1"/>
  </w:num>
  <w:num w:numId="3">
    <w:abstractNumId w:val="3"/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10"/>
  </w:num>
  <w:num w:numId="10">
    <w:abstractNumId w:val="5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7C4F"/>
    <w:rsid w:val="00171CE1"/>
    <w:rsid w:val="001C35BD"/>
    <w:rsid w:val="002302D0"/>
    <w:rsid w:val="00245344"/>
    <w:rsid w:val="002E7C4F"/>
    <w:rsid w:val="00312677"/>
    <w:rsid w:val="00691BAA"/>
    <w:rsid w:val="006E2D08"/>
    <w:rsid w:val="007462AE"/>
    <w:rsid w:val="007666B6"/>
    <w:rsid w:val="00AD5AAE"/>
    <w:rsid w:val="00B272BF"/>
    <w:rsid w:val="00BA2FDC"/>
    <w:rsid w:val="00BB1914"/>
    <w:rsid w:val="00C8725A"/>
    <w:rsid w:val="00F243CC"/>
    <w:rsid w:val="00F85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EE9B0E-C51F-4204-BAF8-0103AB31B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CE1"/>
  </w:style>
  <w:style w:type="paragraph" w:styleId="1">
    <w:name w:val="heading 1"/>
    <w:basedOn w:val="a"/>
    <w:link w:val="10"/>
    <w:uiPriority w:val="9"/>
    <w:qFormat/>
    <w:rsid w:val="002E7C4F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7C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E7C4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2E7C4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indent1">
    <w:name w:val="rteindent1"/>
    <w:basedOn w:val="a"/>
    <w:rsid w:val="002E7C4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E7C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sited">
    <w:name w:val="visited"/>
    <w:basedOn w:val="a0"/>
    <w:rsid w:val="002E7C4F"/>
  </w:style>
  <w:style w:type="paragraph" w:styleId="a5">
    <w:name w:val="Balloon Text"/>
    <w:basedOn w:val="a"/>
    <w:link w:val="a6"/>
    <w:uiPriority w:val="99"/>
    <w:semiHidden/>
    <w:unhideWhenUsed/>
    <w:rsid w:val="002E7C4F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7C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9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" w:color="CBCBE6"/>
            <w:right w:val="none" w:sz="0" w:space="0" w:color="auto"/>
          </w:divBdr>
        </w:div>
      </w:divsChild>
    </w:div>
    <w:div w:id="11852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8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7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3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25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25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7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78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923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8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095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726</Words>
  <Characters>4142</Characters>
  <Application>Microsoft Office Word</Application>
  <DocSecurity>0</DocSecurity>
  <Lines>34</Lines>
  <Paragraphs>9</Paragraphs>
  <ScaleCrop>false</ScaleCrop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dcterms:created xsi:type="dcterms:W3CDTF">2015-10-30T07:16:00Z</dcterms:created>
  <dcterms:modified xsi:type="dcterms:W3CDTF">2022-02-17T10:24:00Z</dcterms:modified>
</cp:coreProperties>
</file>