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https://umckrg.gov.kz/content/view/1/910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mckrg.gov.kz/content/view/1/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