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УКАЗ</w:t>
      </w:r>
      <w:r w:rsidRPr="00D1485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br/>
        <w:t>ПРЕЗИДЕНТА РЕСПУБЛИКИ КАЗАХСТАН</w:t>
      </w: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Об Антикоррупционной стратегии Республики Казахстан на 2015-2025 годы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(с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hyperlink r:id="rId4" w:tooltip="Указ Президента Республики Казахстан от 26 декабря 2014 года № 986 «Об Антикоррупционной стратегии Республики Казахстан на 2015-2025 годы» (с изменениями и дополнениями по состоянию на 27.05.2020 г.)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изменениями и дополнениями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по состоянию на 27.05.2020 г.)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См.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begin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HYPERLINK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https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://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online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zakon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kz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Document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/?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=31645327"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separate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val="ru-RU"/>
        </w:rPr>
        <w:t>комментарий</w:t>
      </w:r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end"/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к настоящему Указу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целях дальнейшего определения основных направлений антикоррупционной политики государства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ПОСТАНОВЛЯЮ: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Утвердить прилагаемую Антикоррупционную стратегию Республики Казахстан на 2015-2025 годы (далее - Стратегия).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Пункт 2 изложен в редакции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begin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HYPERLINK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https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://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online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zakon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kz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Document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/?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=36062695" \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l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sub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=700"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separate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val="ru-RU"/>
        </w:rPr>
        <w:t>Указа</w:t>
      </w:r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end"/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04.08.18 г. № 723 (</w: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begin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HYPERLINK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https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://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online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zakon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kz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Document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/?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=36003772"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separate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val="ru-RU"/>
        </w:rPr>
        <w:t>см. стар. ред.</w:t>
      </w:r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end"/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2. Правительству Республики Казахстан, государственным органам, непосредственно подчиненным и подотчетным Президенту Республики Казахстан, акимам областей, городов республиканского значения, столицы руководствоваться в своей деятельности Стратегией и принять необходимые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link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=1008320163" </w:instrTex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proofErr w:type="spellEnd"/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меры по ее реализации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Контроль за исполнением настоящего Указа возложить на Администрацию Президента Республики Казахстан.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Настоящий Указ вводится в действие со дня подписания.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D14859" w:rsidRPr="00D14859" w:rsidTr="00D14859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859" w:rsidRPr="00D14859" w:rsidRDefault="00D14859" w:rsidP="00D14859">
            <w:pPr>
              <w:spacing w:after="0" w:line="240" w:lineRule="auto"/>
              <w:ind w:firstLine="432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Президент</w:t>
            </w:r>
            <w:proofErr w:type="spellEnd"/>
          </w:p>
          <w:p w:rsidR="00D14859" w:rsidRPr="00D14859" w:rsidRDefault="00D14859" w:rsidP="00D148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Республики</w:t>
            </w:r>
            <w:proofErr w:type="spellEnd"/>
            <w:r w:rsidRPr="00D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Казахстан</w:t>
            </w:r>
            <w:proofErr w:type="spellEnd"/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859" w:rsidRPr="00D14859" w:rsidRDefault="00D14859" w:rsidP="00D148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4859" w:rsidRPr="00D14859" w:rsidRDefault="00D14859" w:rsidP="00D14859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48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 НАЗАРБАЕВ</w:t>
            </w:r>
          </w:p>
        </w:tc>
      </w:tr>
    </w:tbl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Акорда</w: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26 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proofErr w:type="spellEnd"/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141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№ 986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УТВЕРЖДЕНА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history="1">
        <w:proofErr w:type="spellStart"/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</w:rPr>
          <w:t>Указом</w:t>
        </w:r>
        <w:proofErr w:type="spellEnd"/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Президента</w:t>
      </w:r>
      <w:proofErr w:type="spellEnd"/>
    </w:p>
    <w:p w:rsidR="00D14859" w:rsidRPr="00D14859" w:rsidRDefault="00D14859" w:rsidP="00D1485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</w: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Казахстан</w:t>
      </w:r>
      <w:proofErr w:type="spellEnd"/>
    </w:p>
    <w:p w:rsidR="00D14859" w:rsidRPr="00D14859" w:rsidRDefault="00D14859" w:rsidP="00D1485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26 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</w:t>
      </w:r>
      <w:proofErr w:type="spellStart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proofErr w:type="spellEnd"/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986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АНТИКОРРУПЦИОННАЯ СТРАТЕГИЯ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РЕСПУБЛИКИ КАЗАХСТАН</w:t>
      </w:r>
    </w:p>
    <w:p w:rsidR="00D14859" w:rsidRPr="00D14859" w:rsidRDefault="00D14859" w:rsidP="00D14859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2015-2025 ГОДЫ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Астана</w:t>
      </w:r>
      <w:proofErr w:type="spellEnd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2014 </w:t>
      </w:r>
      <w:proofErr w:type="spellStart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В содержание внесены изменения в соответствии с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begin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HYPERLINK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https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://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online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zakon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kz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Document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/?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=35431862"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separate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val="ru-RU"/>
        </w:rPr>
        <w:t>Указом</w:t>
      </w:r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end"/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27.05.20 г. № 341 (</w: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begin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HYPERLINK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https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://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online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zakon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.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kz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Document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/?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doc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=34586753" \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l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 "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sub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>_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instrText>id</w:instrText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lang w:val="ru-RU"/>
        </w:rPr>
        <w:instrText xml:space="preserve">=100" </w:instrText>
      </w:r>
      <w:proofErr w:type="spellStart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separate"/>
      </w:r>
      <w:proofErr w:type="spellEnd"/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  <w:lang w:val="ru-RU"/>
        </w:rPr>
        <w:t>см. стар. ред.</w:t>
      </w:r>
      <w:r w:rsidRPr="00D14859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</w:rPr>
        <w:fldChar w:fldCharType="end"/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=100"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1. Введение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=200"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2. Анализ текущей ситуации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=201"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2.1. Положительные тенденции в сфере противодействия коррупции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=202"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2.2. Проблемы, требующие решения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=203"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2.3. Основные факторы, способствующие коррупционным проявлениям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=300"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3. Цель и задачи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=301"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3.1. Цель и целевые индикаторы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=302"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3.2. Задачи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=400"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4. Ключевые направления, основные подходы и приоритетные меры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=401"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4.1. Противодействие коррупции в сфере государственной службы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=402"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4.2. Внедрение института общественного контроля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=403"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4.3. Противодействие коррупции в квазигосударственном и частном секторе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=404"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4.4. Предупреждение коррупции в судебных и правоохранительных органах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hyperlink r:id="rId6" w:anchor="sub_id=405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4.5. Формирование системы добропорядочности и антикоррупционной культуры в обществе</w:t>
        </w:r>
      </w:hyperlink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hyperlink r:id="rId7" w:anchor="sub_id=406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4.6. Развитие международного сотрудничества по вопросам противодействия коррупции</w:t>
        </w:r>
      </w:hyperlink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HYPERLINK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https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://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online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zakon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.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kz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Document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/?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doc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=31645304" \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l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 "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sub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>_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instrText>id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instrText xml:space="preserve">=500" </w:instrTex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D14859">
        <w:rPr>
          <w:rFonts w:ascii="Times New Roman" w:eastAsia="Times New Roman" w:hAnsi="Times New Roman" w:cs="Times New Roman"/>
          <w:color w:val="333399"/>
          <w:sz w:val="24"/>
          <w:szCs w:val="24"/>
          <w:u w:val="single"/>
          <w:lang w:val="ru-RU"/>
        </w:rPr>
        <w:t>5. Мониторинг и оценка реализации стратегии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В раздел 1 внесены изменения в соответствии с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hyperlink r:id="rId8" w:anchor="sub_id=1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Указом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27.05.20 г. № 341 (</w:t>
      </w:r>
      <w:hyperlink r:id="rId9" w:anchor="sub_id=101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см. стар. ред.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1. Введение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hyperlink r:id="rId10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Стратегия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явлением.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Общеизвестно, что коррупция ведет к снижению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механизмов противодействия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«В нашей стране действует современное антикоррупционное законодательство, основой которого являются законы «</w:t>
      </w:r>
      <w:hyperlink r:id="rId11" w:tooltip="Закон Республики Казахстан от 18 ноября 2015 года № 410-V «О противодействии коррупции» (с изменениями и дополнениями по состоянию на 19.12.2020 г.)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О противодействии коррупции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 и «</w:t>
      </w:r>
      <w:hyperlink r:id="rId12" w:tooltip="Закон Республики Казахстан от 23 ноября 2015 года № 416-V «О государственной службе Республики Казахстан» (с изменениями и дополнениями по состоянию на 01.07.2021 г.)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О государственной службе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Республики Казахстан», реализуется ряд программных документов, образован уполномоченный орган, реализующий функции в сфере противодействия коррупции, активно осуществляется международное сотрудничество в сфере антикоррупционной деятельности.»;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принципах меритократии, при которой руководящие посты занимают способные и профессионально подготовленные люди, 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Приняты комплексные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Предпринимаемые меры по повышению уровня жизни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также создают предпосылки 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для формирования культуры законопослушания и общепринятых антикоррупционных моделей поведения.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Вместе с тем решение стратегических задач по дальнейшему росту экономики, повышению благосостояния народа, воплощению в жизнь амбициозной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 что позволило бы максимально минимизировать коррупционные проявления.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- Стратегия или Антикоррупционная стратегия).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 и общества. То есть акцент должен быть сделан на устранение предпосылок коррупции, а не на борьбу с ее последствиями.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конкурентоспособности национальной экономики предполагает также приоритетность мер по устранению административных барьеров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целом такая Стратегия должна охватывать основные сферы жизнедеятельности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секторе, сформировать нетерпимое отношение казахстанских граждан к этому социальному злу.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 Анализ текущей ситуации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В подраздел 2.1 внесены изменения в соответствии с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hyperlink r:id="rId13" w:anchor="sub_id=1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Указом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27.05.20 г. № 341 (</w:t>
      </w:r>
      <w:hyperlink r:id="rId14" w:anchor="sub_id=201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см. стар. ред.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2.1. Положительные тенденции в сфере противодействия коррупции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 реализации настоящей Антикоррупционной стратегии на современном этапе развития страны.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Казахстан одним из первых в СНГ принял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5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Закон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 борьбе с коррупцией», определивший цели, задачи, основные принципы и механизмы борьбы с этим негативным явлением.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Действовавший с 1999 года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6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Закон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 государственной службе» и утвержденный Главой государства в 2005 году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7" w:anchor="sub_id=100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Кодекс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чести государственных служащих создали основу для 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Создан государственный орган, объединяющий в себе регулятивные и правоохранительные функции в сфере противодействия коррупции. Он призван не только формировать и реализовывать антикоррупционную политику, но и координировать деятельность государственных органов, организаций и субъектов квазигосударственного сектора в вопросах предупреждения коррупции. Кроме того, его деятельность направлена на выявление, пресечение, раскрытие и расследование коррупционных преступлений.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предупредительно-профилактическая деятельность является приоритетной для вновь созданного органа.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Уголовно-правовая политика обеспечивает жесткую ответственность должностных лиц за совершение ими коррупционных преступлений.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Необходимость суровой ответственности за коррупционные преступления предусмотрена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8" w:anchor="sub_id=100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Концепцией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правовой политики Республики Казахстан на период с 2010 до 2020 года.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Такой принципиальный подход реализован в новом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19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Уголовном кодексе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Так, при совершении коррупционного преступления, запрещено условное осуждение, введен пожизненный запрет на право занимать должности на государственной службе, а лица, впервые совершившие коррупционные преступления, освобождаются от уголовной ответственности в связи с деятельным раскаянием только судом.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коррупции. В нем закреплено такое важное понятие, как «конфликт интересов».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этом, наряду с усилением ответственности государственных служащих, совершенствуются и их социальные гарантии.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Поэтапное, регулярное повышение заработной платы государственного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hyperlink r:id="rId20" w:anchor="sub_id=100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Государственной программой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дальнейшей модернизации правоохранительной системы на период до 2020 года 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1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Концепцией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компетентности.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судопроизводства, повышению уровня его прозрачности и доступности.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Повсеместно расширен доступ к информации, чему способствовали меры по формированию электронного правительства, а также интернет-ресурсов государственных и частных структур.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Созданы условия для 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целях усиления инвестиционной привлекательности страны, повышения ее конкурентоспособности искореняются административные барьеры, затрудняющие 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предпринимательскую деятельность, получение населением качественных и быстрых государственных услуг.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принятием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2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Закона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 государственных услугах» и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3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Закона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 разрешениях и уведомлениях» созданы условия для повышения качества оказываемых государственных услуг, резко сокращено количество разрешений и лицензируемых видов деятельности.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Сформирована система оценки эффективности и внешнего контроля качества оказания государственных услуг.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Результатом проведенной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оказываемых через центры обслуживания населения (на 51%).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негосударственном секторе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целом принятие названных мер позволило Казахстану по уровню антикоррупционной деятельности занять одну из лидирующих позиций как в центрально-азиатском регионе, так и среди стран СНГ.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В подраздел 2.2 внесены изменения в соответствии с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hyperlink r:id="rId24" w:anchor="sub_id=22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Указом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27.05.20 г. № 341 (</w:t>
      </w:r>
      <w:hyperlink r:id="rId25" w:anchor="sub_id=202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см. стар. ред.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2.2. Проблемы, требующие решения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Коррупция, представляющая собой сложное, исторически изменчивое, негативное социальное явление, возникла, как известно, на ранних этапах развития человеческой цивилизации.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Несмотря на отсутствие универсального и всеобъемлющего определения коррупционного деяния, к нему, прежде всего,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служебных полномочий в корыстных целях.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Вместе с тем главными условиями эффективного и системного противодействия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процедур и нетерпимость к коррупции в обществе.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Недопустимы незаконные методы работы и провокационные действия в борьбе с коррупцией. Необходимо строго руководствоваться конституционным принципом презумпции невиновности.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увязанной с современной социально-экономической политикой государства, учитывающей культуру и этику нашего общества, международные тренды в борьбе с этим социальным злом.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Стратегия станет основой для новых механизмов и инструментов повышения эффективности государственной политики в сфере противодействия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и на этой основе устранение причин и условий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Оценка коррупционных рисков,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Недостаточная прозрачность при принятии решений, затрагивающих наиболее значимые вопросы общественной жизни,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негативные факторы, способствующие росту коррупционных проявлений.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действующих организационно-правовых механизмах главной проблемой остается нерешенность вопросов надлежащего правоприменения, несмотря на происходящее качественное обновление базовых отраслей национального законодательства.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По-прежнему актуальной является проблема использования всего арсенала средств предотвращения коррупционных проявлений.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Действующее законодательство и присущие для казахстанского права институты обладают неиспользованным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Недостает системности и в предупредительно-профилактической работе.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причин и условий коррупционных проявлений.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государственными услугами обеспечивают удовлетворение повседневных нужд и потребностей граждан.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целом же в деятельности уполномоченного органа должен сохраняться баланс между его правоохранительными и регулятивными функциями.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Конфликт интересов при выполнении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устранить причины, способствующие распространению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повседневной жизни населения.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Существующее информационное поле не всегда способствует консолидации общества в формировании нулевой терпимости к проявлениям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Оставляет желать лучшего уровень и качество социологических исследований, посвященных изучению проблем коррупции и эффективности принимаемых государством антикоррупционных мер.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государства на актуальных направлениях борьбы с коррупцией и ведет к необоснованному росту коррупционного рейтинга страны.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отсутствует четкое разграничение между уровнями коррупционных деяний и соответственно применяемого наказания за их совершение.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Необходимо наконец-то определиться и с подходами к вопросам противодействия коррупции в частном секторе.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Вмешательство государства в деятельность субъектов предпринимательства должно основываться на четком понимании сферы распространения коррупции и круга лиц, подпадающих под её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участия государства в предпринимательской деятельности.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противодействия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 Конституции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2.3. Основные факторы, способствующие коррупционным проявлениям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Среди них наиболее актуальными в настоящее время являются,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Гражданам, не разбирающимся в тонкостях юриспруденции, на практике бывает сложно правильно понять и надлежаще трактовать положения таких законов.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 речь идет о решениях, затрагивающих права и законные интересы граждан.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В-третьих, сохраняются коррупционные риски, связанные с прямым контактом должностных лиц с населением при оказании государственных услуг.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В-четвертых, все еще низкий уровень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В-пятых, отсутствие комплексной и целенаправленной информационной работы по формированию антикоррупционной модели поведения граждан и общественной атмосферы неприятия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 Цель и задачи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3.1. Цель и целевые индикаторы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к любым проявлениям коррупции и снижение в Казахстане уровня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Целевые индикаторы, применяемые в Стратегии: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качество государственных услуг;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доверие общества институтам государственной власти;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уровень правовой культуры населения;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Transparency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3.2. Задачи Стратегии: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противодействие коррупции в сфере государственной службы;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внедрение института общественного контроля;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противодействие коррупции в квазигосударственном и частном секторе;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предупреждение коррупции в судах и правоохранительных органах;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формирование уровня антикоррупционной культуры;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развитие международного сотрудничества по вопросам противодействия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Цель и задачи Стратегии направлены на достижение целей Стратегии «Казахстан-2050», учитывают положения программы Партии «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ұ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Отан» по противодействию коррупции на 2015-2025 годы, а также предложения и мнения других общественных объединений.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 Ключевые направления, основные подходы и приоритетные меры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В подраздел 4.1 внесены изменения в соответствии с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hyperlink r:id="rId26" w:anchor="sub_id=4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Указом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27.05.20 г. № 341 (</w:t>
      </w:r>
      <w:hyperlink r:id="rId27" w:anchor="sub_id=401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см. стар. ред.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4.1. Противодействие коррупции в сфере государственной службы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Поэтому государство будет и дальше принимать все меры и создавать условия, при которых использование служебных полномочий в корыстных целях будет невыгодным и невозможным.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Одной из важных таких мер станет декларирование государственными служащими не только своих доходов, но и расходов. В дальнейшем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Переход ко всеобщему декларированию доходов и расходов позволит продолжить последовательную имплементацию международных антикоррупционных стандартов в национальное законодательство.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Еще одним важным фактором усиления превентивной работы по противодействию коррупции является ответственность руководителей за совершение коррупционных правонарушений подчиненными. Такой подход значительно укрепит систему обеспечения добропорядочности на государственной службе.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Определение уровня коррупции в качестве показателя эффективности деятельности местных исполнительных органов также способствует интенсификации предупредительных мер.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снижения уровня коррупции в государственном аппарате предусматривается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недостаточно конкурентоспособной по сравнению с частным сектором.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Неподкупность государственных служащих и прозрачность их деятельности - основа успешности антикоррупционной политики.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Одной из предпосылок для коррупционных проявлений является также наличие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этой связи будут приняты меры по поэтапной передаче ряда государственных функций в негосударственный сектор - саморегулируемым организациям.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Влияние человеческого фактора минимизирует и широкое использование современных информационных технологий.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результате будет возрастать объем услуг, оказываемых населению в электронном формате, в таком формате, в том числе будет обеспечиваться выдача разрешений.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базовых отраслях социальной сферы, включая образование и здравоохранение, оказание соответствующих услуг в электронном виде будет способствовать снижению коррупциогенности.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кардинального улучшения ситуации потребуются такие меры, как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Будут максимально автоматизироваться процедуры оказания государственных услуг, в том числе в таможенной, налоговой сферах, в области сельского хозяйства, земельных отношений, банковской деятельности.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Расширится и перечень государственных услуг, предоставляемых населению по принципу «одного окна» (через ЦОНы).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целом принцип прозрачности является ключевым фактором в противодействии коррупции и поэтому работа по его внедрению будет проводиться на постоянной, системной 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основе, в том числе путем мониторинга качества и доступности оказания государственных услуг.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4.2. Внедрение института общественного контроля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Действенным механизмом профилактики коррупции является общественный контроль.Внедрение такого контроля требует не только активизации институтов гражданского общества, но и соответствующего законодательного регулирования.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Принятие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8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Закона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Такой закон призван сыграть важную роль в дальнейшем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Будет создана правовая основа для проведения общественных слушаний по вопросам, затрагивающим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Закон будет способствовать как решению собственно антикоррупционных задач, так и других социально значимых вопросов жизнедеятельности общества и государства.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общественный контроль должен быть четко разграничен с контрольными функциями государства в соответствии с требованиями Конституции страны.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Еще одним инструментом обеспечения прозрачности работы государственного аппарата должен стать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29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Закон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Свободный доступ к публичной информации исключит необходимость излишних контактов населения с чиновниками.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Важнейшим фактором успешной борьбы с коррупцией является возможность граждан непосредственно участвовать в решении вопросов местного значения.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Этому будет способствовать принятие закона, предусматривающего расширение полномочий местного самоуправления.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Населению следует предоставить возможность, прежде всего, участвовать в мониторинге и контроле использования средств по бюджетным программам местного самоуправления.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В подраздел 4.3 внесены изменения в соответствии с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hyperlink r:id="rId30" w:anchor="sub_id=43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Указом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27.05.20 г. № 341 (</w:t>
      </w:r>
      <w:hyperlink r:id="rId31" w:anchor="sub_id=403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см. стар. ред.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4.3. Противодействие коррупции в квазигосударственном и частном секторе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данным международных организаций, опасность коррупции в квазигосударственном и частном секторах вполне сопоставима с ее масштабами в государственном секторе.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ситуация скорее свидетельствует о недостаточной прозрачности в этом секторе.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Укреплению добропорядочности в квазигосударственном секторе способствуют комплаенс-службы, деятельность которых будет сосредоточена на контроле за соблюдением антикоррупционного законодательства и предупреждении коррупционных практик с особым акцентом на оценку рисков, предотвращение злоупотреблений, выявление и управление конфликтами интересов, а также обучение сотрудников.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Вхождение Казахстана в число 30-ти наиболее развитых стран мира возможно лишь при соблюдении современных принципов деловой этики и добросовестного ведения бизнеса.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неподкупность и принимать меры по противодействию коррупции в корпоративном секторе.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Первый шаг на этом пути уже сделан - разработана Антикоррупционная хартия бизнеса. В ней провозглашены основные принципы и постулаты свободного от коррупции частного предпринимательства Казахстана.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Предстоит принять ряд других антикоррупционных мер в различных сферах финансово-хозяйственной деятельности.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Также будут предприняты меры по созданию условий для обеспечения прозрачности при оказании услуг гражданам субъектами квазигосударственного и частного сектора.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государства в строительной отрасли и других отраслях экономики.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4.4. Предупреждение коррупции в судебных и правоохранительных органах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Упрощение судопроизводства, повышение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Приоритеты в работе правоохранительной системы должны быть смещены с выявления совершенных преступлений на их профилактику и предупреждение.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Будут усовершенствованы процедуры аттестации и тестирования сотрудников, введен запрет на их перевод без использования кадрового резерва.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сфере правоохранительной деятельности коррупционная среда также может возникать при контактах сотрудников силовых структур с гражданами.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Только свободные от коррупции органы правопорядка способны эффективно защищать права граждан, интересы общества и государства.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Доверие населения должно стать главным критерием оценки правоохранительной деятельности.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Подраздел 4.5 изложен в редакции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hyperlink r:id="rId32" w:anchor="sub_id=405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Указа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Президента РК от 27.05.20 г. № 341 (</w:t>
      </w:r>
      <w:hyperlink r:id="rId33" w:anchor="sub_id=405" w:history="1">
        <w:r w:rsidRPr="00D14859">
          <w:rPr>
            <w:rFonts w:ascii="Times New Roman" w:eastAsia="Times New Roman" w:hAnsi="Times New Roman" w:cs="Times New Roman"/>
            <w:i/>
            <w:iCs/>
            <w:color w:val="333399"/>
            <w:sz w:val="24"/>
            <w:szCs w:val="24"/>
            <w:u w:val="single"/>
            <w:lang w:val="ru-RU"/>
          </w:rPr>
          <w:t>см. стар. ред.</w:t>
        </w:r>
      </w:hyperlink>
      <w:r w:rsidRPr="00D1485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val="ru-RU"/>
        </w:rPr>
        <w:t>)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4.5. Формирование системы добропорядочности и антикоррупционной культуры в обществе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Концептуальной основой изменения парадигмы противодействия коррупции должна стать идеология добропорядочности в обществе.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Добропорядочность - комплексное понятие, сочетающее в себе такие ценности, как честность, законность, неподкупность, благонадежность. Система добропорядочности предполагает открытость, прозрачность деятельности государственного аппарата.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добропорядочном обществе нулевая терпимость к коррупции становится внутренним убеждением каждого, основой мышления и поведения. Именно развитая антикоррупционная культура обеспечивает понимание, что коррупция - это угроза успешному будущему страны, препятствие для конкурентоспособности подрастающего поколения.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Принципиально важную роль при формировании системы добропорядочности играет партнерство государства и граждан, объединение их усилий в деле противодействия коррупции, обеспечение максимальной вовлеченности общества в эту работу.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Данный подход предполагает расширение механизмов реализации общественного контроля, который уже не должен ограничиваться только деятельностью общественных советов.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Необходимо законодательно обеспечить и другие практические механизмы взаимодействия институтов гражданского общества с государством и, прежде всего, по таким направлениям, как повышение качества и прозрачности деятельности работы государственного аппарата, противодействие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таким механизмам можно отнести участие населения в процессе принятия решений о выделении бюджетных средств и мониторинге их использования по программам местного самоуправления, проведение с участием общественности антикоррупционной экспертизы проектов нормативных правовых актов в пределах, установленных законодательством.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Немаловажным фактором предупреждения коррупции является возможность граждан непосредственно участвовать в определении наиболее проблемных, острых вопросов в той или иной сфере или регионе, а также путей их разрешения. Это позволит решать не только задачи по искоренению коррупции, но и улучшать социально-экономическую ситуацию, повышать уровень доверия к власти и «сломать» стереотип о высокой коррумпированности чиновников.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Усиление роли общественности в противодействии коррупции и обеспечение широкого гражданского контроля требует повышения антикоррупционной культуры в самом обществе.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Ключевую роль в этом играет взращивание молодого поколения с новыми взглядами и жизненными принципами, которые не позволяют им допускать коррупционные проявления.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этого важно с детства, на всех этапах развития и становления личности прививать антикоррупционные ценности посредством обучения и воспитания. Темы добропорядочности и антикоррупционной культуры следует включить в систему образования.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Молодежное антикоррупционное движение, школьные клубы добропорядочности будут способствовать формированию нового поколения граждан с «иммунитетом» от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Правовая грамотность населения, в особенности предпринимателей, значительно сократит риски злоупотреблений со стороны государственных служащих. Комплексная система антикоррупционной пропаганды с привлечением лидеров мнений способствует консолидации общества в формировании нулевой терпимости к коррупционным проявлениям.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Искоренение правового нигилизма в обществе через масштабную разъяснительную работу позволит гражданам эффективно использовать практические инструменты влияния на процессы принятия решений государственными органами.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Наряду с этим необходимо усилить взаимодействие со средствами массовой информации в вопросе создания атмосферы добропорядочности и общественного неприятия коррупции. Широкое освещение примеров честных, достойных государственных служащих, тиражирование информации о возможностях участия общества в противодействии коррупции способствует укреплению активной гражданской позиции казахстанцев.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Для активизации участия граждан в выявлении фактов коррупции усовершенствован действующий механизм их поощрения за сообщения о таких случаях с установлением дифференцированной системы выплаты единовременных денежных вознаграждений в зависимости от размера взятки или причиненного ущерба.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этом необходимо проработать дополнительные механизмы защиты лиц, сообщивших о коррупционном правонарушении.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Вкупе все меры противодействия коррупции должны найти отражение в повышении доверия к органам государственной власти и снижении уровня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постоянного мониторинга ситуации, наряду с использованием иных инструментов анализа и оценки, необходимо регулярно проводить социологические исследования - замеры общественного мнения, в том числе на основе успешных методик международных рейтинговых организаций. Удовлетворенность общества должна стать основой оценки эффективности принимаемых мер по противодействию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4.6. Развитие международного сотрудничества по вопросам противодействия коррупции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Казахстан будет расширять и углублять международное сотрудничество в вопросах противодействия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Эффективная внешнеполитическая деятельность Казахстана как полноправного субъекта международного права, результатом которой является, в том числе присоединение к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34" w:history="1">
        <w:r w:rsidRPr="00D14859">
          <w:rPr>
            <w:rFonts w:ascii="Times New Roman" w:eastAsia="Times New Roman" w:hAnsi="Times New Roman" w:cs="Times New Roman"/>
            <w:color w:val="333399"/>
            <w:sz w:val="24"/>
            <w:szCs w:val="24"/>
            <w:u w:val="single"/>
            <w:lang w:val="ru-RU"/>
          </w:rPr>
          <w:t>Конвенции</w:t>
        </w:r>
      </w:hyperlink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ООН против коррупции, к другим документам в этой области, обеспечивает активное участие нашей страны в процессах международного противодействия коррупции.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одной стороны, это создает стимулы для использования лучшей антикоррупционной практики, с другой - расширяет возможности сотрудничества с зарубежными странами.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Нашим государством заключен целый ряд соглашений по оказанию взаимной правовой помощи, экстрадиции преступников и возврату активов.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Совершенствованию нашей антикоррупционной политики будет способствовать и взаимодействие с Европейским Союзом, использование зарубежного опыта, но с учетом нашей специфики и национального законодательства.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 и договоров позволит обеспечить прозрачность деятельности офшорных компаний.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авторитетной диалоговой площадкой для обсуждения вопросов борьбы с транснациональной коррупцией.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proofErr w:type="spellStart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proofErr w:type="spellEnd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1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Стратегии</w:t>
      </w:r>
      <w:proofErr w:type="spellEnd"/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Головным в механизме реализации Антикоррупционной стратегии станет уполномоченный орган по противодействию 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Поэтапная реализация положений Стратегии будет обеспечиваться Планом мероприятий, который будет утверждаться Правительством по согласованию с Администрацией Президента.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Необходимым условием достижения целей Стратегии является мониторинг и оценка ее исполнения, подразделяемые на внутренний и внешний.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Внутренний мониторинг и оценка исполнения будут проводиться непосредственно исполнителем соответствующего мероприятия, внешний - специально созданной мониторинговой группой, куда войдут представители заинтересованных государственных органов, общественности и средств массовой информации.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Условием надлежащего мониторинга и оценки состояния реализации Антикоррупционной стратегии является его открытость.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Отчеты о ходе исполнения соответствующих мероприятий в обязательном порядке будут доводиться до сведения населения в целях получения внешней оценки и учета общественного мнения.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Оценка и мнение общественности будут учитываться на последующих этапах реализации Стратегии.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Завершающей стадией исполнения Антикоррупционной стратегии будет внесение соответствующего отчета на рассмотрение Главе государства.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Ежегодный Национальный отчет о реализации документа подлежит размещению в средствах массовой информации.</w:t>
      </w:r>
    </w:p>
    <w:p w:rsidR="00D14859" w:rsidRPr="00D14859" w:rsidRDefault="00D14859" w:rsidP="00D14859">
      <w:pPr>
        <w:shd w:val="clear" w:color="auto" w:fill="FFFFFF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148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D31DD" w:rsidRPr="00D14859" w:rsidRDefault="00ED31DD">
      <w:pPr>
        <w:rPr>
          <w:lang w:val="ru-RU"/>
        </w:rPr>
      </w:pPr>
      <w:bookmarkStart w:id="0" w:name="_GoBack"/>
      <w:bookmarkEnd w:id="0"/>
    </w:p>
    <w:sectPr w:rsidR="00ED31DD" w:rsidRPr="00D148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59"/>
    <w:rsid w:val="00D14859"/>
    <w:rsid w:val="00E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A73C6-872D-43FA-BDE6-AC43DF5A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D1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14859"/>
  </w:style>
  <w:style w:type="character" w:customStyle="1" w:styleId="s3">
    <w:name w:val="s3"/>
    <w:basedOn w:val="a0"/>
    <w:rsid w:val="00D14859"/>
  </w:style>
  <w:style w:type="character" w:customStyle="1" w:styleId="s9">
    <w:name w:val="s9"/>
    <w:basedOn w:val="a0"/>
    <w:rsid w:val="00D14859"/>
  </w:style>
  <w:style w:type="character" w:styleId="a3">
    <w:name w:val="Hyperlink"/>
    <w:basedOn w:val="a0"/>
    <w:uiPriority w:val="99"/>
    <w:semiHidden/>
    <w:unhideWhenUsed/>
    <w:rsid w:val="00D14859"/>
    <w:rPr>
      <w:color w:val="0000FF"/>
      <w:u w:val="single"/>
    </w:rPr>
  </w:style>
  <w:style w:type="paragraph" w:customStyle="1" w:styleId="pji">
    <w:name w:val="pji"/>
    <w:basedOn w:val="a"/>
    <w:rsid w:val="00D1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j">
    <w:name w:val="pj"/>
    <w:basedOn w:val="a"/>
    <w:rsid w:val="00D1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D14859"/>
  </w:style>
  <w:style w:type="paragraph" w:styleId="a4">
    <w:name w:val="Normal (Web)"/>
    <w:basedOn w:val="a"/>
    <w:uiPriority w:val="99"/>
    <w:semiHidden/>
    <w:unhideWhenUsed/>
    <w:rsid w:val="00D1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">
    <w:name w:val="pr"/>
    <w:basedOn w:val="a"/>
    <w:rsid w:val="00D14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D1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.zakon.kz/Document/?doc_id=35431862" TargetMode="External"/><Relationship Id="rId18" Type="http://schemas.openxmlformats.org/officeDocument/2006/relationships/hyperlink" Target="https://online.zakon.kz/Document/?doc_id=30463139" TargetMode="External"/><Relationship Id="rId26" Type="http://schemas.openxmlformats.org/officeDocument/2006/relationships/hyperlink" Target="https://online.zakon.kz/Document/?doc_id=354318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online.zakon.kz/Document/?doc_id=31538279" TargetMode="External"/><Relationship Id="rId34" Type="http://schemas.openxmlformats.org/officeDocument/2006/relationships/hyperlink" Target="https://online.zakon.kz/Document/?doc_id=30040863" TargetMode="External"/><Relationship Id="rId7" Type="http://schemas.openxmlformats.org/officeDocument/2006/relationships/hyperlink" Target="https://online.zakon.kz/Document/?doc_id=31645304" TargetMode="External"/><Relationship Id="rId12" Type="http://schemas.openxmlformats.org/officeDocument/2006/relationships/hyperlink" Target="https://online.zakon.kz/Document/?doc_id=36786682" TargetMode="External"/><Relationship Id="rId17" Type="http://schemas.openxmlformats.org/officeDocument/2006/relationships/hyperlink" Target="https://online.zakon.kz/Document/?doc_id=30009987" TargetMode="External"/><Relationship Id="rId25" Type="http://schemas.openxmlformats.org/officeDocument/2006/relationships/hyperlink" Target="https://online.zakon.kz/Document/?doc_id=34586753" TargetMode="External"/><Relationship Id="rId33" Type="http://schemas.openxmlformats.org/officeDocument/2006/relationships/hyperlink" Target="https://online.zakon.kz/Document/?doc_id=345867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zakon.kz/Document/?doc_id=1013958" TargetMode="External"/><Relationship Id="rId20" Type="http://schemas.openxmlformats.org/officeDocument/2006/relationships/hyperlink" Target="https://online.zakon.kz/Document/?doc_id=31495101" TargetMode="External"/><Relationship Id="rId29" Type="http://schemas.openxmlformats.org/officeDocument/2006/relationships/hyperlink" Target="https://online.zakon.kz/Document/?doc_id=30791337" TargetMode="Externa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1645304" TargetMode="External"/><Relationship Id="rId11" Type="http://schemas.openxmlformats.org/officeDocument/2006/relationships/hyperlink" Target="https://online.zakon.kz/Document/?doc_id=33478302" TargetMode="External"/><Relationship Id="rId24" Type="http://schemas.openxmlformats.org/officeDocument/2006/relationships/hyperlink" Target="https://online.zakon.kz/Document/?doc_id=35431862" TargetMode="External"/><Relationship Id="rId32" Type="http://schemas.openxmlformats.org/officeDocument/2006/relationships/hyperlink" Target="https://online.zakon.kz/Document/?doc_id=35431862" TargetMode="External"/><Relationship Id="rId5" Type="http://schemas.openxmlformats.org/officeDocument/2006/relationships/hyperlink" Target="https://online.zakon.kz/Document/?doc_id=31645304" TargetMode="External"/><Relationship Id="rId15" Type="http://schemas.openxmlformats.org/officeDocument/2006/relationships/hyperlink" Target="https://online.zakon.kz/Document/?doc_id=1009795" TargetMode="External"/><Relationship Id="rId23" Type="http://schemas.openxmlformats.org/officeDocument/2006/relationships/hyperlink" Target="https://online.zakon.kz/Document/?doc_id=31548200" TargetMode="External"/><Relationship Id="rId28" Type="http://schemas.openxmlformats.org/officeDocument/2006/relationships/hyperlink" Target="https://online.zakon.kz/Document/?doc_id=3140421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online.zakon.kz/Document/?doc_id=31645327" TargetMode="External"/><Relationship Id="rId19" Type="http://schemas.openxmlformats.org/officeDocument/2006/relationships/hyperlink" Target="https://online.zakon.kz/Document/?doc_id=31575252" TargetMode="External"/><Relationship Id="rId31" Type="http://schemas.openxmlformats.org/officeDocument/2006/relationships/hyperlink" Target="https://online.zakon.kz/Document/?doc_id=34586753" TargetMode="External"/><Relationship Id="rId4" Type="http://schemas.openxmlformats.org/officeDocument/2006/relationships/hyperlink" Target="https://online.zakon.kz/Document/?doc_id=31645325" TargetMode="External"/><Relationship Id="rId9" Type="http://schemas.openxmlformats.org/officeDocument/2006/relationships/hyperlink" Target="https://online.zakon.kz/Document/?doc_id=34586753" TargetMode="External"/><Relationship Id="rId14" Type="http://schemas.openxmlformats.org/officeDocument/2006/relationships/hyperlink" Target="https://online.zakon.kz/Document/?doc_id=34586753" TargetMode="External"/><Relationship Id="rId22" Type="http://schemas.openxmlformats.org/officeDocument/2006/relationships/hyperlink" Target="https://online.zakon.kz/Document/?doc_id=31376056" TargetMode="External"/><Relationship Id="rId27" Type="http://schemas.openxmlformats.org/officeDocument/2006/relationships/hyperlink" Target="https://online.zakon.kz/Document/?doc_id=34586753" TargetMode="External"/><Relationship Id="rId30" Type="http://schemas.openxmlformats.org/officeDocument/2006/relationships/hyperlink" Target="https://online.zakon.kz/Document/?doc_id=3543186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online.zakon.kz/Document/?doc_id=354318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6722</Words>
  <Characters>38318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2021-09-15T06:25:00Z</dcterms:created>
  <dcterms:modified xsi:type="dcterms:W3CDTF">2021-09-15T06:25:00Z</dcterms:modified>
</cp:coreProperties>
</file>