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f186" w14:textId="24cf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РҚАО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87" w:id="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bookmarkStart w:name="z88" w:id="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bookmarkStart w:name="z89" w:id="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8"/>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8"/>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121" w:id="12"/>
    <w:p>
      <w:pPr>
        <w:spacing w:after="0"/>
        <w:ind w:left="0"/>
        <w:jc w:val="both"/>
      </w:pPr>
      <w:r>
        <w:rPr>
          <w:rFonts w:ascii="Times New Roman"/>
          <w:b w:val="false"/>
          <w:i w:val="false"/>
          <w:color w:val="000000"/>
          <w:sz w:val="28"/>
        </w:rPr>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12"/>
    <w:bookmarkStart w:name="z95" w:id="13"/>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bookmarkStart w:name="z96" w:id="14"/>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97" w:id="15"/>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bookmarkStart w:name="z98" w:id="1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bookmarkStart w:name="z99" w:id="17"/>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bookmarkStart w:name="z100" w:id="18"/>
    <w:p>
      <w:pPr>
        <w:spacing w:after="0"/>
        <w:ind w:left="0"/>
        <w:jc w:val="both"/>
      </w:pPr>
      <w:r>
        <w:rPr>
          <w:rFonts w:ascii="Times New Roman"/>
          <w:b w:val="false"/>
          <w:i w:val="false"/>
          <w:color w:val="000000"/>
          <w:sz w:val="28"/>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8"/>
    <w:bookmarkStart w:name="z101" w:id="19"/>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9"/>
    <w:bookmarkStart w:name="z122" w:id="20"/>
    <w:p>
      <w:pPr>
        <w:spacing w:after="0"/>
        <w:ind w:left="0"/>
        <w:jc w:val="both"/>
      </w:pPr>
      <w:r>
        <w:rPr>
          <w:rFonts w:ascii="Times New Roman"/>
          <w:b w:val="false"/>
          <w:i w:val="false"/>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
    <w:bookmarkStart w:name="z123" w:id="21"/>
    <w:p>
      <w:pPr>
        <w:spacing w:after="0"/>
        <w:ind w:left="0"/>
        <w:jc w:val="both"/>
      </w:pPr>
      <w:r>
        <w:rPr>
          <w:rFonts w:ascii="Times New Roman"/>
          <w:b w:val="false"/>
          <w:i w:val="false"/>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22"/>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3"/>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39"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4"/>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5"/>
    <w:p>
      <w:pPr>
        <w:spacing w:after="0"/>
        <w:ind w:left="0"/>
        <w:jc w:val="both"/>
      </w:pPr>
      <w:r>
        <w:rPr>
          <w:rFonts w:ascii="Times New Roman"/>
          <w:b w:val="false"/>
          <w:i w:val="false"/>
          <w:color w:val="000000"/>
          <w:sz w:val="28"/>
        </w:rPr>
        <w:t>
      1. Көрсетілетін қызметті алушылардың:</w:t>
      </w:r>
    </w:p>
    <w:bookmarkEnd w:id="25"/>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26"/>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7"/>
    <w:p>
      <w:pPr>
        <w:spacing w:after="0"/>
        <w:ind w:left="0"/>
        <w:jc w:val="both"/>
      </w:pPr>
      <w:r>
        <w:rPr>
          <w:rFonts w:ascii="Times New Roman"/>
          <w:b w:val="false"/>
          <w:i w:val="false"/>
          <w:color w:val="000000"/>
          <w:sz w:val="28"/>
        </w:rPr>
        <w:t>
      1. Көрсетілетін қызметті берушілердің:</w:t>
      </w:r>
    </w:p>
    <w:bookmarkEnd w:id="27"/>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bookmarkStart w:name="z42" w:id="28"/>
    <w:p>
      <w:pPr>
        <w:spacing w:after="0"/>
        <w:ind w:left="0"/>
        <w:jc w:val="both"/>
      </w:pPr>
      <w:r>
        <w:rPr>
          <w:rFonts w:ascii="Times New Roman"/>
          <w:b w:val="false"/>
          <w:i w:val="false"/>
          <w:color w:val="000000"/>
          <w:sz w:val="28"/>
        </w:rPr>
        <w:t>
      2. Көрсетілетін қызметті берушілер:</w:t>
      </w:r>
    </w:p>
    <w:bookmarkEnd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қызметтер көрсету мәселелері жөніндегі Ведомствоаралық комиссия туралы ережені және оның құрамын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both"/>
      </w:pPr>
      <w:r>
        <w:rPr>
          <w:rFonts w:ascii="Times New Roman"/>
          <w:b w:val="false"/>
          <w:i w:val="false"/>
          <w:color w:val="000000"/>
          <w:sz w:val="28"/>
        </w:rPr>
        <w:t>
      7) мемлекеттік көрсетілетін қызметтің құнын айқындау әдістемесін әзірлейді және бекітеді;</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Start w:name="z104" w:id="30"/>
    <w:p>
      <w:pPr>
        <w:spacing w:after="0"/>
        <w:ind w:left="0"/>
        <w:jc w:val="both"/>
      </w:pPr>
      <w:r>
        <w:rPr>
          <w:rFonts w:ascii="Times New Roman"/>
          <w:b w:val="false"/>
          <w:i w:val="false"/>
          <w:color w:val="000000"/>
          <w:sz w:val="28"/>
        </w:rPr>
        <w:t>
      8-1) бір өтініш" қағидаты бойынша көрсетілетін мемлекеттік қызметтердің тізбесін бекітеді;</w:t>
      </w:r>
    </w:p>
    <w:bookmarkEnd w:id="30"/>
    <w:p>
      <w:pPr>
        <w:spacing w:after="0"/>
        <w:ind w:left="0"/>
        <w:jc w:val="both"/>
      </w:pPr>
      <w:r>
        <w:rPr>
          <w:rFonts w:ascii="Times New Roman"/>
          <w:b w:val="false"/>
          <w:i w:val="false"/>
          <w:color w:val="000000"/>
          <w:sz w:val="28"/>
        </w:rPr>
        <w:t>
      9) Бірыңғай байланыс орталығы қызметінің қағидаларын бекітеді;</w:t>
      </w:r>
    </w:p>
    <w:p>
      <w:pPr>
        <w:spacing w:after="0"/>
        <w:ind w:left="0"/>
        <w:jc w:val="both"/>
      </w:pP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p>
      <w:pPr>
        <w:spacing w:after="0"/>
        <w:ind w:left="0"/>
        <w:jc w:val="both"/>
      </w:pPr>
      <w:r>
        <w:rPr>
          <w:rFonts w:ascii="Times New Roman"/>
          <w:b w:val="false"/>
          <w:i w:val="false"/>
          <w:color w:val="000000"/>
          <w:sz w:val="28"/>
        </w:rPr>
        <w:t>
      13-1) проактивті көрсетілетін қызметтердің тізбесін және оларды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1"/>
    <w:p>
      <w:pPr>
        <w:spacing w:after="0"/>
        <w:ind w:left="0"/>
        <w:jc w:val="both"/>
      </w:pPr>
      <w:r>
        <w:rPr>
          <w:rFonts w:ascii="Times New Roman"/>
          <w:b w:val="false"/>
          <w:i w:val="false"/>
          <w:color w:val="000000"/>
          <w:sz w:val="28"/>
        </w:rPr>
        <w:t>
      4. Мемлекеттік корпорация:</w:t>
      </w:r>
    </w:p>
    <w:bookmarkEnd w:id="31"/>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2"/>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3"/>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3"/>
    <w:bookmarkStart w:name="z44" w:id="3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5"/>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5"/>
    <w:bookmarkStart w:name="z105" w:id="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bookmarkEnd w:id="36"/>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Start w:name="z46" w:id="37"/>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37"/>
    <w:bookmarkStart w:name="z47" w:id="3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жұмыс графигін;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3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9"/>
    <w:bookmarkStart w:name="z49" w:id="40"/>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0"/>
    <w:bookmarkStart w:name="z50" w:id="4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1"/>
    <w:bookmarkStart w:name="z51" w:id="4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3"/>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үкіметтің" веб-порталы, ұялы байланыс абоненттік құрылғысы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w:t>
      </w:r>
    </w:p>
    <w:p>
      <w:pPr>
        <w:spacing w:after="0"/>
        <w:ind w:left="0"/>
        <w:jc w:val="both"/>
      </w:pPr>
      <w:r>
        <w:rPr>
          <w:rFonts w:ascii="Times New Roman"/>
          <w:b w:val="false"/>
          <w:i w:val="false"/>
          <w:color w:val="000000"/>
          <w:sz w:val="28"/>
        </w:rPr>
        <w:t>
      4) стационарлық абоненттік құрылғы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Заңымен (алғашқы ресми жарияланған күнінен кейін күнтізбелік отыз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bookmarkStart w:name="z125" w:id="53"/>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53"/>
    <w:bookmarkStart w:name="z114" w:id="54"/>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4"/>
    <w:bookmarkStart w:name="z115" w:id="55"/>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5"/>
    <w:bookmarkStart w:name="z64" w:id="56"/>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6"/>
    <w:bookmarkStart w:name="z65" w:id="57"/>
    <w:p>
      <w:pPr>
        <w:spacing w:after="0"/>
        <w:ind w:left="0"/>
        <w:jc w:val="both"/>
      </w:pPr>
      <w:r>
        <w:rPr>
          <w:rFonts w:ascii="Times New Roman"/>
          <w:b w:val="false"/>
          <w:i w:val="false"/>
          <w:color w:val="000000"/>
          <w:sz w:val="28"/>
        </w:rPr>
        <w:t>
      4. Көрсетілетін қызметті алушыларға ақпараттандыру саласындағы уәкілетті орган айқындайтын тәртіппен бір өтініш" қағидаты бойынша электрондық нысанда бірнеше мемлекеттік қызмет көрсетілуі мүмкін.</w:t>
      </w:r>
    </w:p>
    <w:bookmarkEnd w:id="57"/>
    <w:bookmarkStart w:name="z107" w:id="58"/>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процестерін оңтайландыру</w:t>
      </w:r>
    </w:p>
    <w:p>
      <w:pPr>
        <w:spacing w:after="0"/>
        <w:ind w:left="0"/>
        <w:jc w:val="both"/>
      </w:pPr>
      <w:r>
        <w:rPr>
          <w:rFonts w:ascii="Times New Roman"/>
          <w:b w:val="false"/>
          <w:i w:val="false"/>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9"/>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60"/>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60"/>
    <w:bookmarkStart w:name="z68" w:id="61"/>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1"/>
    <w:bookmarkStart w:name="z69" w:id="62"/>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2"/>
    <w:bookmarkStart w:name="z70" w:id="63"/>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3"/>
    <w:bookmarkStart w:name="z71" w:id="64"/>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5"/>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5"/>
    <w:bookmarkStart w:name="z73" w:id="66"/>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6"/>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7"/>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7"/>
    <w:bookmarkStart w:name="z75" w:id="68"/>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9"/>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9"/>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70"/>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1"/>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1"/>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2"/>
    <w:p>
      <w:pPr>
        <w:spacing w:after="0"/>
        <w:ind w:left="0"/>
        <w:jc w:val="both"/>
      </w:pPr>
      <w:r>
        <w:rPr>
          <w:rFonts w:ascii="Times New Roman"/>
          <w:b w:val="false"/>
          <w:i w:val="false"/>
          <w:color w:val="000000"/>
          <w:sz w:val="28"/>
        </w:rPr>
        <w:t>
      1) заңдылық;</w:t>
      </w:r>
    </w:p>
    <w:bookmarkEnd w:id="72"/>
    <w:bookmarkStart w:name="z109" w:id="73"/>
    <w:p>
      <w:pPr>
        <w:spacing w:after="0"/>
        <w:ind w:left="0"/>
        <w:jc w:val="both"/>
      </w:pPr>
      <w:r>
        <w:rPr>
          <w:rFonts w:ascii="Times New Roman"/>
          <w:b w:val="false"/>
          <w:i w:val="false"/>
          <w:color w:val="000000"/>
          <w:sz w:val="28"/>
        </w:rPr>
        <w:t>
      2) объективтілік;</w:t>
      </w:r>
    </w:p>
    <w:bookmarkEnd w:id="73"/>
    <w:bookmarkStart w:name="z110" w:id="74"/>
    <w:p>
      <w:pPr>
        <w:spacing w:after="0"/>
        <w:ind w:left="0"/>
        <w:jc w:val="both"/>
      </w:pPr>
      <w:r>
        <w:rPr>
          <w:rFonts w:ascii="Times New Roman"/>
          <w:b w:val="false"/>
          <w:i w:val="false"/>
          <w:color w:val="000000"/>
          <w:sz w:val="28"/>
        </w:rPr>
        <w:t>
      3) бейтараптық;</w:t>
      </w:r>
    </w:p>
    <w:bookmarkEnd w:id="74"/>
    <w:bookmarkStart w:name="z111" w:id="75"/>
    <w:p>
      <w:pPr>
        <w:spacing w:after="0"/>
        <w:ind w:left="0"/>
        <w:jc w:val="both"/>
      </w:pPr>
      <w:r>
        <w:rPr>
          <w:rFonts w:ascii="Times New Roman"/>
          <w:b w:val="false"/>
          <w:i w:val="false"/>
          <w:color w:val="000000"/>
          <w:sz w:val="28"/>
        </w:rPr>
        <w:t>
      4) анықтық;</w:t>
      </w:r>
    </w:p>
    <w:bookmarkEnd w:id="75"/>
    <w:bookmarkStart w:name="z112" w:id="76"/>
    <w:p>
      <w:pPr>
        <w:spacing w:after="0"/>
        <w:ind w:left="0"/>
        <w:jc w:val="both"/>
      </w:pPr>
      <w:r>
        <w:rPr>
          <w:rFonts w:ascii="Times New Roman"/>
          <w:b w:val="false"/>
          <w:i w:val="false"/>
          <w:color w:val="000000"/>
          <w:sz w:val="28"/>
        </w:rPr>
        <w:t>
      5) жан-жақтылық;</w:t>
      </w:r>
    </w:p>
    <w:bookmarkEnd w:id="76"/>
    <w:bookmarkStart w:name="z113" w:id="77"/>
    <w:p>
      <w:pPr>
        <w:spacing w:after="0"/>
        <w:ind w:left="0"/>
        <w:jc w:val="both"/>
      </w:pPr>
      <w:r>
        <w:rPr>
          <w:rFonts w:ascii="Times New Roman"/>
          <w:b w:val="false"/>
          <w:i w:val="false"/>
          <w:color w:val="000000"/>
          <w:sz w:val="28"/>
        </w:rPr>
        <w:t>
      6) ашықтық.</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8"/>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8"/>
    <w:bookmarkStart w:name="z79" w:id="79"/>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80"/>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0"/>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1"/>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1"/>
    <w:bookmarkStart w:name="z82" w:id="82"/>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2"/>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Start w:name="z83" w:id="83"/>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84"/>
    <w:p>
      <w:pPr>
        <w:spacing w:after="0"/>
        <w:ind w:left="0"/>
        <w:jc w:val="left"/>
      </w:pPr>
      <w:r>
        <w:rPr>
          <w:rFonts w:ascii="Times New Roman"/>
          <w:b/>
          <w:i w:val="false"/>
          <w:color w:val="000000"/>
        </w:rPr>
        <w:t xml:space="preserve">  6-тарау. ҚОРЫТЫНДЫ ЕРЕЖЕЛЕР</w:t>
      </w:r>
    </w:p>
    <w:bookmarkEnd w:id="84"/>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