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A3" w:rsidRPr="00981E2E" w:rsidRDefault="00836CA3" w:rsidP="00836CA3">
      <w:pPr>
        <w:spacing w:after="3"/>
        <w:ind w:right="15"/>
        <w:jc w:val="center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ГРАМОТНОСТЬ ЧТЕНИЯ </w:t>
      </w:r>
    </w:p>
    <w:p w:rsidR="00836CA3" w:rsidRPr="00981E2E" w:rsidRDefault="00836CA3" w:rsidP="00836CA3">
      <w:pPr>
        <w:spacing w:after="0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b/>
          <w:color w:val="000000"/>
          <w:sz w:val="26"/>
          <w:lang w:eastAsia="ru-RU"/>
        </w:rPr>
        <w:t>Вариант-</w:t>
      </w:r>
      <w:r>
        <w:rPr>
          <w:rFonts w:ascii="Cambria" w:eastAsia="Cambria" w:hAnsi="Cambria" w:cs="Cambria"/>
          <w:b/>
          <w:color w:val="000000"/>
          <w:sz w:val="26"/>
          <w:lang w:eastAsia="ru-RU"/>
        </w:rPr>
        <w:t>2</w:t>
      </w:r>
    </w:p>
    <w:p w:rsidR="00D208C8" w:rsidRPr="00981E2E" w:rsidRDefault="00D208C8" w:rsidP="00D208C8">
      <w:pPr>
        <w:spacing w:after="3"/>
        <w:ind w:right="16"/>
        <w:jc w:val="center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Текст 1 </w:t>
      </w:r>
    </w:p>
    <w:p w:rsidR="00D208C8" w:rsidRPr="00981E2E" w:rsidRDefault="00D208C8" w:rsidP="00D208C8">
      <w:pPr>
        <w:spacing w:after="3"/>
        <w:ind w:right="16"/>
        <w:jc w:val="center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*** </w:t>
      </w:r>
    </w:p>
    <w:p w:rsidR="00D208C8" w:rsidRPr="00981E2E" w:rsidRDefault="00D208C8" w:rsidP="00D208C8">
      <w:pPr>
        <w:spacing w:after="3"/>
        <w:ind w:right="14" w:firstLine="70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Мы усваиваем с молоком матери не только первые навыки общения, но и ... практически все необходимое в этот момент количество кальция, без которого невозможно нормальное развитие зубов и костей. Мы вырастаем, и молоко постепенно уходит из нашего повседневного рациона, а вместе с ним - и изобилие так необходимого для организма кальция. </w:t>
      </w:r>
    </w:p>
    <w:p w:rsidR="00D208C8" w:rsidRPr="00981E2E" w:rsidRDefault="00D208C8" w:rsidP="00D208C8">
      <w:pPr>
        <w:spacing w:after="1" w:line="216" w:lineRule="auto"/>
        <w:ind w:right="15" w:firstLine="708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Горькая правда заключается в следующем: из всего кальция, потребляемого с пищей, у взрослых усваивается только 25 - 30%, в то время как у детей - до 70%. Всасывание кальция происходит в тонком кишечнике и усваивается системой биологических регуляторов. Организм человека самостоятельно поддер</w:t>
      </w: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живает баланс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к</w:t>
      </w: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альция </w:t>
      </w:r>
      <w:r>
        <w:rPr>
          <w:rFonts w:ascii="Cambria" w:eastAsia="Cambria" w:hAnsi="Cambria" w:cs="Cambria"/>
          <w:color w:val="000000"/>
          <w:sz w:val="26"/>
          <w:lang w:eastAsia="ru-RU"/>
        </w:rPr>
        <w:tab/>
        <w:t xml:space="preserve">- величину </w:t>
      </w:r>
      <w:r>
        <w:rPr>
          <w:rFonts w:ascii="Cambria" w:eastAsia="Cambria" w:hAnsi="Cambria" w:cs="Cambria"/>
          <w:color w:val="000000"/>
          <w:sz w:val="26"/>
          <w:lang w:eastAsia="ru-RU"/>
        </w:rPr>
        <w:tab/>
        <w:t xml:space="preserve">абсолютно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необходимую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  <w:t xml:space="preserve">для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  <w:t xml:space="preserve">нормальной жизнедеятельности. </w:t>
      </w:r>
    </w:p>
    <w:p w:rsidR="00D208C8" w:rsidRPr="00981E2E" w:rsidRDefault="00D208C8" w:rsidP="00D208C8">
      <w:pPr>
        <w:spacing w:after="0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</w:p>
    <w:p w:rsidR="00D208C8" w:rsidRPr="00D208C8" w:rsidRDefault="00D208C8" w:rsidP="00D208C8">
      <w:pPr>
        <w:tabs>
          <w:tab w:val="center" w:pos="4697"/>
        </w:tabs>
        <w:spacing w:after="3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1. </w:t>
      </w: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ab/>
        <w:t xml:space="preserve">Согласно тексту, «горькая правда» для взрослых заключается в том, что </w:t>
      </w:r>
    </w:p>
    <w:p w:rsidR="00D208C8" w:rsidRPr="00981E2E" w:rsidRDefault="00D208C8" w:rsidP="00D208C8">
      <w:pPr>
        <w:numPr>
          <w:ilvl w:val="0"/>
          <w:numId w:val="1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организм человека самостоятельно поддерживает баланс кальция </w:t>
      </w:r>
    </w:p>
    <w:p w:rsidR="00D208C8" w:rsidRPr="00981E2E" w:rsidRDefault="00D208C8" w:rsidP="00D208C8">
      <w:pPr>
        <w:numPr>
          <w:ilvl w:val="0"/>
          <w:numId w:val="1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кальций усваивается системой биологических регуляторов </w:t>
      </w:r>
    </w:p>
    <w:p w:rsidR="00D208C8" w:rsidRPr="00981E2E" w:rsidRDefault="00D208C8" w:rsidP="00D208C8">
      <w:pPr>
        <w:numPr>
          <w:ilvl w:val="0"/>
          <w:numId w:val="1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из всего кальция усваивается только 25-30 % </w:t>
      </w:r>
    </w:p>
    <w:p w:rsidR="00D208C8" w:rsidRPr="00981E2E" w:rsidRDefault="00D208C8" w:rsidP="00D208C8">
      <w:pPr>
        <w:numPr>
          <w:ilvl w:val="0"/>
          <w:numId w:val="1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человек усваивает с молоком матери первые навыки общения </w:t>
      </w:r>
    </w:p>
    <w:p w:rsidR="00D208C8" w:rsidRPr="00981E2E" w:rsidRDefault="00D208C8" w:rsidP="00D208C8">
      <w:pPr>
        <w:numPr>
          <w:ilvl w:val="0"/>
          <w:numId w:val="1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всасывание кальция происходит в тонком кишечнике </w:t>
      </w:r>
    </w:p>
    <w:p w:rsidR="00D208C8" w:rsidRPr="00D208C8" w:rsidRDefault="00D208C8" w:rsidP="00D208C8">
      <w:pPr>
        <w:tabs>
          <w:tab w:val="center" w:pos="2188"/>
        </w:tabs>
        <w:spacing w:after="3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2. </w:t>
      </w: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ab/>
        <w:t>В тексте нет ответа на вопрос</w:t>
      </w:r>
      <w:proofErr w:type="gramStart"/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 </w:t>
      </w:r>
      <w:r>
        <w:rPr>
          <w:rFonts w:ascii="Cambria" w:eastAsia="Cambria" w:hAnsi="Cambria" w:cs="Cambria"/>
          <w:b/>
          <w:color w:val="000000"/>
          <w:sz w:val="26"/>
          <w:lang w:eastAsia="ru-RU"/>
        </w:rPr>
        <w:t>:</w:t>
      </w:r>
      <w:proofErr w:type="gramEnd"/>
    </w:p>
    <w:p w:rsidR="00D208C8" w:rsidRPr="00981E2E" w:rsidRDefault="00D208C8" w:rsidP="00D208C8">
      <w:pPr>
        <w:numPr>
          <w:ilvl w:val="0"/>
          <w:numId w:val="2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Сколько процентов кальция усваивается у детей? </w:t>
      </w:r>
    </w:p>
    <w:p w:rsidR="00D208C8" w:rsidRPr="00981E2E" w:rsidRDefault="00D208C8" w:rsidP="00D208C8">
      <w:pPr>
        <w:numPr>
          <w:ilvl w:val="0"/>
          <w:numId w:val="2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Может ли поддерживать организм баланс кальция? </w:t>
      </w:r>
    </w:p>
    <w:p w:rsidR="00D208C8" w:rsidRPr="00981E2E" w:rsidRDefault="00D208C8" w:rsidP="00D208C8">
      <w:pPr>
        <w:numPr>
          <w:ilvl w:val="0"/>
          <w:numId w:val="2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Где происходит всасывание кальция? </w:t>
      </w:r>
    </w:p>
    <w:p w:rsidR="00D208C8" w:rsidRPr="00981E2E" w:rsidRDefault="00D208C8" w:rsidP="00D208C8">
      <w:pPr>
        <w:numPr>
          <w:ilvl w:val="0"/>
          <w:numId w:val="2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По каким причинам у взрослых кальций усваивается в малом объеме? </w:t>
      </w:r>
    </w:p>
    <w:p w:rsidR="00D208C8" w:rsidRPr="00981E2E" w:rsidRDefault="00D208C8" w:rsidP="00D208C8">
      <w:pPr>
        <w:numPr>
          <w:ilvl w:val="0"/>
          <w:numId w:val="2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Сколько процентов кальция усваивается у взрослых?  </w:t>
      </w:r>
    </w:p>
    <w:p w:rsidR="00D208C8" w:rsidRPr="00981E2E" w:rsidRDefault="00D208C8" w:rsidP="00D208C8">
      <w:pPr>
        <w:spacing w:after="0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</w:p>
    <w:p w:rsidR="00D208C8" w:rsidRPr="00981E2E" w:rsidRDefault="00D208C8" w:rsidP="00D208C8">
      <w:pPr>
        <w:spacing w:after="3"/>
        <w:ind w:right="16"/>
        <w:jc w:val="center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Текст 2 </w:t>
      </w:r>
    </w:p>
    <w:p w:rsidR="00D208C8" w:rsidRPr="00981E2E" w:rsidRDefault="00D208C8" w:rsidP="00D208C8">
      <w:pPr>
        <w:spacing w:after="3"/>
        <w:ind w:right="16"/>
        <w:jc w:val="center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*** </w:t>
      </w:r>
    </w:p>
    <w:p w:rsidR="00D208C8" w:rsidRPr="00981E2E" w:rsidRDefault="00D208C8" w:rsidP="00D208C8">
      <w:pPr>
        <w:spacing w:after="3"/>
        <w:ind w:right="14" w:firstLine="70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В мегаполисах, где отдается много природного пространства под застройку, зелёная кровля является идеальным решением для компенсации ущерба, нанесенного природе. Этот способ устройства крыши стал особо актуален с учётом того обстоятельства, что стоимость квадратного метра земли чрезвычайно высока, и использование свободных площадей крыш дало возможность восполнить дефицит зелёных зон, устраивать на крышах зданий места для отдыха. </w:t>
      </w:r>
    </w:p>
    <w:p w:rsidR="00D208C8" w:rsidRPr="00981E2E" w:rsidRDefault="00D208C8" w:rsidP="00D208C8">
      <w:pPr>
        <w:spacing w:after="3"/>
        <w:ind w:right="14" w:firstLine="70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Озеленение крыш - термин, обозначающий частично или полностью засаженные живыми растениями крыши зданий. </w:t>
      </w:r>
    </w:p>
    <w:p w:rsidR="00D208C8" w:rsidRPr="00981E2E" w:rsidRDefault="00D208C8" w:rsidP="00D208C8">
      <w:pPr>
        <w:spacing w:after="3"/>
        <w:ind w:right="14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Родиной «зелёных крыш» считают Ассирию и Вавилон. Сегодня передовиками по части взращивания зелёных культур на крышах являются Великобритания, США, Германия и Швейцария. </w:t>
      </w:r>
    </w:p>
    <w:p w:rsidR="00D208C8" w:rsidRPr="00981E2E" w:rsidRDefault="00D208C8" w:rsidP="00D208C8">
      <w:pPr>
        <w:spacing w:after="3"/>
        <w:ind w:right="14" w:firstLine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Создание «зелёных крыш» выгодно по нескольким причинам: </w:t>
      </w:r>
    </w:p>
    <w:p w:rsidR="00D208C8" w:rsidRPr="00981E2E" w:rsidRDefault="00D208C8" w:rsidP="00D208C8">
      <w:pPr>
        <w:numPr>
          <w:ilvl w:val="0"/>
          <w:numId w:val="3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«Зелёные крыши» фильтруют воздух, борясь с различными его загрязнениями, в том числе с углекислым газом. </w:t>
      </w:r>
    </w:p>
    <w:p w:rsidR="00D208C8" w:rsidRPr="00981E2E" w:rsidRDefault="00D208C8" w:rsidP="00D208C8">
      <w:pPr>
        <w:numPr>
          <w:ilvl w:val="0"/>
          <w:numId w:val="3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Растительность и почва обеспечивают хорошую </w:t>
      </w:r>
      <w:proofErr w:type="spell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шумоизоляцию</w:t>
      </w:r>
      <w:proofErr w:type="spell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. </w:t>
      </w:r>
    </w:p>
    <w:p w:rsidR="00D208C8" w:rsidRPr="00981E2E" w:rsidRDefault="00D208C8" w:rsidP="00D208C8">
      <w:pPr>
        <w:numPr>
          <w:ilvl w:val="0"/>
          <w:numId w:val="3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lastRenderedPageBreak/>
        <w:t xml:space="preserve">«Зелёные крыши» накапливают ливневую воду, её можно очистить и применять в быту. </w:t>
      </w:r>
    </w:p>
    <w:p w:rsidR="00D208C8" w:rsidRPr="00981E2E" w:rsidRDefault="00D208C8" w:rsidP="00D208C8">
      <w:pPr>
        <w:numPr>
          <w:ilvl w:val="0"/>
          <w:numId w:val="3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«Зелёные крыши» отфильтровывают тяжёлые металлы и другие загрязняющие компоненты дождевой воды. </w:t>
      </w:r>
    </w:p>
    <w:p w:rsidR="00D208C8" w:rsidRPr="00981E2E" w:rsidRDefault="00D208C8" w:rsidP="00D208C8">
      <w:pPr>
        <w:numPr>
          <w:ilvl w:val="0"/>
          <w:numId w:val="3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Наличие «зелёных крыш» увеличивает количество зелёных насаждений и представителей живой природы на застроенной городской территории. На данный момент в Казахстане идею «зелёных крыш» не разрабатывают из-за климатических условий. </w:t>
      </w:r>
    </w:p>
    <w:p w:rsidR="00D208C8" w:rsidRPr="00981E2E" w:rsidRDefault="00D208C8" w:rsidP="00D208C8">
      <w:pPr>
        <w:spacing w:after="0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</w:p>
    <w:p w:rsidR="00D208C8" w:rsidRPr="00D208C8" w:rsidRDefault="00D208C8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3. Согласно содержанию текста, первыми странами по устройству «зелёных крыш» считают </w:t>
      </w:r>
    </w:p>
    <w:p w:rsidR="00D208C8" w:rsidRDefault="00D208C8" w:rsidP="00D208C8">
      <w:pPr>
        <w:tabs>
          <w:tab w:val="center" w:pos="5212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A) Ассирию и Вавилон  </w:t>
      </w:r>
    </w:p>
    <w:p w:rsidR="00D208C8" w:rsidRPr="00981E2E" w:rsidRDefault="00D208C8" w:rsidP="00D208C8">
      <w:pPr>
        <w:tabs>
          <w:tab w:val="center" w:pos="5212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B)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Великобританию и Вавилон </w:t>
      </w:r>
    </w:p>
    <w:p w:rsidR="00D208C8" w:rsidRDefault="00D208C8" w:rsidP="00D208C8">
      <w:pPr>
        <w:tabs>
          <w:tab w:val="center" w:pos="5315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C) США и Казахстан    </w:t>
      </w:r>
    </w:p>
    <w:p w:rsidR="00D208C8" w:rsidRPr="00981E2E" w:rsidRDefault="00D208C8" w:rsidP="00D208C8">
      <w:pPr>
        <w:tabs>
          <w:tab w:val="center" w:pos="5315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D)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Германию и Великобританию </w:t>
      </w:r>
    </w:p>
    <w:p w:rsidR="00D208C8" w:rsidRPr="00981E2E" w:rsidRDefault="00D208C8" w:rsidP="00D208C8">
      <w:pPr>
        <w:spacing w:after="3"/>
        <w:ind w:right="14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E) Швейцарию и Ассирию </w:t>
      </w:r>
    </w:p>
    <w:p w:rsidR="00D208C8" w:rsidRDefault="00D208C8" w:rsidP="00D208C8">
      <w:pPr>
        <w:spacing w:after="3"/>
        <w:ind w:right="-143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4. </w:t>
      </w: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ab/>
        <w:t>Тезис, к которому представлены аргументы в тексте</w:t>
      </w:r>
    </w:p>
    <w:p w:rsidR="00D208C8" w:rsidRPr="00981E2E" w:rsidRDefault="00D208C8" w:rsidP="00D208C8">
      <w:pPr>
        <w:spacing w:after="3"/>
        <w:ind w:right="141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A) Экологическая обстановка в Казахстане требует внимания. </w:t>
      </w:r>
    </w:p>
    <w:p w:rsidR="00D208C8" w:rsidRPr="00981E2E" w:rsidRDefault="00D208C8" w:rsidP="00D208C8">
      <w:pPr>
        <w:numPr>
          <w:ilvl w:val="0"/>
          <w:numId w:val="4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«Зеленые крыши» накапливают ливневую воду. </w:t>
      </w:r>
    </w:p>
    <w:p w:rsidR="00D208C8" w:rsidRPr="00981E2E" w:rsidRDefault="00D208C8" w:rsidP="00D208C8">
      <w:pPr>
        <w:numPr>
          <w:ilvl w:val="0"/>
          <w:numId w:val="4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Растительность и почва обеспечивают хорошую </w:t>
      </w:r>
      <w:proofErr w:type="spell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шумоизоляцию</w:t>
      </w:r>
      <w:proofErr w:type="spell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. </w:t>
      </w:r>
    </w:p>
    <w:p w:rsidR="00D208C8" w:rsidRPr="00981E2E" w:rsidRDefault="00D208C8" w:rsidP="00D208C8">
      <w:pPr>
        <w:numPr>
          <w:ilvl w:val="0"/>
          <w:numId w:val="4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«Зеленые крыши» отфильтровывают тяжелые металлы. </w:t>
      </w:r>
    </w:p>
    <w:p w:rsidR="00D208C8" w:rsidRPr="00981E2E" w:rsidRDefault="00D208C8" w:rsidP="00D208C8">
      <w:pPr>
        <w:numPr>
          <w:ilvl w:val="0"/>
          <w:numId w:val="4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Создание «зелёных крыш» выгодно.  </w:t>
      </w:r>
    </w:p>
    <w:p w:rsidR="00D208C8" w:rsidRPr="00D208C8" w:rsidRDefault="00D208C8" w:rsidP="00D208C8">
      <w:pPr>
        <w:tabs>
          <w:tab w:val="center" w:pos="4777"/>
        </w:tabs>
        <w:spacing w:after="3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5. </w:t>
      </w: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ab/>
        <w:t xml:space="preserve">«Зелёные крыши», согласно тексту, выгодны для мегаполиса, потому что </w:t>
      </w:r>
    </w:p>
    <w:p w:rsidR="00D208C8" w:rsidRPr="00981E2E" w:rsidRDefault="00D208C8" w:rsidP="00D208C8">
      <w:pPr>
        <w:numPr>
          <w:ilvl w:val="0"/>
          <w:numId w:val="5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на крышах можно устраивать теплицы </w:t>
      </w:r>
    </w:p>
    <w:p w:rsidR="00D208C8" w:rsidRPr="00981E2E" w:rsidRDefault="00D208C8" w:rsidP="00D208C8">
      <w:pPr>
        <w:numPr>
          <w:ilvl w:val="0"/>
          <w:numId w:val="5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не требуют учёта климатических условий </w:t>
      </w:r>
    </w:p>
    <w:p w:rsidR="00D208C8" w:rsidRPr="00981E2E" w:rsidRDefault="00D208C8" w:rsidP="00D208C8">
      <w:pPr>
        <w:numPr>
          <w:ilvl w:val="0"/>
          <w:numId w:val="5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позволяют экономить дорогую землю </w:t>
      </w:r>
    </w:p>
    <w:p w:rsidR="00D208C8" w:rsidRPr="00981E2E" w:rsidRDefault="00D208C8" w:rsidP="00D208C8">
      <w:pPr>
        <w:numPr>
          <w:ilvl w:val="0"/>
          <w:numId w:val="5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все парковые зоны можно перенести на крыши </w:t>
      </w:r>
    </w:p>
    <w:p w:rsidR="00D208C8" w:rsidRPr="00981E2E" w:rsidRDefault="00D208C8" w:rsidP="00D208C8">
      <w:pPr>
        <w:numPr>
          <w:ilvl w:val="0"/>
          <w:numId w:val="5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это пространство можно продавать </w:t>
      </w:r>
    </w:p>
    <w:p w:rsidR="00D208C8" w:rsidRPr="00D208C8" w:rsidRDefault="00D208C8" w:rsidP="00D208C8">
      <w:pPr>
        <w:spacing w:after="3"/>
        <w:ind w:right="-1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6. </w:t>
      </w: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ab/>
        <w:t xml:space="preserve">Информация, соответствующая содержанию текста </w:t>
      </w:r>
    </w:p>
    <w:p w:rsidR="00D208C8" w:rsidRPr="00981E2E" w:rsidRDefault="00D208C8" w:rsidP="00D208C8">
      <w:pPr>
        <w:spacing w:after="3"/>
        <w:ind w:right="2771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A) На «зелёных крышах» можно проводить досуг. </w:t>
      </w:r>
    </w:p>
    <w:p w:rsidR="00D208C8" w:rsidRPr="00981E2E" w:rsidRDefault="00D208C8" w:rsidP="00D208C8">
      <w:pPr>
        <w:numPr>
          <w:ilvl w:val="0"/>
          <w:numId w:val="6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На «зелёных крышах» выращивают зерновые культуры. </w:t>
      </w:r>
    </w:p>
    <w:p w:rsidR="00D208C8" w:rsidRPr="00981E2E" w:rsidRDefault="00D208C8" w:rsidP="00D208C8">
      <w:pPr>
        <w:numPr>
          <w:ilvl w:val="0"/>
          <w:numId w:val="6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Все страны мира разрабатывают идею «зелёных крыш». </w:t>
      </w:r>
    </w:p>
    <w:p w:rsidR="00D208C8" w:rsidRPr="00981E2E" w:rsidRDefault="00D208C8" w:rsidP="00D208C8">
      <w:pPr>
        <w:numPr>
          <w:ilvl w:val="0"/>
          <w:numId w:val="6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Люди не могут использовать дождевую воду. </w:t>
      </w:r>
    </w:p>
    <w:p w:rsidR="00D208C8" w:rsidRPr="00981E2E" w:rsidRDefault="00D208C8" w:rsidP="00D208C8">
      <w:pPr>
        <w:numPr>
          <w:ilvl w:val="0"/>
          <w:numId w:val="6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«Зелёных крыш» много в Казахстане.  </w:t>
      </w:r>
    </w:p>
    <w:p w:rsidR="00D208C8" w:rsidRPr="00981E2E" w:rsidRDefault="00D208C8" w:rsidP="00D208C8">
      <w:pPr>
        <w:spacing w:after="0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</w:p>
    <w:p w:rsidR="00D208C8" w:rsidRPr="00981E2E" w:rsidRDefault="00D208C8" w:rsidP="00D208C8">
      <w:pPr>
        <w:spacing w:after="3"/>
        <w:ind w:right="16"/>
        <w:jc w:val="center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Текст 3 </w:t>
      </w:r>
    </w:p>
    <w:p w:rsidR="00D208C8" w:rsidRPr="00981E2E" w:rsidRDefault="00D208C8" w:rsidP="00D208C8">
      <w:pPr>
        <w:spacing w:after="3"/>
        <w:ind w:right="16"/>
        <w:jc w:val="center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*** </w:t>
      </w:r>
    </w:p>
    <w:p w:rsidR="00D208C8" w:rsidRPr="00981E2E" w:rsidRDefault="00D208C8" w:rsidP="00D208C8">
      <w:pPr>
        <w:numPr>
          <w:ilvl w:val="0"/>
          <w:numId w:val="7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Человек - существо коллективное, что бы там ни говорили про свободу личности и творческий индивидуализм. Необходимость оперативного и корректного обмена информацией заложена природой на фундаментальном уровне, начиная с простейших организмов. И </w:t>
      </w:r>
      <w:proofErr w:type="spell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homo</w:t>
      </w:r>
      <w:proofErr w:type="spell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никогда не стал бы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по-настоящему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  <w:proofErr w:type="spell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sapiensom</w:t>
      </w:r>
      <w:proofErr w:type="spell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, если бы не его стремление как можно быстрее и точнее передать наибольший объем данных. </w:t>
      </w:r>
    </w:p>
    <w:p w:rsidR="00D208C8" w:rsidRPr="00981E2E" w:rsidRDefault="00D208C8" w:rsidP="00D208C8">
      <w:pPr>
        <w:numPr>
          <w:ilvl w:val="0"/>
          <w:numId w:val="7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Поставим себя на место военачальника древности. За спиной - большой город с мирным населением и небольшим гарнизоном, который может либо прийти на выручку как резерв, либо стать ядром обороны при осаде. Перед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lastRenderedPageBreak/>
        <w:t xml:space="preserve">нами - огромная армия агрессора. Разбить его, в принципе, можно, но в реальности нужно хотя бы задержать врага на время, необходимое для подготовки города к осаде. </w:t>
      </w:r>
    </w:p>
    <w:p w:rsidR="00D208C8" w:rsidRPr="00981E2E" w:rsidRDefault="00D208C8" w:rsidP="00D208C8">
      <w:pPr>
        <w:numPr>
          <w:ilvl w:val="0"/>
          <w:numId w:val="7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Речь идет, конечно же, о битве 490 года до н.э., развернувшейся на Марафонской равнине в сорока двух </w:t>
      </w: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с</w:t>
      </w:r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небольшим километрах от Афин! Это сражение стало яркой страницей не только мировой истории, но и в истории развития сре</w:t>
      </w: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дств св</w:t>
      </w:r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язи. По легенде, изложенной Плутархом, после разгрома персидской армии войсками под предводительством стратега </w:t>
      </w:r>
      <w:proofErr w:type="spell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Мильтиада</w:t>
      </w:r>
      <w:proofErr w:type="spell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рядовой воин </w:t>
      </w:r>
      <w:proofErr w:type="spell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Филиппид</w:t>
      </w:r>
      <w:proofErr w:type="spell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пробежал 40 километров, чтобы донести до афинян радостную весть о победе. </w:t>
      </w:r>
    </w:p>
    <w:p w:rsidR="00D208C8" w:rsidRPr="00981E2E" w:rsidRDefault="00D208C8" w:rsidP="00D208C8">
      <w:pPr>
        <w:numPr>
          <w:ilvl w:val="0"/>
          <w:numId w:val="7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Воодушевляющий пример самоотверженности до сих пор служит источником вдохновения для тысяч спортсменов, пробегающих марафонскую дистанцию в 42 километра 195 метров за два с небольшим часа.</w:t>
      </w:r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Мировой рекорд кенийца, установленный 28 сентября 2014 года на Берлинском марафоне, составляет 2 часа 3 минуты (без трех секунд). Однако на самом деле все было не так драматично: </w:t>
      </w:r>
      <w:proofErr w:type="spell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Филиппид</w:t>
      </w:r>
      <w:proofErr w:type="spell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был не простым рядовым солдатом, а лучшим среди так называемых «дневных гонцов</w:t>
      </w: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»-</w:t>
      </w:r>
      <w:proofErr w:type="spellStart"/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гемеродромов</w:t>
      </w:r>
      <w:proofErr w:type="spell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, профессиональных пеших курьеров- скороходов, не раз отличившимся в Олимпийских играх.  </w:t>
      </w:r>
    </w:p>
    <w:p w:rsidR="00D208C8" w:rsidRPr="00981E2E" w:rsidRDefault="00D208C8" w:rsidP="00D208C8">
      <w:pPr>
        <w:spacing w:after="0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</w:p>
    <w:p w:rsidR="00D208C8" w:rsidRPr="00D208C8" w:rsidRDefault="00D208C8" w:rsidP="00D208C8">
      <w:pPr>
        <w:tabs>
          <w:tab w:val="center" w:pos="2955"/>
        </w:tabs>
        <w:spacing w:after="3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7. </w:t>
      </w: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ab/>
        <w:t>Плану</w:t>
      </w:r>
      <w:r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 </w:t>
      </w: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 текста не соответствует выражение </w:t>
      </w:r>
    </w:p>
    <w:p w:rsidR="00D208C8" w:rsidRDefault="00D208C8" w:rsidP="00D208C8">
      <w:pPr>
        <w:spacing w:after="3"/>
        <w:ind w:right="14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A) Как быть на месте военачальника древности?    </w:t>
      </w:r>
    </w:p>
    <w:p w:rsidR="00D208C8" w:rsidRPr="00981E2E" w:rsidRDefault="00D208C8" w:rsidP="00D208C8">
      <w:pPr>
        <w:spacing w:after="3"/>
        <w:ind w:right="14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B) Источник вдохновения. </w:t>
      </w:r>
    </w:p>
    <w:p w:rsidR="00D208C8" w:rsidRDefault="00D208C8" w:rsidP="00D208C8">
      <w:pPr>
        <w:spacing w:after="3"/>
        <w:ind w:right="14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C) Битва на Марафонской равнине.    </w:t>
      </w:r>
    </w:p>
    <w:p w:rsidR="00D208C8" w:rsidRPr="00981E2E" w:rsidRDefault="00D208C8" w:rsidP="00D208C8">
      <w:pPr>
        <w:spacing w:after="3"/>
        <w:ind w:right="14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D) Стремление к обмену информацией. </w:t>
      </w:r>
    </w:p>
    <w:p w:rsidR="00D208C8" w:rsidRPr="00981E2E" w:rsidRDefault="00D208C8" w:rsidP="00D208C8">
      <w:pPr>
        <w:spacing w:after="3"/>
        <w:ind w:right="14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E) Причины поражения персидской армии. </w:t>
      </w:r>
    </w:p>
    <w:p w:rsidR="00D208C8" w:rsidRPr="00D208C8" w:rsidRDefault="00D208C8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8. Утверждение, не соответствующее содержанию последнего абзаца: </w:t>
      </w:r>
      <w:r w:rsidRPr="00D208C8">
        <w:rPr>
          <w:rFonts w:ascii="Cambria" w:eastAsia="Cambria" w:hAnsi="Cambria" w:cs="Cambria"/>
          <w:b/>
          <w:i/>
          <w:color w:val="000000"/>
          <w:sz w:val="26"/>
          <w:lang w:eastAsia="ru-RU"/>
        </w:rPr>
        <w:t>Мировой рекорд был установлен ...</w:t>
      </w: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 </w:t>
      </w:r>
    </w:p>
    <w:p w:rsidR="00D208C8" w:rsidRDefault="00D208C8" w:rsidP="00D208C8">
      <w:pPr>
        <w:tabs>
          <w:tab w:val="center" w:pos="5752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A) кенийцем   </w:t>
      </w:r>
    </w:p>
    <w:p w:rsidR="00D208C8" w:rsidRDefault="00D208C8" w:rsidP="00D208C8">
      <w:pPr>
        <w:tabs>
          <w:tab w:val="center" w:pos="5752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B) персами      </w:t>
      </w:r>
    </w:p>
    <w:p w:rsidR="00D208C8" w:rsidRPr="00981E2E" w:rsidRDefault="00D208C8" w:rsidP="00D208C8">
      <w:pPr>
        <w:tabs>
          <w:tab w:val="center" w:pos="5752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C)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на Берлинском марафоне  </w:t>
      </w:r>
    </w:p>
    <w:p w:rsidR="00D208C8" w:rsidRDefault="00D208C8" w:rsidP="00D208C8">
      <w:pPr>
        <w:tabs>
          <w:tab w:val="center" w:pos="3549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D) в 2014 году    </w:t>
      </w:r>
    </w:p>
    <w:p w:rsidR="00D208C8" w:rsidRPr="00981E2E" w:rsidRDefault="00D208C8" w:rsidP="00D208C8">
      <w:pPr>
        <w:tabs>
          <w:tab w:val="center" w:pos="3549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E)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28 сентября </w:t>
      </w:r>
    </w:p>
    <w:p w:rsidR="00D208C8" w:rsidRPr="00D208C8" w:rsidRDefault="00D208C8" w:rsidP="00D208C8">
      <w:pPr>
        <w:tabs>
          <w:tab w:val="center" w:pos="4435"/>
        </w:tabs>
        <w:spacing w:after="3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9. </w:t>
      </w: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ab/>
        <w:t xml:space="preserve">Рассказ о битве на Марафонской равнине автор использует с целью </w:t>
      </w:r>
    </w:p>
    <w:p w:rsidR="00D208C8" w:rsidRPr="00981E2E" w:rsidRDefault="00D208C8" w:rsidP="00D208C8">
      <w:pPr>
        <w:numPr>
          <w:ilvl w:val="0"/>
          <w:numId w:val="8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вдохновить воинов на подвиг </w:t>
      </w:r>
    </w:p>
    <w:p w:rsidR="00D208C8" w:rsidRPr="00981E2E" w:rsidRDefault="00D208C8" w:rsidP="00D208C8">
      <w:pPr>
        <w:numPr>
          <w:ilvl w:val="0"/>
          <w:numId w:val="8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выявить основные причины сражения </w:t>
      </w:r>
    </w:p>
    <w:p w:rsidR="00D208C8" w:rsidRPr="00981E2E" w:rsidRDefault="00D208C8" w:rsidP="00D208C8">
      <w:pPr>
        <w:numPr>
          <w:ilvl w:val="0"/>
          <w:numId w:val="8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познакомить с историей персов </w:t>
      </w:r>
    </w:p>
    <w:p w:rsidR="00D208C8" w:rsidRPr="00981E2E" w:rsidRDefault="00D208C8" w:rsidP="00D208C8">
      <w:pPr>
        <w:numPr>
          <w:ilvl w:val="0"/>
          <w:numId w:val="8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показать важность своевременного обмена информацией </w:t>
      </w:r>
    </w:p>
    <w:p w:rsidR="00D208C8" w:rsidRPr="00981E2E" w:rsidRDefault="00D208C8" w:rsidP="00D208C8">
      <w:pPr>
        <w:numPr>
          <w:ilvl w:val="0"/>
          <w:numId w:val="8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показать преимущество греков над персами </w:t>
      </w:r>
    </w:p>
    <w:p w:rsidR="00D208C8" w:rsidRPr="00D208C8" w:rsidRDefault="00D208C8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10. Марафонская равнина находилась от Афин </w:t>
      </w:r>
      <w:proofErr w:type="gramStart"/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>в</w:t>
      </w:r>
      <w:proofErr w:type="gramEnd"/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 </w:t>
      </w:r>
    </w:p>
    <w:p w:rsidR="00D208C8" w:rsidRDefault="00D208C8" w:rsidP="00D208C8">
      <w:pPr>
        <w:tabs>
          <w:tab w:val="center" w:pos="3512"/>
          <w:tab w:val="center" w:pos="5871"/>
          <w:tab w:val="right" w:pos="9644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A) 44 </w:t>
      </w: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километрах</w:t>
      </w:r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  <w:t xml:space="preserve">  </w:t>
      </w:r>
    </w:p>
    <w:p w:rsidR="00D208C8" w:rsidRDefault="00D208C8" w:rsidP="00D208C8">
      <w:pPr>
        <w:tabs>
          <w:tab w:val="center" w:pos="3512"/>
          <w:tab w:val="center" w:pos="5871"/>
          <w:tab w:val="right" w:pos="9644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B) 42 </w:t>
      </w: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километрах</w:t>
      </w:r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  <w:t xml:space="preserve">  </w:t>
      </w:r>
    </w:p>
    <w:p w:rsidR="00D208C8" w:rsidRDefault="00D208C8" w:rsidP="00D208C8">
      <w:pPr>
        <w:tabs>
          <w:tab w:val="center" w:pos="3512"/>
          <w:tab w:val="center" w:pos="5871"/>
          <w:tab w:val="right" w:pos="9644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C) 41 </w:t>
      </w: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километре</w:t>
      </w:r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</w:r>
    </w:p>
    <w:p w:rsidR="00D208C8" w:rsidRPr="00981E2E" w:rsidRDefault="00D208C8" w:rsidP="00D208C8">
      <w:pPr>
        <w:tabs>
          <w:tab w:val="center" w:pos="3512"/>
          <w:tab w:val="center" w:pos="5871"/>
          <w:tab w:val="right" w:pos="9644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D) 43 </w:t>
      </w: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километрах</w:t>
      </w:r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</w:p>
    <w:p w:rsidR="00D208C8" w:rsidRPr="00981E2E" w:rsidRDefault="00D208C8" w:rsidP="00D208C8">
      <w:pPr>
        <w:spacing w:after="3"/>
        <w:ind w:right="14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E) 40 </w:t>
      </w: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километрах</w:t>
      </w:r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</w:p>
    <w:p w:rsidR="00D208C8" w:rsidRDefault="00D208C8" w:rsidP="00D208C8">
      <w:pPr>
        <w:spacing w:after="3"/>
        <w:ind w:right="4060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</w:p>
    <w:p w:rsidR="00D208C8" w:rsidRDefault="00D208C8" w:rsidP="00D208C8">
      <w:pPr>
        <w:spacing w:after="3"/>
        <w:ind w:right="-1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</w:p>
    <w:p w:rsidR="00D208C8" w:rsidRDefault="00D208C8" w:rsidP="00D208C8">
      <w:pPr>
        <w:spacing w:after="3"/>
        <w:ind w:right="-1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lastRenderedPageBreak/>
        <w:t xml:space="preserve">11. </w:t>
      </w:r>
      <w:proofErr w:type="gramStart"/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>Основная</w:t>
      </w:r>
      <w:proofErr w:type="gramEnd"/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 мысль абзаца 4 в утверждении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</w:p>
    <w:p w:rsidR="00D208C8" w:rsidRPr="00981E2E" w:rsidRDefault="00D208C8" w:rsidP="00D208C8">
      <w:pPr>
        <w:spacing w:after="3"/>
        <w:ind w:right="406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A) Человек на войне. </w:t>
      </w:r>
    </w:p>
    <w:p w:rsidR="00D208C8" w:rsidRPr="00981E2E" w:rsidRDefault="00D208C8" w:rsidP="00D208C8">
      <w:pPr>
        <w:numPr>
          <w:ilvl w:val="0"/>
          <w:numId w:val="9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Войска греков разгромили персидскую армию. </w:t>
      </w:r>
    </w:p>
    <w:p w:rsidR="00D208C8" w:rsidRPr="00981E2E" w:rsidRDefault="00D208C8" w:rsidP="00D208C8">
      <w:pPr>
        <w:numPr>
          <w:ilvl w:val="0"/>
          <w:numId w:val="9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Самоотверженность героя - источник вдохновения. </w:t>
      </w:r>
    </w:p>
    <w:p w:rsidR="00D208C8" w:rsidRPr="00981E2E" w:rsidRDefault="00D208C8" w:rsidP="00D208C8">
      <w:pPr>
        <w:numPr>
          <w:ilvl w:val="0"/>
          <w:numId w:val="9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Необходимость оперативного обмена информацией. </w:t>
      </w:r>
    </w:p>
    <w:p w:rsidR="00D208C8" w:rsidRPr="00981E2E" w:rsidRDefault="00D208C8" w:rsidP="00D208C8">
      <w:pPr>
        <w:numPr>
          <w:ilvl w:val="0"/>
          <w:numId w:val="9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Сражение на Марафонской равнине. </w:t>
      </w:r>
    </w:p>
    <w:p w:rsidR="00D208C8" w:rsidRPr="00D208C8" w:rsidRDefault="00D208C8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12. Согласно тексту, </w:t>
      </w:r>
      <w:proofErr w:type="spellStart"/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>Филиппид</w:t>
      </w:r>
      <w:proofErr w:type="spellEnd"/>
      <w:r w:rsidRPr="00D208C8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 не был </w:t>
      </w:r>
    </w:p>
    <w:p w:rsidR="00D208C8" w:rsidRPr="00981E2E" w:rsidRDefault="00D208C8" w:rsidP="00D208C8">
      <w:pPr>
        <w:numPr>
          <w:ilvl w:val="0"/>
          <w:numId w:val="10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стратегом-начальником военной армии </w:t>
      </w:r>
    </w:p>
    <w:p w:rsidR="00D208C8" w:rsidRPr="00981E2E" w:rsidRDefault="00D208C8" w:rsidP="00D208C8">
      <w:pPr>
        <w:numPr>
          <w:ilvl w:val="0"/>
          <w:numId w:val="10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>«дневным гонцом</w:t>
      </w: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»-</w:t>
      </w:r>
      <w:proofErr w:type="spellStart"/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гемеродромом</w:t>
      </w:r>
      <w:proofErr w:type="spell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</w:p>
    <w:p w:rsidR="00D208C8" w:rsidRPr="00981E2E" w:rsidRDefault="00D208C8" w:rsidP="00D208C8">
      <w:pPr>
        <w:numPr>
          <w:ilvl w:val="0"/>
          <w:numId w:val="10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воином в греческой армии </w:t>
      </w:r>
    </w:p>
    <w:p w:rsidR="00D208C8" w:rsidRPr="00981E2E" w:rsidRDefault="00D208C8" w:rsidP="00D208C8">
      <w:pPr>
        <w:numPr>
          <w:ilvl w:val="0"/>
          <w:numId w:val="10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курьером-скороходом </w:t>
      </w:r>
    </w:p>
    <w:p w:rsidR="00D208C8" w:rsidRPr="00981E2E" w:rsidRDefault="00D208C8" w:rsidP="00D208C8">
      <w:pPr>
        <w:numPr>
          <w:ilvl w:val="0"/>
          <w:numId w:val="10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отличившимся</w:t>
      </w:r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в Олимпийских играх  </w:t>
      </w:r>
    </w:p>
    <w:p w:rsidR="00D208C8" w:rsidRPr="00981E2E" w:rsidRDefault="00D208C8" w:rsidP="00D208C8">
      <w:pPr>
        <w:spacing w:after="0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</w:p>
    <w:p w:rsidR="00D208C8" w:rsidRPr="00981E2E" w:rsidRDefault="00D208C8" w:rsidP="00D208C8">
      <w:pPr>
        <w:spacing w:after="3"/>
        <w:ind w:right="16"/>
        <w:jc w:val="center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Текст 4 </w:t>
      </w:r>
    </w:p>
    <w:p w:rsidR="00D208C8" w:rsidRPr="00981E2E" w:rsidRDefault="00D208C8" w:rsidP="00D208C8">
      <w:pPr>
        <w:spacing w:after="3"/>
        <w:ind w:right="16"/>
        <w:jc w:val="center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*** </w:t>
      </w:r>
    </w:p>
    <w:p w:rsidR="00D208C8" w:rsidRPr="00981E2E" w:rsidRDefault="00D208C8" w:rsidP="00D208C8">
      <w:pPr>
        <w:numPr>
          <w:ilvl w:val="0"/>
          <w:numId w:val="11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Сейчас нам трудно представить, что такая рациональная и точная наука, как математика, в древности была тесно связана с магией, религией и даже послужила средством для доказательства учения о бессмертии души. Но это факт, и мы не можем с ним не считаться. </w:t>
      </w:r>
    </w:p>
    <w:p w:rsidR="00D208C8" w:rsidRPr="00981E2E" w:rsidRDefault="00D208C8" w:rsidP="00D208C8">
      <w:pPr>
        <w:numPr>
          <w:ilvl w:val="0"/>
          <w:numId w:val="11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Числа и связанная с этим мистика имеют длинную историю и своими корнями уходят в глубокую древность, хотя суеверия в отношении некоторых чисел, как известно, не перевелись и поныне. Оказали они влияние и на многих древнегреческих философов, прежде всего, на Пифагора, по праву считающегося одним из отцов современной математики. </w:t>
      </w:r>
    </w:p>
    <w:p w:rsidR="00D208C8" w:rsidRPr="00981E2E" w:rsidRDefault="00D208C8" w:rsidP="00D208C8">
      <w:pPr>
        <w:numPr>
          <w:ilvl w:val="0"/>
          <w:numId w:val="11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Традиционные взгляды на числа и их значение в мире и в самой жизни людей укрепляли веру Пифагора и его последователей в то, что числа и числовые отношения составляют основу Вселенной и всех вещей. </w:t>
      </w:r>
    </w:p>
    <w:p w:rsidR="00D208C8" w:rsidRPr="00981E2E" w:rsidRDefault="00D208C8" w:rsidP="00D208C8">
      <w:pPr>
        <w:numPr>
          <w:ilvl w:val="0"/>
          <w:numId w:val="11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Наблюдения над периодически правильным движением небесных тел, над ритмической последовательностью смены дня и ночи и времен года через определенное количество единиц времени, установление соотношения между высотой тона звучащей струны и ее длиной - все это привело пифагорейцев к мысли, что между числовыми рядами и явлениями действительности имеется сходство, подобие, соответствие. </w:t>
      </w:r>
    </w:p>
    <w:p w:rsidR="00D208C8" w:rsidRPr="00981E2E" w:rsidRDefault="00D208C8" w:rsidP="00D208C8">
      <w:pPr>
        <w:numPr>
          <w:ilvl w:val="0"/>
          <w:numId w:val="11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Мистически настроенные пифагорейцы нашли источник его в божественных свойствах числа и числовых рядов. Они стали говорить, что вещи существуют как подражание числам. Отсюда и произошел знаменитый тезис Пифагора о том, что все сущее есть число. Он означал, что число составляет основу существования вещей, их материю. С другой стороны, пифагорейцы понимали число как то, что правит миром, определяет порядок вещей и их отношения. Поэтому число, по мнению Пифагора, есть основа вещей, их душа и руководящий принцип. </w:t>
      </w:r>
    </w:p>
    <w:p w:rsidR="00D208C8" w:rsidRPr="00981E2E" w:rsidRDefault="00D208C8" w:rsidP="00D208C8">
      <w:pPr>
        <w:numPr>
          <w:ilvl w:val="0"/>
          <w:numId w:val="11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Каждое из чисел имело для пифагорейцев сокровенный смысл и являлось символом каких-либо социально-этических явлений или мифологических существ. Число пять означало брак, так как его сумма мыслилась как результат сложения мужского и женского начал - тройки и двойки, хотя некоторые пифагорейцы утверждали, что брак - это число шесть, то есть мужское начало, умноженное </w:t>
      </w: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на</w:t>
      </w:r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женское. </w:t>
      </w:r>
    </w:p>
    <w:p w:rsidR="00D208C8" w:rsidRPr="00981E2E" w:rsidRDefault="00D208C8" w:rsidP="00D208C8">
      <w:pPr>
        <w:numPr>
          <w:ilvl w:val="0"/>
          <w:numId w:val="11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lastRenderedPageBreak/>
        <w:t xml:space="preserve">Сам же Пифагор особо почитал семерку. Он рассматривал ее как верховное число, которому </w:t>
      </w: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придавал роль</w:t>
      </w:r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</w:t>
      </w:r>
      <w:proofErr w:type="spell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мироправящего</w:t>
      </w:r>
      <w:proofErr w:type="spell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начала, ибо все в мире семерично: основные сферы космоса, периоды повторяющихся в нем процессов, периоды жизни существ подчиняются числу семь. Семерка являлась также символом судьбы и самой судьбой. </w:t>
      </w:r>
    </w:p>
    <w:p w:rsidR="00D208C8" w:rsidRPr="00981E2E" w:rsidRDefault="00D208C8" w:rsidP="00D208C8">
      <w:pPr>
        <w:numPr>
          <w:ilvl w:val="0"/>
          <w:numId w:val="11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Придя к подобным суждениям, пифагорейцы пытались постичь тайны мира через соотношения чисел и тем самым дали необычайно сильный толчок развитию математики.  </w:t>
      </w:r>
    </w:p>
    <w:p w:rsidR="00D208C8" w:rsidRPr="00981E2E" w:rsidRDefault="00D208C8" w:rsidP="00D208C8">
      <w:pPr>
        <w:numPr>
          <w:ilvl w:val="0"/>
          <w:numId w:val="11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Пифагору и его последователям принадлежит огромный ряд открытий в данной области знаний: от знаменитой теоремы до открытия иррациональных чисел и несоизмеримых величин. </w:t>
      </w:r>
    </w:p>
    <w:p w:rsidR="00D208C8" w:rsidRPr="00981E2E" w:rsidRDefault="00D208C8" w:rsidP="00D208C8">
      <w:pPr>
        <w:numPr>
          <w:ilvl w:val="0"/>
          <w:numId w:val="11"/>
        </w:numPr>
        <w:spacing w:after="3"/>
        <w:ind w:right="14" w:hanging="10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Но данные достижения в области математики возникли, как ни странно, на основе веры в религиозно-мистические свойства числа, так что математика и магия действительно приходятся несколько сродни друг другу. </w:t>
      </w:r>
    </w:p>
    <w:p w:rsidR="00D208C8" w:rsidRPr="00997D4E" w:rsidRDefault="00D208C8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997D4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13. Утверждение не соответствует тексту </w:t>
      </w:r>
    </w:p>
    <w:p w:rsidR="00D208C8" w:rsidRPr="00981E2E" w:rsidRDefault="00D208C8" w:rsidP="00D208C8">
      <w:pPr>
        <w:numPr>
          <w:ilvl w:val="0"/>
          <w:numId w:val="12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Число - душа и руководящий принцип вещей. </w:t>
      </w:r>
    </w:p>
    <w:p w:rsidR="00D208C8" w:rsidRPr="00981E2E" w:rsidRDefault="00D208C8" w:rsidP="00D208C8">
      <w:pPr>
        <w:numPr>
          <w:ilvl w:val="0"/>
          <w:numId w:val="12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Число правит миром, определяет порядок вещей и их отношения. </w:t>
      </w:r>
    </w:p>
    <w:p w:rsidR="00D208C8" w:rsidRPr="00981E2E" w:rsidRDefault="00D208C8" w:rsidP="00D208C8">
      <w:pPr>
        <w:numPr>
          <w:ilvl w:val="0"/>
          <w:numId w:val="12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Число составляет основу всех вещей. </w:t>
      </w:r>
    </w:p>
    <w:p w:rsidR="00D208C8" w:rsidRPr="00981E2E" w:rsidRDefault="00D208C8" w:rsidP="00D208C8">
      <w:pPr>
        <w:numPr>
          <w:ilvl w:val="0"/>
          <w:numId w:val="12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Обожествление числа оказывало влияние на древнеримских философов. </w:t>
      </w:r>
    </w:p>
    <w:p w:rsidR="00D208C8" w:rsidRPr="00981E2E" w:rsidRDefault="00D208C8" w:rsidP="00D208C8">
      <w:pPr>
        <w:numPr>
          <w:ilvl w:val="0"/>
          <w:numId w:val="12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В древности математика была связана с религией. </w:t>
      </w:r>
    </w:p>
    <w:p w:rsidR="00D208C8" w:rsidRPr="00997D4E" w:rsidRDefault="00D208C8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997D4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14. Из всех чисел Пифагор отдавал предпочтение </w:t>
      </w:r>
    </w:p>
    <w:p w:rsidR="00997D4E" w:rsidRDefault="00D208C8" w:rsidP="00D208C8">
      <w:pPr>
        <w:tabs>
          <w:tab w:val="center" w:pos="2648"/>
          <w:tab w:val="center" w:pos="4598"/>
          <w:tab w:val="center" w:pos="6498"/>
          <w:tab w:val="center" w:pos="8514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A) шестерке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</w:r>
    </w:p>
    <w:p w:rsidR="00997D4E" w:rsidRDefault="00D208C8" w:rsidP="00D208C8">
      <w:pPr>
        <w:tabs>
          <w:tab w:val="center" w:pos="2648"/>
          <w:tab w:val="center" w:pos="4598"/>
          <w:tab w:val="center" w:pos="6498"/>
          <w:tab w:val="center" w:pos="8514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B) пятерке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</w:r>
    </w:p>
    <w:p w:rsidR="00997D4E" w:rsidRDefault="00D208C8" w:rsidP="00D208C8">
      <w:pPr>
        <w:tabs>
          <w:tab w:val="center" w:pos="2648"/>
          <w:tab w:val="center" w:pos="4598"/>
          <w:tab w:val="center" w:pos="6498"/>
          <w:tab w:val="center" w:pos="8514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C) девятке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</w:r>
    </w:p>
    <w:p w:rsidR="00997D4E" w:rsidRDefault="00D208C8" w:rsidP="00D208C8">
      <w:pPr>
        <w:tabs>
          <w:tab w:val="center" w:pos="2648"/>
          <w:tab w:val="center" w:pos="4598"/>
          <w:tab w:val="center" w:pos="6498"/>
          <w:tab w:val="center" w:pos="8514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D) тройке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</w:r>
    </w:p>
    <w:p w:rsidR="00D208C8" w:rsidRPr="00981E2E" w:rsidRDefault="00D208C8" w:rsidP="00D208C8">
      <w:pPr>
        <w:tabs>
          <w:tab w:val="center" w:pos="2648"/>
          <w:tab w:val="center" w:pos="4598"/>
          <w:tab w:val="center" w:pos="6498"/>
          <w:tab w:val="center" w:pos="8514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E) семерке </w:t>
      </w:r>
    </w:p>
    <w:p w:rsidR="00D208C8" w:rsidRPr="00997D4E" w:rsidRDefault="00D208C8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997D4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15. Тезис Пифагора о том, что все сущее есть число, означает </w:t>
      </w:r>
    </w:p>
    <w:p w:rsidR="00997D4E" w:rsidRDefault="00D208C8" w:rsidP="00D208C8">
      <w:pPr>
        <w:tabs>
          <w:tab w:val="center" w:pos="5537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A) соединение </w:t>
      </w: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>со</w:t>
      </w:r>
      <w:proofErr w:type="gramEnd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 Вселенной   </w:t>
      </w:r>
    </w:p>
    <w:p w:rsidR="00D208C8" w:rsidRPr="00981E2E" w:rsidRDefault="00997D4E" w:rsidP="00D208C8">
      <w:pPr>
        <w:tabs>
          <w:tab w:val="center" w:pos="5537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B) </w:t>
      </w:r>
      <w:r w:rsidR="00D208C8"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равенство всех вещей </w:t>
      </w:r>
    </w:p>
    <w:p w:rsidR="00997D4E" w:rsidRDefault="00D208C8" w:rsidP="00D208C8">
      <w:pPr>
        <w:tabs>
          <w:tab w:val="center" w:pos="6697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proofErr w:type="gramStart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C) размножение себе подобных    </w:t>
      </w:r>
      <w:proofErr w:type="gramEnd"/>
    </w:p>
    <w:p w:rsidR="00D208C8" w:rsidRPr="00981E2E" w:rsidRDefault="00997D4E" w:rsidP="00D208C8">
      <w:pPr>
        <w:tabs>
          <w:tab w:val="center" w:pos="6697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 D) </w:t>
      </w:r>
      <w:r w:rsidR="00D208C8"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основу существования вещей </w:t>
      </w:r>
    </w:p>
    <w:p w:rsidR="00D208C8" w:rsidRPr="00981E2E" w:rsidRDefault="00D208C8" w:rsidP="00D208C8">
      <w:pPr>
        <w:spacing w:after="3"/>
        <w:ind w:right="14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E) подобие другим предметам </w:t>
      </w:r>
    </w:p>
    <w:p w:rsidR="00D208C8" w:rsidRPr="00997D4E" w:rsidRDefault="00D208C8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997D4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16. Социально-этическое явление, вызвавшее у пифагорейцев разногласия </w:t>
      </w:r>
    </w:p>
    <w:p w:rsidR="00997D4E" w:rsidRDefault="00D208C8" w:rsidP="00D208C8">
      <w:pPr>
        <w:tabs>
          <w:tab w:val="center" w:pos="3296"/>
          <w:tab w:val="center" w:pos="5779"/>
          <w:tab w:val="center" w:pos="7476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A) брак      </w:t>
      </w:r>
    </w:p>
    <w:p w:rsidR="00997D4E" w:rsidRDefault="00997D4E" w:rsidP="00D208C8">
      <w:pPr>
        <w:tabs>
          <w:tab w:val="center" w:pos="3296"/>
          <w:tab w:val="center" w:pos="5779"/>
          <w:tab w:val="center" w:pos="7476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B) </w:t>
      </w:r>
      <w:r w:rsidR="00D208C8"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женское начало    </w:t>
      </w:r>
    </w:p>
    <w:p w:rsidR="00997D4E" w:rsidRDefault="00997D4E" w:rsidP="00D208C8">
      <w:pPr>
        <w:tabs>
          <w:tab w:val="center" w:pos="3296"/>
          <w:tab w:val="center" w:pos="5779"/>
          <w:tab w:val="center" w:pos="7476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C) </w:t>
      </w:r>
      <w:r w:rsidR="00D208C8"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гармония    </w:t>
      </w:r>
    </w:p>
    <w:p w:rsidR="00D208C8" w:rsidRPr="00981E2E" w:rsidRDefault="00997D4E" w:rsidP="00D208C8">
      <w:pPr>
        <w:tabs>
          <w:tab w:val="center" w:pos="3296"/>
          <w:tab w:val="center" w:pos="5779"/>
          <w:tab w:val="center" w:pos="7476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D) </w:t>
      </w:r>
      <w:r w:rsidR="00D208C8"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судьба </w:t>
      </w:r>
    </w:p>
    <w:p w:rsidR="00D208C8" w:rsidRPr="00981E2E" w:rsidRDefault="00D208C8" w:rsidP="00D208C8">
      <w:pPr>
        <w:spacing w:after="3"/>
        <w:ind w:right="14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E) мужское начало </w:t>
      </w:r>
    </w:p>
    <w:p w:rsidR="00D208C8" w:rsidRPr="00997D4E" w:rsidRDefault="00D208C8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997D4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17. Данному тексту подходит название </w:t>
      </w:r>
    </w:p>
    <w:p w:rsidR="00997D4E" w:rsidRDefault="00D208C8" w:rsidP="00D208C8">
      <w:pPr>
        <w:tabs>
          <w:tab w:val="center" w:pos="3940"/>
          <w:tab w:val="center" w:pos="6487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A) Магия чисел    </w:t>
      </w:r>
    </w:p>
    <w:p w:rsidR="00997D4E" w:rsidRDefault="00997D4E" w:rsidP="00D208C8">
      <w:pPr>
        <w:tabs>
          <w:tab w:val="center" w:pos="3940"/>
          <w:tab w:val="center" w:pos="6487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B) </w:t>
      </w:r>
      <w:r w:rsidR="00D208C8"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Числовой ряд      </w:t>
      </w:r>
    </w:p>
    <w:p w:rsidR="00D208C8" w:rsidRPr="00981E2E" w:rsidRDefault="00997D4E" w:rsidP="00D208C8">
      <w:pPr>
        <w:tabs>
          <w:tab w:val="center" w:pos="3940"/>
          <w:tab w:val="center" w:pos="6487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>
        <w:rPr>
          <w:rFonts w:ascii="Cambria" w:eastAsia="Cambria" w:hAnsi="Cambria" w:cs="Cambria"/>
          <w:color w:val="000000"/>
          <w:sz w:val="26"/>
          <w:lang w:eastAsia="ru-RU"/>
        </w:rPr>
        <w:t xml:space="preserve">C) </w:t>
      </w:r>
      <w:r w:rsidR="00D208C8"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Основа вещей </w:t>
      </w:r>
    </w:p>
    <w:p w:rsidR="00D208C8" w:rsidRPr="00981E2E" w:rsidRDefault="00D208C8" w:rsidP="00D208C8">
      <w:pPr>
        <w:numPr>
          <w:ilvl w:val="0"/>
          <w:numId w:val="13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Рациональные и иррациональные числа  </w:t>
      </w:r>
    </w:p>
    <w:p w:rsidR="00D208C8" w:rsidRPr="00981E2E" w:rsidRDefault="00D208C8" w:rsidP="00D208C8">
      <w:pPr>
        <w:numPr>
          <w:ilvl w:val="0"/>
          <w:numId w:val="13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Отец современной математики  </w:t>
      </w:r>
    </w:p>
    <w:p w:rsidR="00997D4E" w:rsidRDefault="00997D4E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</w:p>
    <w:p w:rsidR="00D208C8" w:rsidRPr="00997D4E" w:rsidRDefault="00D208C8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997D4E">
        <w:rPr>
          <w:rFonts w:ascii="Cambria" w:eastAsia="Cambria" w:hAnsi="Cambria" w:cs="Cambria"/>
          <w:b/>
          <w:color w:val="000000"/>
          <w:sz w:val="26"/>
          <w:lang w:eastAsia="ru-RU"/>
        </w:rPr>
        <w:lastRenderedPageBreak/>
        <w:t xml:space="preserve">18. Вывод пифагорейцев о движении небесных тел, смены дня и ночи и времен года находится в абзаце </w:t>
      </w:r>
    </w:p>
    <w:p w:rsidR="00D208C8" w:rsidRPr="00981E2E" w:rsidRDefault="00D208C8" w:rsidP="00D208C8">
      <w:pPr>
        <w:tabs>
          <w:tab w:val="center" w:pos="2357"/>
          <w:tab w:val="center" w:pos="4426"/>
          <w:tab w:val="center" w:pos="6496"/>
          <w:tab w:val="center" w:pos="8504"/>
        </w:tabs>
        <w:spacing w:after="3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A) 8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  <w:t xml:space="preserve">B) 3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  <w:t xml:space="preserve">C) 7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  <w:t xml:space="preserve">D) 5 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  <w:t xml:space="preserve">Е) 4 </w:t>
      </w:r>
    </w:p>
    <w:p w:rsidR="00D208C8" w:rsidRPr="00997D4E" w:rsidRDefault="00D208C8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997D4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19. Под влияние числа семь не входят </w:t>
      </w:r>
    </w:p>
    <w:p w:rsidR="00997D4E" w:rsidRDefault="00D208C8" w:rsidP="00D208C8">
      <w:pPr>
        <w:spacing w:after="3"/>
        <w:ind w:right="286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A) периоды повторяющихся в космосе процессов     </w:t>
      </w:r>
    </w:p>
    <w:p w:rsidR="00997D4E" w:rsidRDefault="00D208C8" w:rsidP="00D208C8">
      <w:pPr>
        <w:spacing w:after="3"/>
        <w:ind w:right="286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B) символы судьбы </w:t>
      </w:r>
    </w:p>
    <w:p w:rsidR="00997D4E" w:rsidRDefault="00D208C8" w:rsidP="00D208C8">
      <w:pPr>
        <w:spacing w:after="3"/>
        <w:ind w:right="286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C) семейные отношения   </w:t>
      </w:r>
    </w:p>
    <w:p w:rsidR="00997D4E" w:rsidRDefault="00D208C8" w:rsidP="00D208C8">
      <w:pPr>
        <w:spacing w:after="3"/>
        <w:ind w:right="286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D) сферы космоса      </w:t>
      </w:r>
    </w:p>
    <w:p w:rsidR="00D208C8" w:rsidRPr="00981E2E" w:rsidRDefault="00D208C8" w:rsidP="00D208C8">
      <w:pPr>
        <w:spacing w:after="3"/>
        <w:ind w:right="286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E) периоды жизни существ </w:t>
      </w:r>
    </w:p>
    <w:p w:rsidR="00D208C8" w:rsidRPr="00997D4E" w:rsidRDefault="00D208C8" w:rsidP="00D208C8">
      <w:pPr>
        <w:spacing w:after="3"/>
        <w:ind w:right="14"/>
        <w:jc w:val="both"/>
        <w:rPr>
          <w:rFonts w:ascii="Cambria" w:eastAsia="Cambria" w:hAnsi="Cambria" w:cs="Cambria"/>
          <w:b/>
          <w:color w:val="000000"/>
          <w:sz w:val="26"/>
          <w:lang w:eastAsia="ru-RU"/>
        </w:rPr>
      </w:pPr>
      <w:r w:rsidRPr="00997D4E">
        <w:rPr>
          <w:rFonts w:ascii="Cambria" w:eastAsia="Cambria" w:hAnsi="Cambria" w:cs="Cambria"/>
          <w:b/>
          <w:color w:val="000000"/>
          <w:sz w:val="26"/>
          <w:lang w:eastAsia="ru-RU"/>
        </w:rPr>
        <w:t xml:space="preserve">20. Последовательность информации в тексте: </w:t>
      </w:r>
    </w:p>
    <w:p w:rsidR="00D208C8" w:rsidRPr="00981E2E" w:rsidRDefault="00D208C8" w:rsidP="00D208C8">
      <w:pPr>
        <w:numPr>
          <w:ilvl w:val="0"/>
          <w:numId w:val="14"/>
        </w:numPr>
        <w:spacing w:after="0"/>
        <w:ind w:right="351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i/>
          <w:color w:val="000000"/>
          <w:sz w:val="26"/>
          <w:lang w:eastAsia="ru-RU"/>
        </w:rPr>
        <w:t xml:space="preserve">Открытие иррациональных чисел и несоизмеримых величин. </w:t>
      </w:r>
    </w:p>
    <w:p w:rsidR="00D208C8" w:rsidRPr="00981E2E" w:rsidRDefault="00D208C8" w:rsidP="00D208C8">
      <w:pPr>
        <w:numPr>
          <w:ilvl w:val="0"/>
          <w:numId w:val="14"/>
        </w:numPr>
        <w:spacing w:after="0"/>
        <w:ind w:right="351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i/>
          <w:color w:val="000000"/>
          <w:sz w:val="26"/>
          <w:lang w:eastAsia="ru-RU"/>
        </w:rPr>
        <w:t xml:space="preserve">Вещи существуют как подражание числам. </w:t>
      </w:r>
    </w:p>
    <w:p w:rsidR="00D208C8" w:rsidRPr="00981E2E" w:rsidRDefault="00D208C8" w:rsidP="00D208C8">
      <w:pPr>
        <w:numPr>
          <w:ilvl w:val="0"/>
          <w:numId w:val="14"/>
        </w:numPr>
        <w:spacing w:after="0"/>
        <w:ind w:right="351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i/>
          <w:color w:val="000000"/>
          <w:sz w:val="26"/>
          <w:lang w:eastAsia="ru-RU"/>
        </w:rPr>
        <w:t xml:space="preserve">Математика в древности была тесно связана с магией. </w:t>
      </w:r>
    </w:p>
    <w:p w:rsidR="00D208C8" w:rsidRPr="00981E2E" w:rsidRDefault="00D208C8" w:rsidP="00D208C8">
      <w:pPr>
        <w:numPr>
          <w:ilvl w:val="0"/>
          <w:numId w:val="14"/>
        </w:numPr>
        <w:spacing w:after="0"/>
        <w:ind w:right="351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i/>
          <w:color w:val="000000"/>
          <w:sz w:val="26"/>
          <w:lang w:eastAsia="ru-RU"/>
        </w:rPr>
        <w:t>Числа для пифагорейцев являлись символом каких-либо социальн</w:t>
      </w:r>
      <w:proofErr w:type="gramStart"/>
      <w:r w:rsidRPr="00981E2E">
        <w:rPr>
          <w:rFonts w:ascii="Cambria" w:eastAsia="Cambria" w:hAnsi="Cambria" w:cs="Cambria"/>
          <w:i/>
          <w:color w:val="000000"/>
          <w:sz w:val="26"/>
          <w:lang w:eastAsia="ru-RU"/>
        </w:rPr>
        <w:t>о-</w:t>
      </w:r>
      <w:proofErr w:type="gramEnd"/>
      <w:r w:rsidRPr="00981E2E">
        <w:rPr>
          <w:rFonts w:ascii="Cambria" w:eastAsia="Cambria" w:hAnsi="Cambria" w:cs="Cambria"/>
          <w:i/>
          <w:color w:val="000000"/>
          <w:sz w:val="26"/>
          <w:lang w:eastAsia="ru-RU"/>
        </w:rPr>
        <w:t xml:space="preserve"> этических явлений. </w:t>
      </w:r>
    </w:p>
    <w:p w:rsidR="00D208C8" w:rsidRPr="00981E2E" w:rsidRDefault="00D208C8" w:rsidP="00D208C8">
      <w:pPr>
        <w:numPr>
          <w:ilvl w:val="0"/>
          <w:numId w:val="14"/>
        </w:numPr>
        <w:spacing w:after="0"/>
        <w:ind w:right="351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i/>
          <w:color w:val="000000"/>
          <w:sz w:val="26"/>
          <w:lang w:eastAsia="ru-RU"/>
        </w:rPr>
        <w:t xml:space="preserve">Пифагора считают одним из отцов современной математики. </w:t>
      </w:r>
    </w:p>
    <w:p w:rsidR="00D208C8" w:rsidRPr="00981E2E" w:rsidRDefault="00D208C8" w:rsidP="00D208C8">
      <w:pPr>
        <w:numPr>
          <w:ilvl w:val="0"/>
          <w:numId w:val="15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4, 1,3, 5,2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</w:r>
      <w:r w:rsidR="00997D4E">
        <w:rPr>
          <w:rFonts w:ascii="Cambria" w:eastAsia="Cambria" w:hAnsi="Cambria" w:cs="Cambria"/>
          <w:color w:val="000000"/>
          <w:sz w:val="26"/>
          <w:lang w:eastAsia="ru-RU"/>
        </w:rPr>
        <w:t xml:space="preserve">                       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D) 2, 4, 3,5,1 </w:t>
      </w:r>
    </w:p>
    <w:p w:rsidR="00D208C8" w:rsidRPr="00981E2E" w:rsidRDefault="00D208C8" w:rsidP="00D208C8">
      <w:pPr>
        <w:numPr>
          <w:ilvl w:val="0"/>
          <w:numId w:val="15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3, 2, 5, 4, 1 </w:t>
      </w:r>
      <w:r w:rsidRPr="00981E2E">
        <w:rPr>
          <w:rFonts w:ascii="Cambria" w:eastAsia="Cambria" w:hAnsi="Cambria" w:cs="Cambria"/>
          <w:color w:val="000000"/>
          <w:sz w:val="26"/>
          <w:lang w:eastAsia="ru-RU"/>
        </w:rPr>
        <w:tab/>
        <w:t xml:space="preserve"> </w:t>
      </w:r>
      <w:r w:rsidR="00997D4E">
        <w:rPr>
          <w:rFonts w:ascii="Cambria" w:eastAsia="Cambria" w:hAnsi="Cambria" w:cs="Cambria"/>
          <w:color w:val="000000"/>
          <w:sz w:val="26"/>
          <w:lang w:eastAsia="ru-RU"/>
        </w:rPr>
        <w:t xml:space="preserve">                       </w:t>
      </w:r>
      <w:bookmarkStart w:id="0" w:name="_GoBack"/>
      <w:bookmarkEnd w:id="0"/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E) 3, 5, 1,2,4 </w:t>
      </w:r>
    </w:p>
    <w:p w:rsidR="00D208C8" w:rsidRPr="00981E2E" w:rsidRDefault="00D208C8" w:rsidP="00D208C8">
      <w:pPr>
        <w:numPr>
          <w:ilvl w:val="0"/>
          <w:numId w:val="15"/>
        </w:numPr>
        <w:spacing w:after="3"/>
        <w:ind w:right="14" w:hanging="428"/>
        <w:jc w:val="both"/>
        <w:rPr>
          <w:rFonts w:ascii="Cambria" w:eastAsia="Cambria" w:hAnsi="Cambria" w:cs="Cambria"/>
          <w:color w:val="000000"/>
          <w:sz w:val="26"/>
          <w:lang w:eastAsia="ru-RU"/>
        </w:rPr>
      </w:pPr>
      <w:r w:rsidRPr="00981E2E">
        <w:rPr>
          <w:rFonts w:ascii="Cambria" w:eastAsia="Cambria" w:hAnsi="Cambria" w:cs="Cambria"/>
          <w:color w:val="000000"/>
          <w:sz w:val="26"/>
          <w:lang w:eastAsia="ru-RU"/>
        </w:rPr>
        <w:t xml:space="preserve">3, 5, 2, 4, 1  </w:t>
      </w:r>
    </w:p>
    <w:p w:rsidR="00051E97" w:rsidRDefault="00051E97"/>
    <w:sectPr w:rsidR="00051E97" w:rsidSect="00D208C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F87"/>
    <w:multiLevelType w:val="hybridMultilevel"/>
    <w:tmpl w:val="DBC0FDD6"/>
    <w:lvl w:ilvl="0" w:tplc="B5F89074">
      <w:start w:val="1"/>
      <w:numFmt w:val="upperLetter"/>
      <w:lvlText w:val="%1)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A68DC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AA45C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BCDE7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E2D7C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EE0AB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12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22FB3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3227C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132A0"/>
    <w:multiLevelType w:val="hybridMultilevel"/>
    <w:tmpl w:val="A53EEBBE"/>
    <w:lvl w:ilvl="0" w:tplc="5712DEDA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BE5DF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30756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246BB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FC007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DCCE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30DD1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C2826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CAD7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305F91"/>
    <w:multiLevelType w:val="hybridMultilevel"/>
    <w:tmpl w:val="F5F2D65E"/>
    <w:lvl w:ilvl="0" w:tplc="87704214">
      <w:start w:val="1"/>
      <w:numFmt w:val="decimal"/>
      <w:lvlText w:val="%1.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90F4D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F2228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EAC0A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30624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F83C5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4E204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660EA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9404F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A95D5A"/>
    <w:multiLevelType w:val="hybridMultilevel"/>
    <w:tmpl w:val="1430B894"/>
    <w:lvl w:ilvl="0" w:tplc="8B326486">
      <w:start w:val="4"/>
      <w:numFmt w:val="upperLetter"/>
      <w:lvlText w:val="%1)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C6E85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D25AE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58297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764B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DAFC2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30136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9E2DD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24EA6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2C4C65"/>
    <w:multiLevelType w:val="hybridMultilevel"/>
    <w:tmpl w:val="1E3684B2"/>
    <w:lvl w:ilvl="0" w:tplc="3DE27E8A">
      <w:start w:val="2"/>
      <w:numFmt w:val="upperLetter"/>
      <w:lvlText w:val="%1)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E203F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0A775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909DB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EE3A4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980B7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C4850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1CA14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DA53B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397EE3"/>
    <w:multiLevelType w:val="hybridMultilevel"/>
    <w:tmpl w:val="5100C768"/>
    <w:lvl w:ilvl="0" w:tplc="5484D0C4">
      <w:start w:val="1"/>
      <w:numFmt w:val="upperLetter"/>
      <w:lvlText w:val="%1)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4A46E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74440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C6F10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34ADE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1C367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C8148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149A0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B0A9D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1032DB"/>
    <w:multiLevelType w:val="hybridMultilevel"/>
    <w:tmpl w:val="6C649F50"/>
    <w:lvl w:ilvl="0" w:tplc="6878458C">
      <w:start w:val="2"/>
      <w:numFmt w:val="upperLetter"/>
      <w:lvlText w:val="%1)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3653A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047C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B2F63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2A695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A482D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AEEEB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589B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96A3F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E63A3F"/>
    <w:multiLevelType w:val="hybridMultilevel"/>
    <w:tmpl w:val="7E60963A"/>
    <w:lvl w:ilvl="0" w:tplc="9AB45E76">
      <w:start w:val="1"/>
      <w:numFmt w:val="upperLetter"/>
      <w:lvlText w:val="%1)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22885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D0611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48AE1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A6CB7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BEA76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04AE0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F228A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8CD47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763659"/>
    <w:multiLevelType w:val="hybridMultilevel"/>
    <w:tmpl w:val="5E7E86D2"/>
    <w:lvl w:ilvl="0" w:tplc="B4D858D4">
      <w:start w:val="1"/>
      <w:numFmt w:val="upperLetter"/>
      <w:lvlText w:val="%1)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6A425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C8BB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DE69D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B0E40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DCA0B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88B87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84EE2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022CE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B563FF"/>
    <w:multiLevelType w:val="hybridMultilevel"/>
    <w:tmpl w:val="D05CDC66"/>
    <w:lvl w:ilvl="0" w:tplc="CDACCA2E">
      <w:start w:val="1"/>
      <w:numFmt w:val="upperLetter"/>
      <w:lvlText w:val="%1)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2A23A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12E54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A6408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6A1A3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EAC90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58DF6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A46D6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DA43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0A23D5"/>
    <w:multiLevelType w:val="hybridMultilevel"/>
    <w:tmpl w:val="A7141716"/>
    <w:lvl w:ilvl="0" w:tplc="F0245FDC">
      <w:start w:val="1"/>
      <w:numFmt w:val="upperLetter"/>
      <w:lvlText w:val="%1)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EE1BE6">
      <w:start w:val="1"/>
      <w:numFmt w:val="lowerLetter"/>
      <w:lvlText w:val="%2"/>
      <w:lvlJc w:val="left"/>
      <w:pPr>
        <w:ind w:left="10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827B3C">
      <w:start w:val="1"/>
      <w:numFmt w:val="lowerRoman"/>
      <w:lvlText w:val="%3"/>
      <w:lvlJc w:val="left"/>
      <w:pPr>
        <w:ind w:left="18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DA2A9A">
      <w:start w:val="1"/>
      <w:numFmt w:val="decimal"/>
      <w:lvlText w:val="%4"/>
      <w:lvlJc w:val="left"/>
      <w:pPr>
        <w:ind w:left="25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B051A8">
      <w:start w:val="1"/>
      <w:numFmt w:val="lowerLetter"/>
      <w:lvlText w:val="%5"/>
      <w:lvlJc w:val="left"/>
      <w:pPr>
        <w:ind w:left="32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424422">
      <w:start w:val="1"/>
      <w:numFmt w:val="lowerRoman"/>
      <w:lvlText w:val="%6"/>
      <w:lvlJc w:val="left"/>
      <w:pPr>
        <w:ind w:left="39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AE12CE">
      <w:start w:val="1"/>
      <w:numFmt w:val="decimal"/>
      <w:lvlText w:val="%7"/>
      <w:lvlJc w:val="left"/>
      <w:pPr>
        <w:ind w:left="46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F72AE7A">
      <w:start w:val="1"/>
      <w:numFmt w:val="lowerLetter"/>
      <w:lvlText w:val="%8"/>
      <w:lvlJc w:val="left"/>
      <w:pPr>
        <w:ind w:left="54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A6FBB2">
      <w:start w:val="1"/>
      <w:numFmt w:val="lowerRoman"/>
      <w:lvlText w:val="%9"/>
      <w:lvlJc w:val="left"/>
      <w:pPr>
        <w:ind w:left="61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A555A3"/>
    <w:multiLevelType w:val="hybridMultilevel"/>
    <w:tmpl w:val="18D61BEA"/>
    <w:lvl w:ilvl="0" w:tplc="3C6EADFA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C6541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1A03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FE2CA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7604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40C8F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F88A1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0A49E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D4515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6446D76"/>
    <w:multiLevelType w:val="hybridMultilevel"/>
    <w:tmpl w:val="486A7A0E"/>
    <w:lvl w:ilvl="0" w:tplc="03C63E30">
      <w:start w:val="1"/>
      <w:numFmt w:val="decimal"/>
      <w:lvlText w:val="%1)"/>
      <w:lvlJc w:val="left"/>
      <w:pPr>
        <w:ind w:left="428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B64F9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64DE1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56F63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E8CED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24215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D0D60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CE439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9A684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8C91907"/>
    <w:multiLevelType w:val="hybridMultilevel"/>
    <w:tmpl w:val="8D04658A"/>
    <w:lvl w:ilvl="0" w:tplc="F0E65AAA">
      <w:start w:val="2"/>
      <w:numFmt w:val="upperLetter"/>
      <w:lvlText w:val="%1)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60DE1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B4B8E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56003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5A134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82CBA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50F52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B069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FCD8C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F6A4BBB"/>
    <w:multiLevelType w:val="hybridMultilevel"/>
    <w:tmpl w:val="18FA846C"/>
    <w:lvl w:ilvl="0" w:tplc="8A66E7CE">
      <w:start w:val="1"/>
      <w:numFmt w:val="upperLetter"/>
      <w:lvlText w:val="%1)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C414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4811B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18D96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E83EA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44242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E0063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3E888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E4BBB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13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A3"/>
    <w:rsid w:val="00051E97"/>
    <w:rsid w:val="00836CA3"/>
    <w:rsid w:val="00997D4E"/>
    <w:rsid w:val="00D2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2020-11-11T03:30:00Z</dcterms:created>
  <dcterms:modified xsi:type="dcterms:W3CDTF">2020-11-11T03:43:00Z</dcterms:modified>
</cp:coreProperties>
</file>