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800e" w14:textId="9668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қызметшілердің қызмет әдебі кодексін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2020 жылғы 28 тамыздағы № 342 бұйрығы. Қазақстан Республикасының Әділет министрлігінде 2020 жылғы 29 тамызда № 21150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23 қарашадағы Қазақстан Республикасы Еңбек кодексінің 16-бабы </w:t>
      </w:r>
      <w:r>
        <w:rPr>
          <w:rFonts w:ascii="Times New Roman"/>
          <w:b w:val="false"/>
          <w:i w:val="false"/>
          <w:color w:val="000000"/>
          <w:sz w:val="28"/>
        </w:rPr>
        <w:t>41-4)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Азаматтық қызметшілердің қызмет әдебі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Еңбек және халықты әлеуметтік қорғау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Республикасының Еңбек және халықты әлеуметтік қорғау бірінші вице-министрі А.Ә. Сарбасовқа жүктелсін.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 және халықты әлеуметтік қорғау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қызметшілердің қызмет әдебі кодексі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Азаматтық қызметшілердің қызмет әдебі кодексі 2015 жылғы 23 қарашадағы Қазақстан Республикасы Еңбек кодексінің 16-бабының </w:t>
      </w:r>
      <w:r>
        <w:rPr>
          <w:rFonts w:ascii="Times New Roman"/>
          <w:b w:val="false"/>
          <w:i w:val="false"/>
          <w:color w:val="000000"/>
          <w:sz w:val="28"/>
        </w:rPr>
        <w:t>41-4)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Кодекс Қазақстан Республикасының азаматтық қызметшілері басшылыққа алатын қызмет әдебінің жалпы қағидаттары мен нормаларының жиынтығынан тұрады.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Азаматтық қызметшілердің Кодекс ережелерін білуі және сақтауы олардың кәсіптік қызметі мен еңбек тәртібін бағалау критерийлерінің бірі болып табылады.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</w:t>
      </w:r>
      <w:r>
        <w:rPr>
          <w:rFonts w:ascii="Times New Roman"/>
          <w:b w:val="false"/>
          <w:i w:val="false"/>
          <w:color w:val="000000"/>
          <w:sz w:val="28"/>
        </w:rPr>
        <w:t>Кодекстегі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әдеп нормалары мен талаптары барлық азаматтық қызметшілер үшін міндетті болып табылады, олар қатаң сақталуға тиіс.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Азаматтық қызметші азаматтық қызметке кірген күннен бастап үш жұмыс күні ішінде осы </w:t>
      </w:r>
      <w:r>
        <w:rPr>
          <w:rFonts w:ascii="Times New Roman"/>
          <w:b w:val="false"/>
          <w:i w:val="false"/>
          <w:color w:val="000000"/>
          <w:sz w:val="28"/>
        </w:rPr>
        <w:t>Кодекстің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мәтінімен жазбаша нысанда танысуға тиіс.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Танысу парағы ұйымның кадр қызметі жүргізетін азаматтық қызметшінің жеке іс парағында сақталады.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Азаматтық қызметші қызметінің әдеп қағидаттары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Азаматтық қызметші өз міндеттерін орындау кезінде мынадай қағидаттарды сақтауы қажет: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әділдік: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адалдық және объективтілік;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ұқыптылық;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кәсіптік құзыреттілік;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мінсіз мінез-құлық;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ниеттілік;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ақпараттың құпиялылығы.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Азаматтық қызметшілерге қойылатын әдеп талаптары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Азаматтық қызметші өз қызметін жүзеге асыру кезінде 1995 жылғы 30 тамыздағы Қазақстан Республикасы Конституциясының, 2015 жылғы 23 қарашадағы Қазақстан Республикасы Еңбек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заңдарының және Қазақстан Республикасының өзге де нормативтік құқықтық актілерінің талаптарын, сондай-ақ осы </w:t>
      </w:r>
      <w:r>
        <w:rPr>
          <w:rFonts w:ascii="Times New Roman"/>
          <w:b w:val="false"/>
          <w:i w:val="false"/>
          <w:color w:val="000000"/>
          <w:sz w:val="28"/>
        </w:rPr>
        <w:t>Кодекстің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ережелерін қатаң сақтайды.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Азаматтық қызметші: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қызметтік міндеттерін адал атқаруы, еңбек тәртібін мүлтіксіз сақтауы, жұмыс уақытын ұтымды және тиімді пайдалануы;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жоғары моральдық-әдеп критерийлеріне сай болуы, Қазақстан Республикасының заңдарында белгіленген шектеулер мен тыйымдарды сақтауы;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қызметтік міндеттерді тиімді пайдалану үшін өзінің кәсіптік деңгейі мен біліктілігін арттыруы;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өз іс-әрекеттері мен мінез-құлқы арқылы қоғам тарапынан сынның туындауына жол бермеуі, сын үшін жауапқа тартуға жол бермеуі, кемшіліктерді жою және өз қызметін жақсарту үшін конструктивті сынды пайдалануы;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адал, әділ, қарапайым болуы, жалпы қабылданған моральдық-әдеп нормаларын сақтауы, азаматтармен және әріптестермен қарым-қатынаста сыпайылық пен әдептілік танытуы;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қызметтік міндеттерін орындаған кезде заңдылықты қамтамасыз етуі;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жеке және заңды тұлғалардың құқықтары мен заңды мүдделерін қозғайтын шешімдер қабылдаудың ашықтығын қамтамасыз етуі;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мемлекеттік мүліктің сақталуын қамтамасыз етуі, ұйымның сеніп тапсырылған мүлкін, оның ішінде автокөлік құралдарын ұтымды, тиімді және тек қызметтік мақсаттарда пайдалануы;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іскерлік әдеп пен қызметтік тәртіп қағидаларын сақтауы;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сыбайлас жемқорлық көріністеріне қарсы тұруы;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басқа азаматтық қызметшілер тарапынан қызметтік әдеп нормаларын бұзудың жолын кесуі не оларды болдырмау жөнінде өзге шаралар қабылдауы қажет.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Азаматтық қызметші: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 мен ұйымның беделіне немесе абыройына нұқсан келтіруі мүмкін жанжал жағдайларға;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қызметтік жағдайды мемлекеттік органдардың, жергілікті атқарушы органдардың, ұйымдардың, лауазымды адамдардың, мемлекеттік қызметшілердің және азаматтардың жеке мәселелерін шешуге әсер ету үшін пайдалануға;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заңмен тәртіптік, әкімшілік не қылмыстық жауапкершілік көзделген қылықтар мен құқық бұзушылықтар жасауға;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қызмет жағдайын жеке сипаттағы мәселелерді шешу үшін пайдалануға, қызметтік міндеттерін орындауға байланысты жеке және заңды тұлғалардан сыйлықтар қабылдау мен қызмет көрсету фактілеріне;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қызметтік ақпаратты жеке және басқа жеке мақсаттарда пайдалануға;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шындыққа жанаспайтын ақпаратты таратуға, оның ішінде басқа азаматтық қызметшілердің кәсіби қасиеттерін талқылауға және пікір білдіруге, басқа азаматтық қызметшінің беделін түсіретін сөздер мен мәлімдемелерге, сондай-ақ оған қарсы айтылған сындарға жол бермеуге тиіс.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Азаматтық қызметші қызметтен тыс уақытта: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жалпы қабылданған моральдық-әдеп нормаларын ұстануы, қоғамға қарсы мінез-құлық жағдайларын болдырмауы;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қарапайымдылық танытуы, қызметтік жағдайын баса айтпауы және пайдаланбауы;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өз тарапынан қоғамдық адамгершілікке, тәртіп пен қауіпсіздікке қол сұғумен байланысты заң талаптарының бұзылуына жол бермеуі және басқа азаматтарды заңсыз, қоғамға қарсы әрекеттерді жасауға тартпауы қажет.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Азаматтық қызметшінің қызметтік міндеттерін орындау кезіндегі сырт келбеті іскерлікпен, ұстамдылықпен, нақтылықпен ерекшеленетін жалпыға бірдей қабылданған іскерлік стильге сәйкес келуге тиіс.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Әдеп жанжалдары және оларды шешу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Жанжалды жағдай туындаған кезде, азаматтық қызметші тиісті шаралар қабылдау үшін жанжал туралы тікелей басшысына хабарлап, проблеманы талқылауы керек.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Азаматтық қызметшілердің қызмет әдебін бұзуы заңнамамен белгіленген тәртіптік жауапкершілікке алып келеді.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Азаматтық қызметшілердің осы </w:t>
      </w:r>
      <w:r>
        <w:rPr>
          <w:rFonts w:ascii="Times New Roman"/>
          <w:b w:val="false"/>
          <w:i w:val="false"/>
          <w:color w:val="000000"/>
          <w:sz w:val="28"/>
        </w:rPr>
        <w:t>Кодекстің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ережелерін сақтауы аттестаттау, жоғары тұрған лауазымдарға ілгерілету кезінде ескеріледі.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