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caps/>
          <w:sz w:val="28"/>
          <w:szCs w:val="28"/>
          <w:lang w:eastAsia="en-US"/>
        </w:rPr>
        <w:id w:val="-163093918"/>
        <w:docPartObj>
          <w:docPartGallery w:val="Cover Pages"/>
          <w:docPartUnique/>
        </w:docPartObj>
      </w:sdtPr>
      <w:sdtEndPr>
        <w:rPr>
          <w:rFonts w:eastAsia="Calibri"/>
          <w:b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0"/>
          </w:tblGrid>
          <w:tr w:rsidR="00DC7173" w:rsidRPr="008A79F2" w:rsidTr="00DC7173">
            <w:trPr>
              <w:trHeight w:val="2880"/>
              <w:jc w:val="center"/>
            </w:trPr>
            <w:tc>
              <w:tcPr>
                <w:tcW w:w="5000" w:type="pct"/>
              </w:tcPr>
              <w:p w:rsidR="00DC7173" w:rsidRPr="008A79F2" w:rsidRDefault="00DC7173" w:rsidP="00DC7173">
                <w:pPr>
                  <w:pStyle w:val="a3"/>
                  <w:ind w:firstLine="709"/>
                  <w:jc w:val="center"/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</w:pPr>
                <w:r w:rsidRPr="008A79F2"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  <w:t>«№5 қосымша білім беру мектеп-орталығ</w:t>
                </w:r>
                <w:proofErr w:type="gramStart"/>
                <w:r w:rsidRPr="008A79F2"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  <w:t>ы</w:t>
                </w:r>
                <w:proofErr w:type="gramEnd"/>
                <w:r w:rsidRPr="008A79F2"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  <w:t xml:space="preserve">» КММ </w:t>
                </w:r>
              </w:p>
              <w:p w:rsidR="00DC7173" w:rsidRDefault="00DC7173" w:rsidP="00DC7173">
                <w:pPr>
                  <w:pStyle w:val="a3"/>
                  <w:ind w:firstLine="142"/>
                  <w:jc w:val="center"/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</w:pPr>
                <w:r w:rsidRPr="008A79F2">
                  <w:rPr>
                    <w:rFonts w:ascii="Times New Roman" w:eastAsiaTheme="majorEastAsia" w:hAnsi="Times New Roman" w:cs="Times New Roman"/>
                    <w:b/>
                    <w:caps/>
                    <w:sz w:val="28"/>
                    <w:szCs w:val="28"/>
                  </w:rPr>
                  <w:t>КГУ «Школа-центр дополнительного образования №5»</w:t>
                </w:r>
              </w:p>
              <w:p w:rsidR="00DC7173" w:rsidRDefault="00DC7173" w:rsidP="00DC7173">
                <w:pPr>
                  <w:spacing w:after="0"/>
                  <w:ind w:left="6521"/>
                  <w:rPr>
                    <w:rFonts w:ascii="Times New Roman" w:hAnsi="Times New Roman" w:cs="Times New Roman"/>
                    <w:b/>
                    <w:sz w:val="28"/>
                    <w:szCs w:val="28"/>
                    <w:lang w:val="kk-KZ"/>
                  </w:rPr>
                </w:pPr>
              </w:p>
              <w:p w:rsidR="00DC7173" w:rsidRPr="00DA3A28" w:rsidRDefault="00DC7173" w:rsidP="00DC7173">
                <w:pP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w:t>БЕКІТЕМІН:</w:t>
                </w:r>
              </w:p>
              <w:p w:rsidR="00DC7173" w:rsidRPr="00DA3A28" w:rsidRDefault="00DC7173" w:rsidP="00DC7173">
                <w:pP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</w:rPr>
                  <w:t>УТВЕРЖДАЮ:</w:t>
                </w:r>
              </w:p>
              <w:p w:rsidR="00DC7173" w:rsidRPr="00DA3A28" w:rsidRDefault="00DC7173" w:rsidP="00DC7173">
                <w:pP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w:t>Мектеп директоры</w:t>
                </w:r>
              </w:p>
              <w:p w:rsidR="00DC7173" w:rsidRPr="00DA3A28" w:rsidRDefault="00DC7173" w:rsidP="00DC7173">
                <w:pPr>
                  <w:pBdr>
                    <w:bottom w:val="single" w:sz="12" w:space="1" w:color="auto"/>
                  </w:pBd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</w:rPr>
                  <w:t>Директор школы</w:t>
                </w:r>
              </w:p>
              <w:p w:rsidR="00DC7173" w:rsidRPr="00DA3A28" w:rsidRDefault="00DC7173" w:rsidP="00DC7173">
                <w:pPr>
                  <w:pBdr>
                    <w:bottom w:val="single" w:sz="12" w:space="1" w:color="auto"/>
                  </w:pBd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DC7173" w:rsidRPr="00DA3A28" w:rsidRDefault="00DC7173" w:rsidP="00DC7173">
                <w:pPr>
                  <w:pBdr>
                    <w:bottom w:val="single" w:sz="12" w:space="1" w:color="auto"/>
                  </w:pBd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DC7173" w:rsidRPr="00DA3A28" w:rsidRDefault="00DC7173" w:rsidP="00DC7173">
                <w:pPr>
                  <w:spacing w:after="0"/>
                  <w:ind w:left="6521"/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w:t>Нурмагамбетова Т.А.</w:t>
                </w:r>
              </w:p>
              <w:p w:rsidR="00DC7173" w:rsidRPr="007027D7" w:rsidRDefault="00DC7173" w:rsidP="00DC7173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left="6521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DA3A28"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w:t>«__»________2020 г</w:t>
                </w:r>
                <w:r w:rsidRPr="008A79F2">
                  <w:rPr>
                    <w:rFonts w:ascii="Times New Roman" w:hAnsi="Times New Roman" w:cs="Times New Roman"/>
                    <w:b/>
                    <w:sz w:val="28"/>
                    <w:szCs w:val="28"/>
                    <w:lang w:val="kk-KZ"/>
                  </w:rPr>
                  <w:t>.</w:t>
                </w:r>
              </w:p>
            </w:tc>
          </w:tr>
          <w:tr w:rsidR="00DC7173" w:rsidRPr="008A79F2" w:rsidTr="00DC7173">
            <w:trPr>
              <w:trHeight w:val="1440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sz w:val="52"/>
                  <w:szCs w:val="52"/>
                </w:rPr>
                <w:alias w:val="Название"/>
                <w:id w:val="15524250"/>
                <w:placeholder>
                  <w:docPart w:val="937147138DAF4B64B7E6BE31FCF4474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C7173" w:rsidRPr="00F7512F" w:rsidRDefault="00DC7173" w:rsidP="00DC7173">
                    <w:pPr>
                      <w:pStyle w:val="a3"/>
                      <w:ind w:firstLine="709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sz w:val="52"/>
                        <w:szCs w:val="52"/>
                      </w:rPr>
                    </w:pPr>
                    <w:r w:rsidRPr="00DC7173">
                      <w:rPr>
                        <w:rFonts w:ascii="Times New Roman" w:eastAsia="Calibri" w:hAnsi="Times New Roman" w:cs="Times New Roman"/>
                        <w:b/>
                        <w:sz w:val="52"/>
                        <w:szCs w:val="52"/>
                      </w:rPr>
                      <w:t>Программа</w:t>
                    </w:r>
                  </w:p>
                </w:tc>
              </w:sdtContent>
            </w:sdt>
          </w:tr>
          <w:tr w:rsidR="00DC7173" w:rsidRPr="008A79F2" w:rsidTr="00DC7173">
            <w:trPr>
              <w:trHeight w:val="720"/>
              <w:jc w:val="center"/>
            </w:trPr>
            <w:sdt>
              <w:sdtPr>
                <w:rPr>
                  <w:rFonts w:ascii="Times New Roman" w:eastAsia="Calibri" w:hAnsi="Times New Roman" w:cs="Times New Roman"/>
                  <w:sz w:val="40"/>
                  <w:szCs w:val="4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C7173" w:rsidRPr="00F7512F" w:rsidRDefault="00DC7173" w:rsidP="00DC7173">
                    <w:pPr>
                      <w:pStyle w:val="a3"/>
                      <w:ind w:firstLine="709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sz w:val="44"/>
                        <w:szCs w:val="44"/>
                      </w:rPr>
                    </w:pPr>
                    <w:r w:rsidRPr="00DC7173">
                      <w:rPr>
                        <w:rFonts w:ascii="Times New Roman" w:eastAsia="Calibri" w:hAnsi="Times New Roman" w:cs="Times New Roman"/>
                        <w:sz w:val="40"/>
                        <w:szCs w:val="40"/>
                      </w:rPr>
                      <w:t>по работе с одаренными детьми в кластере с научным обществом учащихся «Эрудит»</w:t>
                    </w:r>
                  </w:p>
                </w:tc>
              </w:sdtContent>
            </w:sdt>
          </w:tr>
          <w:tr w:rsidR="00DC7173" w:rsidRPr="008A79F2" w:rsidTr="00DC7173">
            <w:trPr>
              <w:trHeight w:val="5126"/>
              <w:jc w:val="center"/>
            </w:trPr>
            <w:tc>
              <w:tcPr>
                <w:tcW w:w="5000" w:type="pct"/>
                <w:vAlign w:val="center"/>
              </w:tcPr>
              <w:p w:rsidR="00DC7173" w:rsidRPr="008A79F2" w:rsidRDefault="00DC7173" w:rsidP="00DC7173">
                <w:pPr>
                  <w:pStyle w:val="a3"/>
                  <w:ind w:firstLine="709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A79F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drawing>
                    <wp:inline distT="0" distB="0" distL="0" distR="0" wp14:anchorId="5BA1CED8" wp14:editId="698919C5">
                      <wp:extent cx="3416061" cy="3693038"/>
                      <wp:effectExtent l="0" t="0" r="0" b="3175"/>
                      <wp:docPr id="6" name="Рисунок 5" descr="1335334612_o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5" descr="1335334612_o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36907" cy="37155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C7173" w:rsidRPr="008A79F2" w:rsidTr="00DC7173">
            <w:trPr>
              <w:trHeight w:val="1463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DC7173" w:rsidRPr="008A79F2" w:rsidRDefault="00DC7173" w:rsidP="00DC7173">
                    <w:pPr>
                      <w:pStyle w:val="a3"/>
                      <w:ind w:firstLine="709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Заместитель директора по НМР Корягина Т.М.</w:t>
                    </w:r>
                  </w:p>
                </w:tc>
              </w:sdtContent>
            </w:sdt>
          </w:tr>
          <w:tr w:rsidR="00DC7173" w:rsidRPr="008A79F2" w:rsidTr="00DC7173">
            <w:trPr>
              <w:trHeight w:val="411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DC7173" w:rsidRPr="008A79F2" w:rsidRDefault="00DC7173" w:rsidP="00DC7173">
                    <w:pPr>
                      <w:pStyle w:val="a3"/>
                      <w:ind w:firstLine="70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2020-2021 учебный год</w:t>
                    </w:r>
                  </w:p>
                </w:tc>
              </w:sdtContent>
            </w:sdt>
          </w:tr>
        </w:tbl>
        <w:p w:rsidR="00DC7173" w:rsidRPr="008A79F2" w:rsidRDefault="00DC7173" w:rsidP="00DC7173">
          <w:pPr>
            <w:ind w:firstLine="709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8A79F2">
            <w:rPr>
              <w:rFonts w:ascii="Times New Roman" w:eastAsia="Calibri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DC7173" w:rsidRPr="00F7512F" w:rsidRDefault="00DC7173" w:rsidP="00DC7173">
      <w:pPr>
        <w:pStyle w:val="2"/>
        <w:ind w:firstLine="709"/>
        <w:jc w:val="center"/>
        <w:rPr>
          <w:rFonts w:ascii="Times New Roman" w:eastAsia="Calibri" w:hAnsi="Times New Roman" w:cs="Times New Roman"/>
          <w:sz w:val="40"/>
          <w:szCs w:val="40"/>
        </w:rPr>
      </w:pPr>
      <w:bookmarkStart w:id="0" w:name="_Toc56151274"/>
      <w:bookmarkStart w:id="1" w:name="_GoBack"/>
      <w:r w:rsidRPr="00F7512F">
        <w:rPr>
          <w:rFonts w:ascii="Times New Roman" w:eastAsia="Calibri" w:hAnsi="Times New Roman" w:cs="Times New Roman"/>
          <w:sz w:val="40"/>
          <w:szCs w:val="40"/>
        </w:rPr>
        <w:lastRenderedPageBreak/>
        <w:t>Программа</w:t>
      </w:r>
      <w:r w:rsidRPr="00F7512F">
        <w:rPr>
          <w:rFonts w:ascii="Times New Roman" w:eastAsia="Calibri" w:hAnsi="Times New Roman" w:cs="Times New Roman"/>
          <w:sz w:val="40"/>
          <w:szCs w:val="40"/>
        </w:rPr>
        <w:br/>
      </w:r>
      <w:bookmarkEnd w:id="1"/>
      <w:r w:rsidRPr="00F7512F">
        <w:rPr>
          <w:rFonts w:ascii="Times New Roman" w:eastAsia="Calibri" w:hAnsi="Times New Roman" w:cs="Times New Roman"/>
          <w:sz w:val="40"/>
          <w:szCs w:val="40"/>
        </w:rPr>
        <w:t>по работе с одаренными детьми в кластере с научным обществом учащихся «Эрудит»</w:t>
      </w:r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18882979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DC7173" w:rsidRPr="008C12D4" w:rsidRDefault="00DC7173" w:rsidP="00DC7173">
          <w:pPr>
            <w:pStyle w:val="a5"/>
            <w:ind w:firstLine="709"/>
            <w:rPr>
              <w:rFonts w:ascii="Times New Roman" w:hAnsi="Times New Roman" w:cs="Times New Roman"/>
            </w:rPr>
          </w:pPr>
          <w:r w:rsidRPr="008C12D4">
            <w:rPr>
              <w:rFonts w:ascii="Times New Roman" w:hAnsi="Times New Roman" w:cs="Times New Roman"/>
            </w:rPr>
            <w:t>Оглавление</w:t>
          </w:r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C12D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C12D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C12D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6151274" w:history="1">
            <w:r w:rsidRPr="008C12D4">
              <w:rPr>
                <w:rStyle w:val="a6"/>
                <w:rFonts w:ascii="Times New Roman" w:eastAsia="Calibri" w:hAnsi="Times New Roman" w:cs="Times New Roman"/>
                <w:noProof/>
                <w:sz w:val="28"/>
                <w:szCs w:val="28"/>
              </w:rPr>
              <w:t>Программа по работе с одаренными детьми в кластере с научным обществом учащихся «Эрудит»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_Toc56151274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75" w:history="1">
            <w:r w:rsidRPr="008C12D4">
              <w:rPr>
                <w:rStyle w:val="a6"/>
                <w:rFonts w:ascii="Times New Roman" w:eastAsia="Calibri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_Toc56151275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76" w:history="1">
            <w:r w:rsidRPr="008C12D4">
              <w:rPr>
                <w:rStyle w:val="a6"/>
                <w:rFonts w:ascii="Times New Roman" w:eastAsia="Calibri" w:hAnsi="Times New Roman" w:cs="Times New Roman"/>
                <w:noProof/>
                <w:sz w:val="28"/>
                <w:szCs w:val="28"/>
              </w:rPr>
              <w:t>Приоритетные направления работы школы: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_Toc56151276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77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Цели программы по работе с одаренными детьми: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_Toc56151277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78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направления реализации программы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_Toc56151278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79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Задачи: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_Toc56151279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0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Формы работы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_Toc56151280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1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Принципы педагогической деятельности в работе с одаренными детьми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_Toc56151281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2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Стратегия работы с одаренными детьми в школе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_Toc56151282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3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Методы диагностики одаренности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_Toc56151283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4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Организация и функциональное обеспечение данной программы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_Toc56151284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5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учителю, работающему с одаренными детьми.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_Toc56151285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6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Ожидаемые результаты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_Toc56151286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7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План мероприятий по работе с одаренными детьми на 2020-2025 гг.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_Toc56151287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8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Образец плана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_Toc56151288 \h </w:instrTex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173" w:rsidRPr="008C12D4" w:rsidRDefault="00DC7173" w:rsidP="00DC7173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6151289" w:history="1">
            <w:r w:rsidRPr="008C12D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РАБОТА С ОДАРЕННЫМИ УЧАЩИМИСЯ (ОЛИМПИАДЫ, НОУ И Т.Д.)</w:t>
            </w:r>
            <w:r w:rsidRPr="008C12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DC7173" w:rsidRDefault="00DC7173" w:rsidP="00DC7173">
          <w:pPr>
            <w:ind w:firstLine="709"/>
          </w:pPr>
          <w:r w:rsidRPr="008C12D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C7173" w:rsidRDefault="00DC7173" w:rsidP="00DC7173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C7173" w:rsidRPr="00671A99" w:rsidRDefault="00DC7173" w:rsidP="00DC7173">
      <w:pPr>
        <w:spacing w:after="0" w:line="240" w:lineRule="auto"/>
        <w:ind w:left="3402"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A9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Каждое дитя до некоторой степени гений и каждый гений до некоторой степени дитя.</w:t>
      </w:r>
    </w:p>
    <w:p w:rsidR="00DC7173" w:rsidRPr="008A79F2" w:rsidRDefault="00DC7173" w:rsidP="00DC717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71A99">
        <w:rPr>
          <w:rFonts w:ascii="Times New Roman" w:eastAsia="Calibri" w:hAnsi="Times New Roman" w:cs="Times New Roman"/>
          <w:b/>
          <w:sz w:val="28"/>
          <w:szCs w:val="28"/>
        </w:rPr>
        <w:t>А. Шопенгауэр</w:t>
      </w:r>
    </w:p>
    <w:p w:rsidR="00DC7173" w:rsidRPr="008A79F2" w:rsidRDefault="00DC7173" w:rsidP="00DC7173">
      <w:pPr>
        <w:pStyle w:val="2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2" w:name="_Toc56151275"/>
      <w:r w:rsidRPr="00671A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6757828" wp14:editId="238F7BC3">
            <wp:simplePos x="0" y="0"/>
            <wp:positionH relativeFrom="column">
              <wp:posOffset>4939030</wp:posOffset>
            </wp:positionH>
            <wp:positionV relativeFrom="paragraph">
              <wp:posOffset>81915</wp:posOffset>
            </wp:positionV>
            <wp:extent cx="1097280" cy="1351280"/>
            <wp:effectExtent l="0" t="0" r="7620" b="1270"/>
            <wp:wrapThrough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hrough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9F2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  <w:bookmarkEnd w:id="2"/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Программа по работе с одаренными детьми в кластере с научным обществом учащихся «Эрудит» (далее «программа») определяет стратегию, основные направления деятельности педагогического коллектива по выявлению, поддержке и развитию одарённости учащихся школы.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Программа, определяя формирование и развитие образованной, творческой, компетентной и конкурентоспособной личности приоритетом образования, закладывает основу для выявления и развития академической одарённости учащихся и является основанием для внесения изменений в образовательный процесс.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Разработка настоящей программы вызвана необходимостью кардинальных преобразований, направленных на развитие интеллектуального и духовного потенциала нации, решение стратегических задач, стоящих перед системой образования в новых экономических и социокультурных условиях.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Новая программа по работе с одаренными детьми в кластере с научным обществом учащихся «Эрудит» разработана на основе преемственности концептуальных идей, цели и задач программы школы (2020-2025г.г.)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Особое внимание необходимо уделить выявлению, поддержке и развитию одаренных детей, начиная уже с начальной школы.</w:t>
      </w:r>
    </w:p>
    <w:p w:rsidR="00DC7173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173" w:rsidRPr="00F55B89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89">
        <w:rPr>
          <w:rFonts w:ascii="Times New Roman" w:hAnsi="Times New Roman" w:cs="Times New Roman"/>
          <w:b/>
          <w:sz w:val="28"/>
          <w:szCs w:val="28"/>
        </w:rPr>
        <w:t xml:space="preserve">Программа работы с одаренными детьми школы предполагает: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1.</w:t>
      </w:r>
      <w:r w:rsidRPr="008A79F2">
        <w:rPr>
          <w:rFonts w:ascii="Times New Roman" w:hAnsi="Times New Roman" w:cs="Times New Roman"/>
          <w:sz w:val="28"/>
          <w:szCs w:val="28"/>
        </w:rPr>
        <w:tab/>
        <w:t>создание эффективной системы выявления одаренности у детей и подростков и качественного психолого-педагогического сопровождения развития одаренных детей;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2.</w:t>
      </w:r>
      <w:r w:rsidRPr="008A79F2">
        <w:rPr>
          <w:rFonts w:ascii="Times New Roman" w:hAnsi="Times New Roman" w:cs="Times New Roman"/>
          <w:sz w:val="28"/>
          <w:szCs w:val="28"/>
        </w:rPr>
        <w:tab/>
        <w:t>создание социокультурной среды, благоприятной для обучения, воспитания и развития потенциально одаренных детей;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3.</w:t>
      </w:r>
      <w:r w:rsidRPr="008A79F2">
        <w:rPr>
          <w:rFonts w:ascii="Times New Roman" w:hAnsi="Times New Roman" w:cs="Times New Roman"/>
          <w:sz w:val="28"/>
          <w:szCs w:val="28"/>
        </w:rPr>
        <w:tab/>
        <w:t>создание благоприятной методической среды, способствующей повышению профессиональной компетентности педагогов, работающих с одаренными детьми;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4.</w:t>
      </w:r>
      <w:r w:rsidRPr="008A79F2">
        <w:rPr>
          <w:rFonts w:ascii="Times New Roman" w:hAnsi="Times New Roman" w:cs="Times New Roman"/>
          <w:sz w:val="28"/>
          <w:szCs w:val="28"/>
        </w:rPr>
        <w:tab/>
        <w:t>разработка и публикация учебных планов, пособий и других методических материалов  педагогами, работающих с одаренными детьми;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5.</w:t>
      </w:r>
      <w:r w:rsidRPr="008A79F2">
        <w:rPr>
          <w:rFonts w:ascii="Times New Roman" w:hAnsi="Times New Roman" w:cs="Times New Roman"/>
          <w:sz w:val="28"/>
          <w:szCs w:val="28"/>
        </w:rPr>
        <w:tab/>
        <w:t>расширение возможностей для участия способных и одаренных детей в областных, республиканских, международных олимпиадах, соревнованиях научных проектов, интеллектуальных играх, конкурсах, выставках, конференциях, тренингах;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6.</w:t>
      </w:r>
      <w:r w:rsidRPr="008A79F2">
        <w:rPr>
          <w:rFonts w:ascii="Times New Roman" w:hAnsi="Times New Roman" w:cs="Times New Roman"/>
          <w:sz w:val="28"/>
          <w:szCs w:val="28"/>
        </w:rPr>
        <w:tab/>
        <w:t>внедрение инновационных технологий в учебно-воспитательный процесс для одаренных детей;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7.</w:t>
      </w:r>
      <w:r w:rsidRPr="008A79F2">
        <w:rPr>
          <w:rFonts w:ascii="Times New Roman" w:hAnsi="Times New Roman" w:cs="Times New Roman"/>
          <w:sz w:val="28"/>
          <w:szCs w:val="28"/>
        </w:rPr>
        <w:tab/>
        <w:t>организация и проведение интеллектуальных конкурсов, олимпиад, соревнований научных проектов;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8A79F2">
        <w:rPr>
          <w:rFonts w:ascii="Times New Roman" w:hAnsi="Times New Roman" w:cs="Times New Roman"/>
          <w:sz w:val="28"/>
          <w:szCs w:val="28"/>
        </w:rPr>
        <w:tab/>
        <w:t>оказание методической помощи учителям, руководителям в проведении эксперимента, внедрении инновационных технологий, в создании программ, планов и т.д.;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9.</w:t>
      </w:r>
      <w:r w:rsidRPr="008A79F2">
        <w:rPr>
          <w:rFonts w:ascii="Times New Roman" w:hAnsi="Times New Roman" w:cs="Times New Roman"/>
          <w:sz w:val="28"/>
          <w:szCs w:val="28"/>
        </w:rPr>
        <w:tab/>
        <w:t>анализ программ, проектов, планов, отчетов и другой информации, отражающей работу с одаренными детьми;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10.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прогнозирование и проектирование системы работы педагогического сообщества  с одаренными детьми. </w:t>
      </w:r>
    </w:p>
    <w:p w:rsidR="00DC7173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11.</w:t>
      </w:r>
      <w:r w:rsidRPr="008A79F2">
        <w:rPr>
          <w:rFonts w:ascii="Times New Roman" w:hAnsi="Times New Roman" w:cs="Times New Roman"/>
          <w:sz w:val="28"/>
          <w:szCs w:val="28"/>
        </w:rPr>
        <w:tab/>
        <w:t>Программа работы с одаренными детьми школы разработана с учетом концептуальных идей, целей  и задач новой программы развития школы на 2020-2025 гг.</w:t>
      </w:r>
    </w:p>
    <w:p w:rsidR="00DC7173" w:rsidRPr="008A79F2" w:rsidRDefault="00DC7173" w:rsidP="00DC7173">
      <w:pPr>
        <w:pStyle w:val="2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3" w:name="_Toc56151276"/>
      <w:r w:rsidRPr="008A79F2">
        <w:rPr>
          <w:rFonts w:ascii="Times New Roman" w:eastAsia="Calibri" w:hAnsi="Times New Roman" w:cs="Times New Roman"/>
          <w:sz w:val="28"/>
          <w:szCs w:val="28"/>
        </w:rPr>
        <w:t>Приоритетные направления работы школы:</w:t>
      </w:r>
      <w:bookmarkEnd w:id="3"/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1. Развитие благоприятной и мотивирующей атмосферы в школе на основе участия педагогического коллектива, учащихся и родителей в проектах обучения школьников навыкам самоконтроля, самообразования.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2. Развитие творческих способностей обучающихся через проектную деятельность на базе дополнительного образования школы.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3. Развитие одаренности и адаптивных возможностей учеников через участие в конкурсах научных проектов и предметных олимпиадах </w:t>
      </w:r>
      <w:proofErr w:type="spellStart"/>
      <w:r w:rsidRPr="008A79F2">
        <w:rPr>
          <w:rFonts w:ascii="Times New Roman" w:eastAsia="Calibri" w:hAnsi="Times New Roman" w:cs="Times New Roman"/>
          <w:sz w:val="28"/>
          <w:szCs w:val="28"/>
        </w:rPr>
        <w:t>Дарын</w:t>
      </w:r>
      <w:proofErr w:type="spellEnd"/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79F2">
        <w:rPr>
          <w:rFonts w:ascii="Times New Roman" w:eastAsia="Calibri" w:hAnsi="Times New Roman" w:cs="Times New Roman"/>
          <w:sz w:val="28"/>
          <w:szCs w:val="28"/>
        </w:rPr>
        <w:t>Зерде</w:t>
      </w:r>
      <w:proofErr w:type="spellEnd"/>
      <w:r w:rsidRPr="008A79F2">
        <w:rPr>
          <w:rFonts w:ascii="Times New Roman" w:eastAsia="Calibri" w:hAnsi="Times New Roman" w:cs="Times New Roman"/>
          <w:sz w:val="28"/>
          <w:szCs w:val="28"/>
        </w:rPr>
        <w:t>, социальных проектах партнерских организаций.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4. Совершенствование процедуры мониторинга педагогического коллектива и школьников с целью повышения качества образования.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5. Проведение работы, направленной на сохранение и укрепление здоровья обучающихся и привитие им навыков здорового образа жизни через совершенствование работы МО учителей физической культуры.</w:t>
      </w:r>
    </w:p>
    <w:p w:rsidR="00DC7173" w:rsidRPr="008A79F2" w:rsidRDefault="00DC7173" w:rsidP="00DC717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6. Повышение ИКТ - компетентностей учителей и учащихся через единое информационное пространство школы и процессы цифровизации.</w:t>
      </w:r>
    </w:p>
    <w:p w:rsidR="00DC7173" w:rsidRPr="008A79F2" w:rsidRDefault="00DC7173" w:rsidP="00DC717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79F2">
        <w:rPr>
          <w:rFonts w:ascii="Times New Roman" w:eastAsia="Calibri" w:hAnsi="Times New Roman" w:cs="Times New Roman"/>
          <w:b/>
          <w:sz w:val="28"/>
          <w:szCs w:val="28"/>
        </w:rPr>
        <w:t>Единая методическая тема школы на 2020-2025 гг.:</w:t>
      </w:r>
    </w:p>
    <w:p w:rsidR="00DC7173" w:rsidRPr="008A79F2" w:rsidRDefault="00DC7173" w:rsidP="00DC717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«Совершенствование </w:t>
      </w:r>
      <w:proofErr w:type="gramStart"/>
      <w:r w:rsidRPr="008A79F2">
        <w:rPr>
          <w:rFonts w:ascii="Times New Roman" w:eastAsia="Calibri" w:hAnsi="Times New Roman" w:cs="Times New Roman"/>
          <w:sz w:val="28"/>
          <w:szCs w:val="28"/>
        </w:rPr>
        <w:t>системы повышения профессионального уровня педагогов школы</w:t>
      </w:r>
      <w:proofErr w:type="gramEnd"/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 и педагогов дополнительного образования с учетом современных требований к методикам и технологиям обучения и воспитания».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b/>
          <w:sz w:val="28"/>
          <w:szCs w:val="28"/>
        </w:rPr>
        <w:t>Методическая цель:</w:t>
      </w:r>
      <w:r w:rsidRPr="008A79F2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совершенствования профессионального уровня педагогов школы и педагогов дополнительного образования посредством внедрения в образовательный процесс современных образовательных технологий, активных методов обучения.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79F2">
        <w:rPr>
          <w:rFonts w:ascii="Times New Roman" w:eastAsia="Calibri" w:hAnsi="Times New Roman" w:cs="Times New Roman"/>
          <w:b/>
          <w:sz w:val="28"/>
          <w:szCs w:val="28"/>
        </w:rPr>
        <w:t>Задачи методической работы: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1. Повышение компетентности педагогических работников в самооценке деятельности, а также в ходе работы с документацией, нормативно-правовой грамотности;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2. Разработка и внедрение программ по дополнительному образованию;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3. Прогнозирование, планирование и работа по повышению квалификации педагогических работников;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Совершенствование работы по усилению мотивации педагогов на освоение инновационных педагогических технологий обучения и воспитания;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9F2">
        <w:rPr>
          <w:rFonts w:ascii="Times New Roman" w:eastAsia="Calibri" w:hAnsi="Times New Roman" w:cs="Times New Roman"/>
          <w:sz w:val="28"/>
          <w:szCs w:val="28"/>
        </w:rPr>
        <w:t>5. Организация, проведение мастер – классов, разработка методичес</w:t>
      </w:r>
      <w:r>
        <w:rPr>
          <w:rFonts w:ascii="Times New Roman" w:eastAsia="Calibri" w:hAnsi="Times New Roman" w:cs="Times New Roman"/>
          <w:sz w:val="28"/>
          <w:szCs w:val="28"/>
        </w:rPr>
        <w:t>ких пособий, авторских программ.</w:t>
      </w:r>
    </w:p>
    <w:p w:rsidR="00DC7173" w:rsidRDefault="00DC7173" w:rsidP="00DC7173">
      <w:pPr>
        <w:pStyle w:val="2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Toc56151277"/>
      <w:r w:rsidRPr="00671A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A0ED9B3" wp14:editId="76C262D8">
            <wp:simplePos x="0" y="0"/>
            <wp:positionH relativeFrom="column">
              <wp:posOffset>5347970</wp:posOffset>
            </wp:positionH>
            <wp:positionV relativeFrom="paragraph">
              <wp:posOffset>444500</wp:posOffset>
            </wp:positionV>
            <wp:extent cx="735330" cy="1089660"/>
            <wp:effectExtent l="0" t="0" r="7620" b="0"/>
            <wp:wrapThrough wrapText="bothSides">
              <wp:wrapPolygon edited="0">
                <wp:start x="0" y="0"/>
                <wp:lineTo x="0" y="21147"/>
                <wp:lineTo x="21264" y="21147"/>
                <wp:lineTo x="21264" y="0"/>
                <wp:lineTo x="0" y="0"/>
              </wp:wrapPolygon>
            </wp:wrapThrough>
            <wp:docPr id="2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9F2">
        <w:rPr>
          <w:rFonts w:ascii="Times New Roman" w:hAnsi="Times New Roman" w:cs="Times New Roman"/>
          <w:sz w:val="28"/>
          <w:szCs w:val="28"/>
        </w:rPr>
        <w:t>Цели программы по работе с одаренными детьми:</w:t>
      </w:r>
      <w:bookmarkEnd w:id="4"/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создание благоприятных условий для выявления, развития и поддержки одаренных детей в интересах личности, общества, государства;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стимулирование творческой деятельности одаренных детей;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обеспечение их личностной, социальной самореализации и профессионального самоопределения.</w:t>
      </w:r>
    </w:p>
    <w:p w:rsidR="00DC7173" w:rsidRPr="008A79F2" w:rsidRDefault="00DC7173" w:rsidP="00DC7173">
      <w:pPr>
        <w:pStyle w:val="2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Toc56151278"/>
      <w:r w:rsidRPr="008A79F2">
        <w:rPr>
          <w:rFonts w:ascii="Times New Roman" w:hAnsi="Times New Roman" w:cs="Times New Roman"/>
          <w:sz w:val="28"/>
          <w:szCs w:val="28"/>
        </w:rPr>
        <w:t>Основные направления реализации программы</w:t>
      </w:r>
      <w:bookmarkEnd w:id="5"/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выявление одаренных учащихся;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создание банка данных «Одаренные дети»;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разработка индивидуальных форм работы;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внедрение в учебный процесс интерактивных технологий;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использование активных форм и методов организации образовательного процесса;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развитие системы внеурочной учебной и внеклассной деятельности учащихся, которая позволит учащимся демонстрировать свои достижения на школьных, районных, республиканских олимпиадах,  конкурсах, смотрах, спортивных соревнованиях;</w:t>
      </w:r>
    </w:p>
    <w:p w:rsidR="00DC7173" w:rsidRPr="008A79F2" w:rsidRDefault="00DC7173" w:rsidP="00DC7173">
      <w:pPr>
        <w:pStyle w:val="2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Toc56151279"/>
      <w:r w:rsidRPr="008A79F2">
        <w:rPr>
          <w:rFonts w:ascii="Times New Roman" w:hAnsi="Times New Roman" w:cs="Times New Roman"/>
          <w:sz w:val="28"/>
          <w:szCs w:val="28"/>
        </w:rPr>
        <w:t>Задачи:</w:t>
      </w:r>
      <w:bookmarkEnd w:id="6"/>
      <w:r w:rsidRPr="008A7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определение и развитие творческого потенциала школьников;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формирование устойчивого интереса к учебной деятельности;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·развитие интереса к исследовательской деятельности;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формирование основ теоретического мышления;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формирование элементов самостоятельной деятельности;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развитие образного восприятия и элементов воображения как основы творческой деятельности; </w:t>
      </w:r>
    </w:p>
    <w:p w:rsidR="00DC7173" w:rsidRPr="008A79F2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 xml:space="preserve">формирование положительного отношения к себе, человеку; </w:t>
      </w:r>
    </w:p>
    <w:p w:rsidR="00DC7173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sz w:val="28"/>
          <w:szCs w:val="28"/>
        </w:rPr>
        <w:t>•</w:t>
      </w:r>
      <w:r w:rsidRPr="008A79F2">
        <w:rPr>
          <w:rFonts w:ascii="Times New Roman" w:hAnsi="Times New Roman" w:cs="Times New Roman"/>
          <w:sz w:val="28"/>
          <w:szCs w:val="28"/>
        </w:rPr>
        <w:tab/>
        <w:t>формирование ценностного отношения к миру, жизни, обществу.</w:t>
      </w:r>
    </w:p>
    <w:p w:rsidR="00DC7173" w:rsidRPr="0017609D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56151280"/>
      <w:r w:rsidRPr="0017609D">
        <w:rPr>
          <w:rFonts w:ascii="Times New Roman" w:hAnsi="Times New Roman" w:cs="Times New Roman"/>
          <w:sz w:val="28"/>
          <w:szCs w:val="28"/>
        </w:rPr>
        <w:t>Формы работы</w:t>
      </w:r>
      <w:bookmarkEnd w:id="7"/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групповые занятия с одаренными учащимися;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факультативы;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предметные кружки;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кружки по интересам;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конкурсы;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курсы по выбору;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участие в олимпиадах (очных, дистанционных);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lastRenderedPageBreak/>
        <w:t>работа по индивидуальным планам;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занятия в профильных классах;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занятия по развитию академической одаренности;</w:t>
      </w:r>
    </w:p>
    <w:p w:rsidR="00DC7173" w:rsidRPr="00877D4D" w:rsidRDefault="00DC7173" w:rsidP="00DC7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D">
        <w:rPr>
          <w:rFonts w:ascii="Times New Roman" w:hAnsi="Times New Roman" w:cs="Times New Roman"/>
          <w:sz w:val="28"/>
          <w:szCs w:val="28"/>
        </w:rPr>
        <w:t>интеллектуальные марафоны.</w:t>
      </w:r>
    </w:p>
    <w:p w:rsidR="00DC7173" w:rsidRPr="00CD4C2A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56151281"/>
      <w:r w:rsidRPr="00CD4C2A">
        <w:rPr>
          <w:rFonts w:ascii="Times New Roman" w:hAnsi="Times New Roman" w:cs="Times New Roman"/>
          <w:sz w:val="28"/>
          <w:szCs w:val="28"/>
        </w:rPr>
        <w:t>Принципы педагогической деятельности в работе с одаренными детьми</w:t>
      </w:r>
      <w:bookmarkEnd w:id="8"/>
    </w:p>
    <w:p w:rsidR="00DC7173" w:rsidRPr="00CD4C2A" w:rsidRDefault="00DC7173" w:rsidP="00DC7173">
      <w:pPr>
        <w:pStyle w:val="a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4C2A">
        <w:rPr>
          <w:rFonts w:ascii="Times New Roman" w:hAnsi="Times New Roman" w:cs="Times New Roman"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DC7173" w:rsidRPr="00CD4C2A" w:rsidRDefault="00DC7173" w:rsidP="00DC7173">
      <w:pPr>
        <w:pStyle w:val="a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4C2A">
        <w:rPr>
          <w:rFonts w:ascii="Times New Roman" w:hAnsi="Times New Roman" w:cs="Times New Roman"/>
          <w:sz w:val="28"/>
          <w:szCs w:val="28"/>
        </w:rPr>
        <w:t>принцип возрастания роли внеурочной деятельности;</w:t>
      </w:r>
    </w:p>
    <w:p w:rsidR="00DC7173" w:rsidRPr="00CD4C2A" w:rsidRDefault="00DC7173" w:rsidP="00DC7173">
      <w:pPr>
        <w:pStyle w:val="a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4C2A">
        <w:rPr>
          <w:rFonts w:ascii="Times New Roman" w:hAnsi="Times New Roman" w:cs="Times New Roman"/>
          <w:sz w:val="28"/>
          <w:szCs w:val="28"/>
        </w:rPr>
        <w:t>принцип индивидуализации и дифференциации обучения;</w:t>
      </w:r>
    </w:p>
    <w:p w:rsidR="00DC7173" w:rsidRPr="00CD4C2A" w:rsidRDefault="00DC7173" w:rsidP="00DC7173">
      <w:pPr>
        <w:pStyle w:val="a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4C2A">
        <w:rPr>
          <w:rFonts w:ascii="Times New Roman" w:hAnsi="Times New Roman" w:cs="Times New Roman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DC7173" w:rsidRPr="00336B39" w:rsidRDefault="00DC7173" w:rsidP="00DC7173">
      <w:pPr>
        <w:pStyle w:val="a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4C2A">
        <w:rPr>
          <w:rFonts w:ascii="Times New Roman" w:hAnsi="Times New Roman" w:cs="Times New Roman"/>
          <w:sz w:val="28"/>
          <w:szCs w:val="28"/>
        </w:rPr>
        <w:t>принцип свободы выбора учащимися дополнительных образовательных услуг, помощи, наставничества.</w:t>
      </w:r>
    </w:p>
    <w:p w:rsidR="00DC7173" w:rsidRPr="0017609D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9" w:name="_Toc56151282"/>
      <w:r w:rsidRPr="0017609D">
        <w:rPr>
          <w:rFonts w:ascii="Times New Roman" w:hAnsi="Times New Roman" w:cs="Times New Roman"/>
          <w:sz w:val="28"/>
          <w:szCs w:val="28"/>
        </w:rPr>
        <w:t>Стратегия работы с одаренными детьми в школе</w:t>
      </w:r>
      <w:bookmarkEnd w:id="9"/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Успешность работы с одаренными детьми во многом зависит от того, какая работа проводится с этой категорией учащихся в начальной школе, поэтому вопрос о стратегии работы с данной категорией учащихся на этапе начальных классов рассматривается как отдельный вопрос.</w:t>
      </w:r>
    </w:p>
    <w:p w:rsidR="00DC7173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 xml:space="preserve">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познавательная потребность, которая отличается активностью, потребностью в самом процессе  умственной деятельности и в удовольствии от умственного труда. Познавательная потребность, является одной из базовых потребностей, удовлетворение которой обеспечивает формирование и </w:t>
      </w:r>
      <w:proofErr w:type="spellStart"/>
      <w:r w:rsidRPr="0017609D">
        <w:rPr>
          <w:rFonts w:ascii="Times New Roman" w:hAnsi="Times New Roman" w:cs="Times New Roman"/>
          <w:sz w:val="28"/>
          <w:szCs w:val="28"/>
        </w:rPr>
        <w:t>самосуществование</w:t>
      </w:r>
      <w:proofErr w:type="spellEnd"/>
      <w:r w:rsidRPr="0017609D">
        <w:rPr>
          <w:rFonts w:ascii="Times New Roman" w:hAnsi="Times New Roman" w:cs="Times New Roman"/>
          <w:sz w:val="28"/>
          <w:szCs w:val="28"/>
        </w:rPr>
        <w:t xml:space="preserve"> личности, развитие её способностей из природных задатков.  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Выявление одаренных детей проходит в несколько этапов: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 xml:space="preserve">          I этап - аналитический</w:t>
      </w:r>
      <w:r w:rsidRPr="0017609D">
        <w:rPr>
          <w:rFonts w:ascii="Times New Roman" w:hAnsi="Times New Roman" w:cs="Times New Roman"/>
          <w:sz w:val="28"/>
          <w:szCs w:val="28"/>
        </w:rPr>
        <w:t xml:space="preserve"> - при выявлении одаренных детей учитываются их успехи в какой-либо деятельности: учебной, художественной, физической и т. д. Этот этап (1 - 4-й год обучения) характеризуется тем, что дети охотнее осваивают </w:t>
      </w:r>
      <w:proofErr w:type="spellStart"/>
      <w:r w:rsidRPr="0017609D">
        <w:rPr>
          <w:rFonts w:ascii="Times New Roman" w:hAnsi="Times New Roman" w:cs="Times New Roman"/>
          <w:sz w:val="28"/>
          <w:szCs w:val="28"/>
        </w:rPr>
        <w:t>навыковое</w:t>
      </w:r>
      <w:proofErr w:type="spellEnd"/>
      <w:r w:rsidRPr="0017609D">
        <w:rPr>
          <w:rFonts w:ascii="Times New Roman" w:hAnsi="Times New Roman" w:cs="Times New Roman"/>
          <w:sz w:val="28"/>
          <w:szCs w:val="28"/>
        </w:rPr>
        <w:t xml:space="preserve"> содержание учения под руководством учителя и самостоятельно. </w:t>
      </w:r>
      <w:proofErr w:type="gramStart"/>
      <w:r w:rsidRPr="0017609D">
        <w:rPr>
          <w:rFonts w:ascii="Times New Roman" w:hAnsi="Times New Roman" w:cs="Times New Roman"/>
          <w:sz w:val="28"/>
          <w:szCs w:val="28"/>
        </w:rPr>
        <w:t>На этом этапе очень важно организовать урочную и вне урочную деятельность как единый процесс, направленный на развитие творческих, познавательных способностей учащихся, предложить такое количество дополнительных образовательных услуг, где бы каждый ученик мог реализовать свои эмоциональные, физические потребности.</w:t>
      </w:r>
      <w:proofErr w:type="gramEnd"/>
      <w:r w:rsidRPr="0017609D">
        <w:rPr>
          <w:rFonts w:ascii="Times New Roman" w:hAnsi="Times New Roman" w:cs="Times New Roman"/>
          <w:sz w:val="28"/>
          <w:szCs w:val="28"/>
        </w:rPr>
        <w:t xml:space="preserve"> Творческий потенциал ребенка может получить развитие в разных образовательных областях, но наиболее естественно, сообразно самой при роде деятельности - в области художественного развития. 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 xml:space="preserve">        II этап - диагностический</w:t>
      </w:r>
      <w:r w:rsidRPr="0017609D">
        <w:rPr>
          <w:rFonts w:ascii="Times New Roman" w:hAnsi="Times New Roman" w:cs="Times New Roman"/>
          <w:sz w:val="28"/>
          <w:szCs w:val="28"/>
        </w:rPr>
        <w:t xml:space="preserve"> (5 - 7-е классы)-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09D">
        <w:rPr>
          <w:rFonts w:ascii="Times New Roman" w:hAnsi="Times New Roman" w:cs="Times New Roman"/>
          <w:sz w:val="28"/>
          <w:szCs w:val="28"/>
        </w:rPr>
        <w:t xml:space="preserve">внеклассную. Содержание работы с одаренными учащимися </w:t>
      </w:r>
      <w:r w:rsidRPr="0017609D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 На II этапе нужен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 </w:t>
      </w:r>
      <w:proofErr w:type="gramStart"/>
      <w:r w:rsidRPr="0017609D">
        <w:rPr>
          <w:rFonts w:ascii="Times New Roman" w:hAnsi="Times New Roman" w:cs="Times New Roman"/>
          <w:sz w:val="28"/>
          <w:szCs w:val="28"/>
        </w:rPr>
        <w:t xml:space="preserve">На этом этапе работы с одаренными детьми наиболее целесообразны групповые формы работы (создание группы учащихся по предметам) спецкурсы, </w:t>
      </w:r>
      <w:proofErr w:type="spellStart"/>
      <w:r w:rsidRPr="0017609D">
        <w:rPr>
          <w:rFonts w:ascii="Times New Roman" w:hAnsi="Times New Roman" w:cs="Times New Roman"/>
          <w:sz w:val="28"/>
          <w:szCs w:val="28"/>
        </w:rPr>
        <w:t>миникурсы</w:t>
      </w:r>
      <w:proofErr w:type="spellEnd"/>
      <w:r w:rsidRPr="0017609D">
        <w:rPr>
          <w:rFonts w:ascii="Times New Roman" w:hAnsi="Times New Roman" w:cs="Times New Roman"/>
          <w:sz w:val="28"/>
          <w:szCs w:val="28"/>
        </w:rPr>
        <w:t>, «мозговые штурмы», ролевые тренинги, научно-практические работы, творческие зачеты, проектные задания и т. д. 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</w:t>
      </w:r>
      <w:proofErr w:type="gramEnd"/>
      <w:r w:rsidRPr="0017609D">
        <w:rPr>
          <w:rFonts w:ascii="Times New Roman" w:hAnsi="Times New Roman" w:cs="Times New Roman"/>
          <w:sz w:val="28"/>
          <w:szCs w:val="28"/>
        </w:rPr>
        <w:t xml:space="preserve"> Основой такой системы выступает «погружение в культуру», функциями системы являются обучение и воспитание, а организующим началом – игра (интеллектуальные  и спортивные мероприятия).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Развитие одаренного ребенка в начальной школе должно стать одним из основных направлений работы школы.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09D">
        <w:rPr>
          <w:rFonts w:ascii="Times New Roman" w:hAnsi="Times New Roman" w:cs="Times New Roman"/>
          <w:sz w:val="28"/>
          <w:szCs w:val="28"/>
        </w:rPr>
        <w:t>Исходя из вышеперечисленного можно выделить</w:t>
      </w:r>
      <w:proofErr w:type="gramEnd"/>
      <w:r w:rsidRPr="0017609D">
        <w:rPr>
          <w:rFonts w:ascii="Times New Roman" w:hAnsi="Times New Roman" w:cs="Times New Roman"/>
          <w:sz w:val="28"/>
          <w:szCs w:val="28"/>
        </w:rPr>
        <w:t xml:space="preserve"> следующие цели и задачи учебно-воспитательной работы с одаренными детьми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09D">
        <w:rPr>
          <w:rFonts w:ascii="Times New Roman" w:hAnsi="Times New Roman" w:cs="Times New Roman"/>
          <w:sz w:val="28"/>
          <w:szCs w:val="28"/>
        </w:rPr>
        <w:t>1 класса по 7 класс: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Задачи: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- обеспечить психологическую подготовку учителей начальных классов к учебной и воспитательной работе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- на этапе поступления в школу выявить не только готовность ребенка к школьному обучению, но и уровень его творческих возможностей, специальные интересы и способности;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- разработать  диагностический  инструментарий для выявления интересов, способностей;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- определить и использовать при организации образовательного процесса методов, способствующих развитию возможностей самовыражения одаренных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- поддержать совместно с родителями талантливого ребенка в реализации его интересов в школе и в семье.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7609D">
        <w:rPr>
          <w:rFonts w:ascii="Times New Roman" w:hAnsi="Times New Roman" w:cs="Times New Roman"/>
          <w:b/>
          <w:sz w:val="28"/>
          <w:szCs w:val="28"/>
        </w:rPr>
        <w:t>III- этап - этап формирования</w:t>
      </w:r>
      <w:r w:rsidRPr="0017609D">
        <w:rPr>
          <w:rFonts w:ascii="Times New Roman" w:hAnsi="Times New Roman" w:cs="Times New Roman"/>
          <w:sz w:val="28"/>
          <w:szCs w:val="28"/>
        </w:rPr>
        <w:t>, углубления и развития неординарных способностей ребенка.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 xml:space="preserve"> Цель 3 этапа: создание условий  для выявления, поддержки и развития одаренных детей, обеспечение их личностной, социальной самореализации и профессионального самоопределения для удовлетворения социального заказа родителей.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Задачи 3 этапа: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1) создание системы целенаправленного выявления и отбора одарённых детей  в разных областях науки и творчества;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lastRenderedPageBreak/>
        <w:t xml:space="preserve">2) организация научно-исследовательской и поисковой  деятельности </w:t>
      </w:r>
      <w:proofErr w:type="gramStart"/>
      <w:r w:rsidRPr="001760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609D">
        <w:rPr>
          <w:rFonts w:ascii="Times New Roman" w:hAnsi="Times New Roman" w:cs="Times New Roman"/>
          <w:sz w:val="28"/>
          <w:szCs w:val="28"/>
        </w:rPr>
        <w:t xml:space="preserve"> для усовершенствования процесса обучения и профориентации,  воспитание устойчивого интереса к самообразованию, самосовершенствованию;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3) отбор среди различных систем обучения тех методов и приёмов,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09D">
        <w:rPr>
          <w:rFonts w:ascii="Times New Roman" w:hAnsi="Times New Roman" w:cs="Times New Roman"/>
          <w:sz w:val="28"/>
          <w:szCs w:val="28"/>
        </w:rPr>
        <w:t>способствуют развитию самостоятельности мышления, инициативности и творчества;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4) расширение возможностей для участия способных и одарённых школьников в городских, областных олимпиадах, научных конференциях, творческих выставках, различных конкурсах.</w:t>
      </w:r>
    </w:p>
    <w:p w:rsidR="00DC7173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09D">
        <w:rPr>
          <w:rFonts w:ascii="Times New Roman" w:hAnsi="Times New Roman" w:cs="Times New Roman"/>
          <w:sz w:val="28"/>
          <w:szCs w:val="28"/>
        </w:rPr>
        <w:t>развитие спектра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, удовлетворяющих потребности, </w:t>
      </w:r>
      <w:r w:rsidRPr="0017609D">
        <w:rPr>
          <w:rFonts w:ascii="Times New Roman" w:hAnsi="Times New Roman" w:cs="Times New Roman"/>
          <w:sz w:val="28"/>
          <w:szCs w:val="28"/>
        </w:rPr>
        <w:t>интересы детей.</w:t>
      </w:r>
    </w:p>
    <w:p w:rsidR="00DC7173" w:rsidRPr="00E0156E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0" w:name="_Toc56151283"/>
      <w:r w:rsidRPr="00E0156E">
        <w:rPr>
          <w:rFonts w:ascii="Times New Roman" w:hAnsi="Times New Roman" w:cs="Times New Roman"/>
          <w:sz w:val="28"/>
          <w:szCs w:val="28"/>
        </w:rPr>
        <w:t>Методы диагностики одаренности</w:t>
      </w:r>
      <w:bookmarkEnd w:id="10"/>
    </w:p>
    <w:p w:rsidR="00DC7173" w:rsidRPr="00E0156E" w:rsidRDefault="00DC7173" w:rsidP="00DC7173">
      <w:pPr>
        <w:pStyle w:val="aa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0156E">
        <w:rPr>
          <w:rFonts w:ascii="Times New Roman" w:hAnsi="Times New Roman" w:cs="Times New Roman"/>
          <w:sz w:val="28"/>
          <w:szCs w:val="28"/>
        </w:rPr>
        <w:t>Информационно-комментирующий (беседа, анкета);</w:t>
      </w:r>
    </w:p>
    <w:p w:rsidR="00DC7173" w:rsidRPr="00E0156E" w:rsidRDefault="00DC7173" w:rsidP="00DC7173">
      <w:pPr>
        <w:pStyle w:val="aa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56E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E0156E">
        <w:rPr>
          <w:rFonts w:ascii="Times New Roman" w:hAnsi="Times New Roman" w:cs="Times New Roman"/>
          <w:sz w:val="28"/>
          <w:szCs w:val="28"/>
        </w:rPr>
        <w:t>: участие в конкурсах, конференциях, предметных олимпиадах;</w:t>
      </w:r>
    </w:p>
    <w:p w:rsidR="00DC7173" w:rsidRPr="00E0156E" w:rsidRDefault="00DC7173" w:rsidP="00DC7173">
      <w:pPr>
        <w:pStyle w:val="aa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56E">
        <w:rPr>
          <w:rFonts w:ascii="Times New Roman" w:hAnsi="Times New Roman" w:cs="Times New Roman"/>
          <w:sz w:val="28"/>
          <w:szCs w:val="28"/>
        </w:rPr>
        <w:t>Оценочный</w:t>
      </w:r>
      <w:proofErr w:type="gramEnd"/>
      <w:r w:rsidRPr="00E0156E">
        <w:rPr>
          <w:rFonts w:ascii="Times New Roman" w:hAnsi="Times New Roman" w:cs="Times New Roman"/>
          <w:sz w:val="28"/>
          <w:szCs w:val="28"/>
        </w:rPr>
        <w:t>: самооценка, тестирование результатов;</w:t>
      </w:r>
    </w:p>
    <w:p w:rsidR="00DC7173" w:rsidRPr="00E0156E" w:rsidRDefault="00DC7173" w:rsidP="00DC7173">
      <w:pPr>
        <w:pStyle w:val="aa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0156E">
        <w:rPr>
          <w:rFonts w:ascii="Times New Roman" w:hAnsi="Times New Roman" w:cs="Times New Roman"/>
          <w:sz w:val="28"/>
          <w:szCs w:val="28"/>
        </w:rPr>
        <w:t>Действенно-поведенческий: наблюдение, самоанализ, анализ урока, занятия.</w:t>
      </w:r>
    </w:p>
    <w:p w:rsidR="00DC7173" w:rsidRPr="0017609D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1" w:name="_Toc56151284"/>
      <w:r w:rsidRPr="0017609D">
        <w:rPr>
          <w:rFonts w:ascii="Times New Roman" w:hAnsi="Times New Roman" w:cs="Times New Roman"/>
          <w:sz w:val="28"/>
          <w:szCs w:val="28"/>
        </w:rPr>
        <w:t>Организация и функциональное обеспечение данной программы</w:t>
      </w:r>
      <w:bookmarkEnd w:id="11"/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директора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Планирование в годовом плане работу с одаренными детьми и контроль его выполнения участниками образовательного процесса.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Создание фонда поощрения и материального стимулирования одаренных детей и учителей, работающих с одаренными учащимися.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заместителя директора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Оформление нормативной документации;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отчетов о работе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 w:rsidRPr="0017609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17609D">
        <w:rPr>
          <w:rFonts w:ascii="Times New Roman" w:hAnsi="Times New Roman" w:cs="Times New Roman"/>
          <w:sz w:val="28"/>
          <w:szCs w:val="28"/>
        </w:rPr>
        <w:t>-сессий по проблемам работы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Координация действий учителей, работающих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Сбор банка данных по одаренным детям.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руководителя НОУ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Подбор диагностических материалов для выявления одаренных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Сбор и систематизация материалов для работы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методических рекомендаций по работе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Организация и проведение олимпиад, конкурсов;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Взаимосвязь с высшими учебными учреждениями;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отчетов о работе с одаренными детьми.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руководителей МО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Планирование и проведение школьных предметных недель и олимпиад;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lastRenderedPageBreak/>
        <w:t>Разработка материалов, вопросов и заданий повышенного уровня сложности по предметам;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Оформление материалов по работе с одаренными детьми.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учителей-предметников.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Корректировка программ и тематических планов работы для работы с одаренными детьми, включение заданий повышенной сложности, творческого, научно-исследовательского уровней;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Организация индивидуальной работы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учащихся к олимпиадам, конкурсам, конференциям различного уровня;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Обобщение опыта работы с одаренными детьми;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Оформление авторского проекта на городском и республиканском уровне;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Консультирование родителей одаренных детей по вопросам развития способностей их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отчетов о работе с одаренными детьми.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классных руководителей.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Выявление детей с общей одаренностью;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Планирование воспитательной работы в классе с учетом реализации одаренными детьми класса своих способностей.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руководителей кружков и секций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Организация творческих отчетов детей;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Консультирование родителей;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отчетов с одаренными детьми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9D">
        <w:rPr>
          <w:rFonts w:ascii="Times New Roman" w:hAnsi="Times New Roman" w:cs="Times New Roman"/>
          <w:b/>
          <w:sz w:val="28"/>
          <w:szCs w:val="28"/>
        </w:rPr>
        <w:t>Функции психолога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Психодиагностическая работа;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Индивидуальные и групповые занятия с учащимися;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:rsidR="00DC7173" w:rsidRPr="0017609D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Работа с учителями;</w:t>
      </w:r>
    </w:p>
    <w:p w:rsidR="00DC7173" w:rsidRPr="00D42C76" w:rsidRDefault="00DC7173" w:rsidP="00DC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D">
        <w:rPr>
          <w:rFonts w:ascii="Times New Roman" w:hAnsi="Times New Roman" w:cs="Times New Roman"/>
          <w:sz w:val="28"/>
          <w:szCs w:val="28"/>
        </w:rPr>
        <w:t>Подготовка отчетов о работе с одаренными детьми.</w:t>
      </w:r>
    </w:p>
    <w:p w:rsidR="00DC7173" w:rsidRPr="0033704E" w:rsidRDefault="00DC7173" w:rsidP="00DC7173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2" w:name="_Toc56151285"/>
      <w:r w:rsidRPr="0033704E">
        <w:rPr>
          <w:rFonts w:ascii="Times New Roman" w:hAnsi="Times New Roman" w:cs="Times New Roman"/>
          <w:sz w:val="28"/>
          <w:szCs w:val="28"/>
        </w:rPr>
        <w:t>Требования к учи</w:t>
      </w:r>
      <w:r>
        <w:rPr>
          <w:rFonts w:ascii="Times New Roman" w:hAnsi="Times New Roman" w:cs="Times New Roman"/>
          <w:sz w:val="28"/>
          <w:szCs w:val="28"/>
        </w:rPr>
        <w:t>телю, работающему с одаренными детьми</w:t>
      </w:r>
      <w:r w:rsidRPr="0033704E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:rsidR="00DC7173" w:rsidRPr="009C4975" w:rsidRDefault="00DC7173" w:rsidP="00DC7173">
      <w:pPr>
        <w:pStyle w:val="aa"/>
        <w:ind w:left="0"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9C4975">
        <w:rPr>
          <w:rFonts w:ascii="Times New Roman" w:hAnsi="Times New Roman" w:cs="Times New Roman"/>
          <w:b/>
          <w:i/>
          <w:sz w:val="28"/>
          <w:szCs w:val="28"/>
        </w:rPr>
        <w:t>Учитель должен быть: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4399">
        <w:rPr>
          <w:rFonts w:ascii="Times New Roman" w:hAnsi="Times New Roman" w:cs="Times New Roman"/>
          <w:sz w:val="28"/>
          <w:szCs w:val="28"/>
        </w:rPr>
        <w:t>способным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к экспериментальной, научной и творческой деятельности;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A4399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грамотным;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интеллигентным,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нравственным и эрудированным;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399">
        <w:rPr>
          <w:rFonts w:ascii="Times New Roman" w:hAnsi="Times New Roman" w:cs="Times New Roman"/>
          <w:sz w:val="28"/>
          <w:szCs w:val="28"/>
        </w:rPr>
        <w:t>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передовыми педагогическими технологиями;</w:t>
      </w:r>
    </w:p>
    <w:p w:rsidR="00DC7173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5. психологом,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воспитателем и умелым организатором учебно-воспитательного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173" w:rsidRPr="009C4975" w:rsidRDefault="00DC7173" w:rsidP="00DC7173">
      <w:pPr>
        <w:pStyle w:val="aa"/>
        <w:ind w:left="0"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9C4975">
        <w:rPr>
          <w:rFonts w:ascii="Times New Roman" w:hAnsi="Times New Roman" w:cs="Times New Roman"/>
          <w:b/>
          <w:i/>
          <w:sz w:val="28"/>
          <w:szCs w:val="28"/>
        </w:rPr>
        <w:t>При работе с одаренными детьми необходимо уметь: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lastRenderedPageBreak/>
        <w:t>1. обогащать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учебные программы, т.е. обновлять и расширять содержание образования;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2. 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познавательные способности учащихся;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4399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по специальному учебному плану;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A4399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дифференцированно, осуществлять индивидуальный подход и консультировать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учащихся;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5. 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взвешенные психолого-педагогические решения;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A4399">
        <w:rPr>
          <w:rFonts w:ascii="Times New Roman" w:hAnsi="Times New Roman" w:cs="Times New Roman"/>
          <w:sz w:val="28"/>
          <w:szCs w:val="28"/>
        </w:rPr>
        <w:t>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свою учебно-воспитательную деятельность и всего класса;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A4399">
        <w:rPr>
          <w:rFonts w:ascii="Times New Roman" w:hAnsi="Times New Roman" w:cs="Times New Roman"/>
          <w:sz w:val="28"/>
          <w:szCs w:val="28"/>
        </w:rPr>
        <w:t>отбирать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и готовить материалы для коллективных творческих дел;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A4399">
        <w:rPr>
          <w:rFonts w:ascii="Times New Roman" w:hAnsi="Times New Roman" w:cs="Times New Roman"/>
          <w:sz w:val="28"/>
          <w:szCs w:val="28"/>
        </w:rPr>
        <w:t>регулировать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и улаживать конфликты;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A4399">
        <w:rPr>
          <w:rFonts w:ascii="Times New Roman" w:hAnsi="Times New Roman" w:cs="Times New Roman"/>
          <w:sz w:val="28"/>
          <w:szCs w:val="28"/>
        </w:rPr>
        <w:t>уменьшать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стрессы учащихся.</w:t>
      </w:r>
    </w:p>
    <w:p w:rsidR="00DC7173" w:rsidRPr="009C4975" w:rsidRDefault="00DC7173" w:rsidP="00DC7173">
      <w:pPr>
        <w:pStyle w:val="aa"/>
        <w:ind w:left="0"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9C4975">
        <w:rPr>
          <w:rFonts w:ascii="Times New Roman" w:hAnsi="Times New Roman" w:cs="Times New Roman"/>
          <w:b/>
          <w:i/>
          <w:sz w:val="28"/>
          <w:szCs w:val="28"/>
        </w:rPr>
        <w:t>Функции учителей – предметников: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A4399">
        <w:rPr>
          <w:rFonts w:ascii="Times New Roman" w:hAnsi="Times New Roman" w:cs="Times New Roman"/>
          <w:sz w:val="28"/>
          <w:szCs w:val="28"/>
        </w:rPr>
        <w:t>Организация и проведение занятий с одарёнными детьми,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399">
        <w:rPr>
          <w:rFonts w:ascii="Times New Roman" w:hAnsi="Times New Roman" w:cs="Times New Roman"/>
          <w:sz w:val="28"/>
          <w:szCs w:val="28"/>
        </w:rPr>
        <w:t>Разработка, корректировка и усовершенствование программ для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с одарёнными детьми.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3. Мониторинг результативности занятий с одарёнными детьми.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4. Организация индивидуальной работы с одарёнными детьми.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5. Подготовка к олимпиадам, конкурсам, викторинам.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6. Организация контроля знаний одарённых детей, выполнения программ.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399">
        <w:rPr>
          <w:rFonts w:ascii="Times New Roman" w:hAnsi="Times New Roman" w:cs="Times New Roman"/>
          <w:sz w:val="28"/>
          <w:szCs w:val="28"/>
        </w:rPr>
        <w:t>Организация 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отчётов.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 xml:space="preserve">8. Обобщение и систематизация материалов и результатов работы </w:t>
      </w:r>
      <w:proofErr w:type="gramStart"/>
      <w:r w:rsidRPr="000A4399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173" w:rsidRPr="000A4399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одарёнными детьми.</w:t>
      </w:r>
    </w:p>
    <w:p w:rsidR="00DC7173" w:rsidRDefault="00DC7173" w:rsidP="00DC7173">
      <w:pPr>
        <w:pStyle w:val="aa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4399">
        <w:rPr>
          <w:rFonts w:ascii="Times New Roman" w:hAnsi="Times New Roman" w:cs="Times New Roman"/>
          <w:sz w:val="28"/>
          <w:szCs w:val="28"/>
        </w:rPr>
        <w:t>9. Подготовка материалов, методических рекомендаций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399">
        <w:rPr>
          <w:rFonts w:ascii="Times New Roman" w:hAnsi="Times New Roman" w:cs="Times New Roman"/>
          <w:sz w:val="28"/>
          <w:szCs w:val="28"/>
        </w:rPr>
        <w:t>работы с одарёнными детьми.</w:t>
      </w:r>
    </w:p>
    <w:p w:rsidR="00DC7173" w:rsidRPr="00A0072A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r w:rsidRPr="00A0072A">
        <w:rPr>
          <w:rFonts w:ascii="Times New Roman" w:hAnsi="Times New Roman" w:cs="Times New Roman"/>
          <w:sz w:val="28"/>
          <w:szCs w:val="28"/>
        </w:rPr>
        <w:t>Стимулирование – поощрение дальнейшей творческой деятельности</w:t>
      </w:r>
    </w:p>
    <w:p w:rsidR="00DC7173" w:rsidRDefault="00DC7173" w:rsidP="00DC7173">
      <w:pPr>
        <w:pStyle w:val="aa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постоянно действующих стендов, посвященным медалистам, победителям и призерам районных, областных, республиканских, международных олимпиад, различных конкурсов;</w:t>
      </w:r>
    </w:p>
    <w:p w:rsidR="00DC7173" w:rsidRDefault="00DC7173" w:rsidP="00DC7173">
      <w:pPr>
        <w:pStyle w:val="aa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Вынесение на публичное своевременное поощрение успехов учащихся (линейки, сайт, родительское собрание и т.д.);</w:t>
      </w:r>
    </w:p>
    <w:p w:rsidR="00DC7173" w:rsidRDefault="00DC7173" w:rsidP="00DC7173">
      <w:pPr>
        <w:pStyle w:val="aa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почетными грамотами по итогам года;</w:t>
      </w:r>
    </w:p>
    <w:p w:rsidR="00DC7173" w:rsidRDefault="00DC7173" w:rsidP="00DC7173">
      <w:pPr>
        <w:pStyle w:val="aa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благодарственных писем родителям;</w:t>
      </w:r>
    </w:p>
    <w:p w:rsidR="00DC7173" w:rsidRPr="00336B39" w:rsidRDefault="00DC7173" w:rsidP="00DC7173">
      <w:pPr>
        <w:pStyle w:val="aa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Отмечать заслуги родителей в воспитании одаренных детей на родительских собраниях.</w:t>
      </w:r>
    </w:p>
    <w:p w:rsidR="00DC7173" w:rsidRPr="0017609D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3" w:name="_Toc56151286"/>
      <w:r w:rsidRPr="001760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8E95040" wp14:editId="39B88224">
            <wp:simplePos x="0" y="0"/>
            <wp:positionH relativeFrom="column">
              <wp:posOffset>4850765</wp:posOffset>
            </wp:positionH>
            <wp:positionV relativeFrom="paragraph">
              <wp:posOffset>-15240</wp:posOffset>
            </wp:positionV>
            <wp:extent cx="1177290" cy="1032510"/>
            <wp:effectExtent l="0" t="0" r="3810" b="0"/>
            <wp:wrapThrough wrapText="bothSides">
              <wp:wrapPolygon edited="0">
                <wp:start x="0" y="0"/>
                <wp:lineTo x="0" y="21122"/>
                <wp:lineTo x="21320" y="21122"/>
                <wp:lineTo x="21320" y="0"/>
                <wp:lineTo x="0" y="0"/>
              </wp:wrapPolygon>
            </wp:wrapThrough>
            <wp:docPr id="3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.jp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09D">
        <w:rPr>
          <w:rFonts w:ascii="Times New Roman" w:hAnsi="Times New Roman" w:cs="Times New Roman"/>
          <w:sz w:val="28"/>
          <w:szCs w:val="28"/>
        </w:rPr>
        <w:t>Ожидаемые результаты</w:t>
      </w:r>
      <w:bookmarkEnd w:id="13"/>
    </w:p>
    <w:p w:rsidR="00DC7173" w:rsidRPr="00671A99" w:rsidRDefault="00DC7173" w:rsidP="00DC717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интеллектуального уровня </w:t>
      </w:r>
      <w:r w:rsidRPr="00671A99">
        <w:rPr>
          <w:rFonts w:ascii="Times New Roman" w:hAnsi="Times New Roman" w:cs="Times New Roman"/>
          <w:sz w:val="28"/>
          <w:szCs w:val="28"/>
        </w:rPr>
        <w:t xml:space="preserve">учащихся; </w:t>
      </w:r>
    </w:p>
    <w:p w:rsidR="00DC7173" w:rsidRPr="00671A99" w:rsidRDefault="00DC7173" w:rsidP="00DC717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A99">
        <w:rPr>
          <w:rFonts w:ascii="Times New Roman" w:hAnsi="Times New Roman" w:cs="Times New Roman"/>
          <w:sz w:val="28"/>
          <w:szCs w:val="28"/>
        </w:rPr>
        <w:lastRenderedPageBreak/>
        <w:t>творческая самореализация выпускника;</w:t>
      </w:r>
    </w:p>
    <w:p w:rsidR="00DC7173" w:rsidRPr="00671A99" w:rsidRDefault="00DC7173" w:rsidP="00DC717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A99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в работе средней и старшей школы; </w:t>
      </w:r>
    </w:p>
    <w:p w:rsidR="00DC7173" w:rsidRDefault="00DC7173" w:rsidP="00DC717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671A99">
        <w:rPr>
          <w:rFonts w:ascii="Times New Roman" w:hAnsi="Times New Roman" w:cs="Times New Roman"/>
          <w:sz w:val="28"/>
          <w:szCs w:val="28"/>
        </w:rPr>
        <w:t>системы работы с одаренными учащимися.</w:t>
      </w:r>
    </w:p>
    <w:p w:rsidR="00DC7173" w:rsidRDefault="00DC7173" w:rsidP="00DC71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5B89">
        <w:rPr>
          <w:rFonts w:ascii="Times New Roman" w:hAnsi="Times New Roman" w:cs="Times New Roman"/>
          <w:sz w:val="28"/>
          <w:szCs w:val="28"/>
        </w:rPr>
        <w:t>Одарённый человек, словно яркая звёздочка на небосклоне, требующая к себе особого внимания. Необходимо заботиться о нём, чтобы он превратился в красивую, полную сил звезду.</w:t>
      </w:r>
      <w:r w:rsidRPr="008A79F2">
        <w:rPr>
          <w:rFonts w:ascii="Times New Roman" w:hAnsi="Times New Roman" w:cs="Times New Roman"/>
          <w:sz w:val="28"/>
          <w:szCs w:val="28"/>
        </w:rPr>
        <w:br w:type="page"/>
      </w:r>
    </w:p>
    <w:p w:rsidR="00DC7173" w:rsidRPr="00F0312E" w:rsidRDefault="00DC7173" w:rsidP="00DC717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4" w:name="_Toc56151287"/>
      <w:r w:rsidRPr="00F0312E">
        <w:rPr>
          <w:rFonts w:ascii="Times New Roman" w:hAnsi="Times New Roman" w:cs="Times New Roman"/>
          <w:sz w:val="28"/>
          <w:szCs w:val="28"/>
        </w:rPr>
        <w:lastRenderedPageBreak/>
        <w:t>План мероприятий по работе с одаренными детьми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0312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0312E">
        <w:rPr>
          <w:rFonts w:ascii="Times New Roman" w:hAnsi="Times New Roman" w:cs="Times New Roman"/>
          <w:sz w:val="28"/>
          <w:szCs w:val="28"/>
        </w:rPr>
        <w:t xml:space="preserve"> гг.</w:t>
      </w:r>
      <w:bookmarkEnd w:id="14"/>
    </w:p>
    <w:p w:rsidR="00DC7173" w:rsidRPr="00F0312E" w:rsidRDefault="00DC7173" w:rsidP="00DC7173"/>
    <w:tbl>
      <w:tblPr>
        <w:tblW w:w="10786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3780"/>
        <w:gridCol w:w="1308"/>
        <w:gridCol w:w="3139"/>
        <w:gridCol w:w="1944"/>
      </w:tblGrid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005F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jc w:val="center"/>
              <w:rPr>
                <w:b/>
                <w:sz w:val="28"/>
                <w:szCs w:val="28"/>
              </w:rPr>
            </w:pPr>
            <w:r w:rsidRPr="00E005F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005F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jc w:val="center"/>
              <w:rPr>
                <w:b/>
                <w:sz w:val="28"/>
                <w:szCs w:val="28"/>
              </w:rPr>
            </w:pPr>
            <w:r w:rsidRPr="00E005F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44" w:type="dxa"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jc w:val="center"/>
              <w:rPr>
                <w:b/>
                <w:sz w:val="28"/>
                <w:szCs w:val="28"/>
              </w:rPr>
            </w:pPr>
            <w:r w:rsidRPr="00003619">
              <w:rPr>
                <w:b/>
                <w:sz w:val="28"/>
                <w:szCs w:val="28"/>
              </w:rPr>
              <w:t>Реализация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Диагностика одаренных детей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Сентябрь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рук-ль НОУ</w:t>
            </w:r>
          </w:p>
        </w:tc>
        <w:tc>
          <w:tcPr>
            <w:tcW w:w="1944" w:type="dxa"/>
            <w:vMerge w:val="restart"/>
            <w:shd w:val="clear" w:color="auto" w:fill="FFFFFF"/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jc w:val="center"/>
              <w:rPr>
                <w:sz w:val="28"/>
                <w:szCs w:val="28"/>
              </w:rPr>
            </w:pPr>
            <w:r w:rsidRPr="00003619">
              <w:rPr>
                <w:sz w:val="28"/>
                <w:szCs w:val="28"/>
              </w:rPr>
              <w:t>Формирование банка данных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Проведение совещания по результатам диагностирования способных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05F9">
              <w:rPr>
                <w:sz w:val="28"/>
                <w:szCs w:val="28"/>
              </w:rPr>
              <w:t>ентябрь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рук-ль НОУ, руководители МО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Pr="00D06DD3">
              <w:rPr>
                <w:sz w:val="28"/>
                <w:szCs w:val="28"/>
              </w:rPr>
              <w:t>планов индивидуальной работы с детьми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05F9">
              <w:rPr>
                <w:sz w:val="28"/>
                <w:szCs w:val="28"/>
              </w:rPr>
              <w:t>ентябрь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E005F9">
              <w:rPr>
                <w:sz w:val="28"/>
                <w:szCs w:val="28"/>
              </w:rPr>
              <w:t>ук-ли</w:t>
            </w:r>
            <w:proofErr w:type="gramEnd"/>
            <w:r w:rsidRPr="00E005F9">
              <w:rPr>
                <w:sz w:val="28"/>
                <w:szCs w:val="28"/>
              </w:rPr>
              <w:t xml:space="preserve"> МО, 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944" w:type="dxa"/>
            <w:vMerge w:val="restart"/>
            <w:shd w:val="clear" w:color="auto" w:fill="FFFFFF"/>
            <w:vAlign w:val="center"/>
          </w:tcPr>
          <w:p w:rsidR="00DC7173" w:rsidRDefault="00DC7173" w:rsidP="00DC7173">
            <w:pPr>
              <w:pStyle w:val="ab"/>
              <w:spacing w:before="0" w:beforeAutospacing="0" w:after="150" w:afterAutospacing="0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03619">
              <w:rPr>
                <w:sz w:val="28"/>
                <w:szCs w:val="28"/>
              </w:rPr>
              <w:t>тработка форм, методов, приёмов работы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05F9">
              <w:rPr>
                <w:sz w:val="28"/>
                <w:szCs w:val="28"/>
              </w:rPr>
              <w:t>ентябрь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E005F9">
              <w:rPr>
                <w:sz w:val="28"/>
                <w:szCs w:val="28"/>
              </w:rPr>
              <w:t>ук-ли</w:t>
            </w:r>
            <w:proofErr w:type="gramEnd"/>
            <w:r w:rsidRPr="00E005F9">
              <w:rPr>
                <w:sz w:val="28"/>
                <w:szCs w:val="28"/>
              </w:rPr>
              <w:t xml:space="preserve"> МО, 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>зация работы научного общества</w:t>
            </w:r>
            <w:r w:rsidRPr="00E005F9">
              <w:rPr>
                <w:sz w:val="28"/>
                <w:szCs w:val="28"/>
              </w:rPr>
              <w:t xml:space="preserve"> обучающихся и учителей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Сентябрь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 </w:t>
            </w:r>
            <w:r>
              <w:rPr>
                <w:sz w:val="28"/>
                <w:szCs w:val="28"/>
              </w:rPr>
              <w:t>Рук-ль НОУ</w:t>
            </w:r>
          </w:p>
        </w:tc>
        <w:tc>
          <w:tcPr>
            <w:tcW w:w="1944" w:type="dxa"/>
            <w:shd w:val="clear" w:color="auto" w:fill="FFFFFF"/>
          </w:tcPr>
          <w:p w:rsidR="00DC7173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НОУ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Организация и проведение школьных олимпиад.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 xml:space="preserve">Октябрь </w:t>
            </w:r>
            <w:r>
              <w:rPr>
                <w:sz w:val="28"/>
                <w:szCs w:val="28"/>
              </w:rPr>
              <w:t>Н</w:t>
            </w:r>
            <w:r w:rsidRPr="00E005F9">
              <w:rPr>
                <w:sz w:val="28"/>
                <w:szCs w:val="28"/>
              </w:rPr>
              <w:t>оябрь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рук-ль НОУ, руководители МО</w:t>
            </w:r>
          </w:p>
        </w:tc>
        <w:tc>
          <w:tcPr>
            <w:tcW w:w="1944" w:type="dxa"/>
            <w:vMerge w:val="restart"/>
            <w:shd w:val="clear" w:color="auto" w:fill="FFFFFF"/>
            <w:vAlign w:val="center"/>
          </w:tcPr>
          <w:p w:rsidR="00DC7173" w:rsidRPr="00E005F9" w:rsidRDefault="00DC7173" w:rsidP="00DC7173">
            <w:pPr>
              <w:pStyle w:val="ab"/>
              <w:spacing w:after="150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График </w:t>
            </w:r>
            <w:r w:rsidRPr="00003619">
              <w:rPr>
                <w:sz w:val="28"/>
                <w:szCs w:val="28"/>
              </w:rPr>
              <w:t>консультаций по датам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8F306B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городских</w:t>
            </w:r>
            <w:r w:rsidRPr="008F306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областных</w:t>
            </w:r>
            <w:r w:rsidRPr="008F306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республиканских</w:t>
            </w:r>
            <w:r w:rsidRPr="008F306B">
              <w:rPr>
                <w:sz w:val="28"/>
                <w:szCs w:val="28"/>
              </w:rPr>
              <w:t xml:space="preserve"> научно-исследовательских конференциях</w:t>
            </w:r>
            <w:r>
              <w:rPr>
                <w:sz w:val="28"/>
                <w:szCs w:val="28"/>
              </w:rPr>
              <w:t xml:space="preserve"> и олимпиадах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Постоянно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рук-ли МО, 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Участие в научно-исследовательских конкурсах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Постоянно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рук-ли МО, 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944" w:type="dxa"/>
            <w:shd w:val="clear" w:color="auto" w:fill="FFFFFF"/>
          </w:tcPr>
          <w:p w:rsidR="00DC7173" w:rsidRPr="00E005F9" w:rsidRDefault="00DC7173" w:rsidP="00DC7173">
            <w:pPr>
              <w:pStyle w:val="ab"/>
              <w:spacing w:after="15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и т</w:t>
            </w:r>
            <w:r w:rsidRPr="005C6A33">
              <w:rPr>
                <w:sz w:val="28"/>
                <w:szCs w:val="28"/>
              </w:rPr>
              <w:t>ворческие</w:t>
            </w:r>
            <w:r>
              <w:rPr>
                <w:sz w:val="28"/>
                <w:szCs w:val="28"/>
              </w:rPr>
              <w:t xml:space="preserve"> </w:t>
            </w:r>
            <w:r w:rsidRPr="005C6A33">
              <w:rPr>
                <w:sz w:val="28"/>
                <w:szCs w:val="28"/>
              </w:rPr>
              <w:t>работы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323D9A">
              <w:rPr>
                <w:sz w:val="28"/>
                <w:szCs w:val="28"/>
              </w:rPr>
              <w:t>Разработка цикла занятий родительского всеобуча «Талантам надо помогать»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Зам</w:t>
            </w:r>
            <w:proofErr w:type="gramStart"/>
            <w:r w:rsidRPr="00E005F9">
              <w:rPr>
                <w:sz w:val="28"/>
                <w:szCs w:val="28"/>
              </w:rPr>
              <w:t>.д</w:t>
            </w:r>
            <w:proofErr w:type="gramEnd"/>
            <w:r w:rsidRPr="00E005F9">
              <w:rPr>
                <w:sz w:val="28"/>
                <w:szCs w:val="28"/>
              </w:rPr>
              <w:t>иректора</w:t>
            </w:r>
            <w:proofErr w:type="spellEnd"/>
            <w:r w:rsidRPr="00E005F9">
              <w:rPr>
                <w:sz w:val="28"/>
                <w:szCs w:val="28"/>
              </w:rPr>
              <w:t xml:space="preserve"> по НМР, рук-ли МО, 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DC7173" w:rsidRDefault="00DC7173" w:rsidP="00DC7173">
            <w:pPr>
              <w:pStyle w:val="ab"/>
              <w:spacing w:after="150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детям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Творческий отчет учащихся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Апрель-</w:t>
            </w:r>
            <w:r>
              <w:rPr>
                <w:sz w:val="28"/>
                <w:szCs w:val="28"/>
              </w:rPr>
              <w:t>М</w:t>
            </w:r>
            <w:r w:rsidRPr="00E005F9">
              <w:rPr>
                <w:sz w:val="28"/>
                <w:szCs w:val="28"/>
              </w:rPr>
              <w:t>ай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 w:rsidRPr="00E005F9">
              <w:rPr>
                <w:sz w:val="28"/>
                <w:szCs w:val="28"/>
              </w:rPr>
              <w:t>Рук-ль</w:t>
            </w:r>
            <w:proofErr w:type="gramEnd"/>
            <w:r w:rsidRPr="00E005F9">
              <w:rPr>
                <w:sz w:val="28"/>
                <w:szCs w:val="28"/>
              </w:rPr>
              <w:t xml:space="preserve"> НОУ</w:t>
            </w:r>
          </w:p>
        </w:tc>
        <w:tc>
          <w:tcPr>
            <w:tcW w:w="1944" w:type="dxa"/>
            <w:vMerge w:val="restart"/>
            <w:shd w:val="clear" w:color="auto" w:fill="FFFFFF"/>
            <w:vAlign w:val="center"/>
          </w:tcPr>
          <w:p w:rsidR="00DC7173" w:rsidRDefault="00DC7173" w:rsidP="00DC7173">
            <w:pPr>
              <w:pStyle w:val="ab"/>
              <w:spacing w:after="150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Анализ и корректировка результативности и выполнения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Постоянно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 xml:space="preserve">Пополнение банка педагогической информации по работе с одаренными </w:t>
            </w:r>
            <w:r w:rsidRPr="00E005F9">
              <w:rPr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 w:rsidRPr="00E005F9">
              <w:rPr>
                <w:sz w:val="28"/>
                <w:szCs w:val="28"/>
              </w:rPr>
              <w:t>Рук-ль</w:t>
            </w:r>
            <w:proofErr w:type="gramEnd"/>
            <w:r w:rsidRPr="00E005F9">
              <w:rPr>
                <w:sz w:val="28"/>
                <w:szCs w:val="28"/>
              </w:rPr>
              <w:t xml:space="preserve"> НОУ, </w:t>
            </w:r>
            <w:r>
              <w:rPr>
                <w:sz w:val="28"/>
                <w:szCs w:val="28"/>
              </w:rPr>
              <w:br/>
              <w:t>психологи</w:t>
            </w:r>
            <w:r>
              <w:rPr>
                <w:sz w:val="28"/>
                <w:szCs w:val="28"/>
              </w:rPr>
              <w:br/>
            </w:r>
            <w:r w:rsidRPr="00E005F9">
              <w:rPr>
                <w:sz w:val="28"/>
                <w:szCs w:val="28"/>
              </w:rPr>
              <w:lastRenderedPageBreak/>
              <w:t>учителя предметники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Обобщение опыта работы учителей, р</w:t>
            </w:r>
            <w:r>
              <w:rPr>
                <w:sz w:val="28"/>
                <w:szCs w:val="28"/>
              </w:rPr>
              <w:t xml:space="preserve">аботающих </w:t>
            </w:r>
            <w:r w:rsidRPr="00E005F9">
              <w:rPr>
                <w:sz w:val="28"/>
                <w:szCs w:val="28"/>
              </w:rPr>
              <w:t>с одаренными детьми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spellStart"/>
            <w:r w:rsidRPr="00E005F9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НМР, рук-ль НОУ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13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Проведение предметных недель и декад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 w:rsidRPr="00E005F9">
              <w:rPr>
                <w:sz w:val="28"/>
                <w:szCs w:val="28"/>
              </w:rPr>
              <w:t>Рук-ли</w:t>
            </w:r>
            <w:proofErr w:type="gramEnd"/>
            <w:r w:rsidRPr="00E005F9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Сотрудничество с ВУЗами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Постоянно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Pr="00E005F9">
              <w:rPr>
                <w:sz w:val="28"/>
                <w:szCs w:val="28"/>
              </w:rPr>
              <w:t>предметники</w:t>
            </w:r>
          </w:p>
        </w:tc>
        <w:tc>
          <w:tcPr>
            <w:tcW w:w="1944" w:type="dxa"/>
            <w:vMerge w:val="restart"/>
            <w:shd w:val="clear" w:color="auto" w:fill="FFFFFF"/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jc w:val="center"/>
              <w:rPr>
                <w:sz w:val="28"/>
                <w:szCs w:val="28"/>
              </w:rPr>
            </w:pPr>
            <w:r w:rsidRPr="00421174">
              <w:rPr>
                <w:sz w:val="28"/>
                <w:szCs w:val="28"/>
              </w:rPr>
              <w:t>Развитие и стимуляция</w:t>
            </w: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Разработка системы поощрений победителей олимпиад, конкурсов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005F9">
              <w:rPr>
                <w:sz w:val="28"/>
                <w:szCs w:val="28"/>
              </w:rPr>
              <w:t>ай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0F4163">
              <w:rPr>
                <w:sz w:val="28"/>
                <w:szCs w:val="28"/>
              </w:rPr>
              <w:t>Развивать работу летних интеллектуальных объединений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F4163">
              <w:rPr>
                <w:sz w:val="28"/>
                <w:szCs w:val="28"/>
              </w:rPr>
              <w:t>ай-</w:t>
            </w:r>
            <w:r>
              <w:rPr>
                <w:sz w:val="28"/>
                <w:szCs w:val="28"/>
              </w:rPr>
              <w:t>А</w:t>
            </w:r>
            <w:r w:rsidRPr="000F4163">
              <w:rPr>
                <w:sz w:val="28"/>
                <w:szCs w:val="28"/>
              </w:rPr>
              <w:t>вгуст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 w:rsidRPr="00E005F9">
              <w:rPr>
                <w:sz w:val="28"/>
                <w:szCs w:val="28"/>
              </w:rPr>
              <w:t>Рук-ли</w:t>
            </w:r>
            <w:proofErr w:type="gramEnd"/>
            <w:r w:rsidRPr="00E005F9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0F4163">
              <w:rPr>
                <w:sz w:val="28"/>
                <w:szCs w:val="28"/>
              </w:rPr>
              <w:t>Подготовка материалов и выпуск методических бюллетеней с рекомендациями по работе с одаренными детьми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F4163">
              <w:rPr>
                <w:sz w:val="28"/>
                <w:szCs w:val="28"/>
              </w:rPr>
              <w:t>ай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proofErr w:type="gramStart"/>
            <w:r w:rsidRPr="00E005F9">
              <w:rPr>
                <w:sz w:val="28"/>
                <w:szCs w:val="28"/>
              </w:rPr>
              <w:t>Рук-ли</w:t>
            </w:r>
            <w:proofErr w:type="gramEnd"/>
            <w:r w:rsidRPr="00E005F9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  <w:tr w:rsidR="00DC7173" w:rsidRPr="00E005F9" w:rsidTr="00DC7173">
        <w:tc>
          <w:tcPr>
            <w:tcW w:w="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0F4163" w:rsidRDefault="00DC7173" w:rsidP="00DC7173">
            <w:pPr>
              <w:pStyle w:val="ab"/>
              <w:spacing w:before="0" w:beforeAutospacing="0" w:after="150" w:afterAutospacing="0"/>
              <w:ind w:left="142"/>
              <w:rPr>
                <w:sz w:val="28"/>
                <w:szCs w:val="28"/>
              </w:rPr>
            </w:pPr>
            <w:r w:rsidRPr="000F4163">
              <w:rPr>
                <w:sz w:val="28"/>
                <w:szCs w:val="28"/>
              </w:rPr>
              <w:t>Продолжить работу по совершенствованию учебного плана в части обеспечения вариативности обучения и увеличения доли внеурочной занятости в проектно-исследовательской работе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F4163">
              <w:rPr>
                <w:sz w:val="28"/>
                <w:szCs w:val="28"/>
              </w:rPr>
              <w:t>вгуст</w:t>
            </w:r>
          </w:p>
        </w:tc>
        <w:tc>
          <w:tcPr>
            <w:tcW w:w="31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  <w:r w:rsidRPr="00E005F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44" w:type="dxa"/>
            <w:vMerge/>
            <w:shd w:val="clear" w:color="auto" w:fill="FFFFFF"/>
          </w:tcPr>
          <w:p w:rsidR="00DC7173" w:rsidRPr="00E005F9" w:rsidRDefault="00DC7173" w:rsidP="00DC7173">
            <w:pPr>
              <w:pStyle w:val="ab"/>
              <w:spacing w:before="0" w:beforeAutospacing="0" w:after="150" w:afterAutospacing="0"/>
              <w:ind w:left="125"/>
              <w:rPr>
                <w:sz w:val="28"/>
                <w:szCs w:val="28"/>
              </w:rPr>
            </w:pPr>
          </w:p>
        </w:tc>
      </w:tr>
    </w:tbl>
    <w:p w:rsidR="00DC7173" w:rsidRDefault="00DC7173" w:rsidP="00DC7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7173" w:rsidRPr="008A79F2" w:rsidRDefault="00DC7173" w:rsidP="00DC7173">
      <w:pPr>
        <w:pStyle w:val="2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_Toc56151288"/>
      <w:r w:rsidRPr="008A79F2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Образец плана</w:t>
      </w:r>
      <w:bookmarkEnd w:id="15"/>
    </w:p>
    <w:p w:rsidR="00DC7173" w:rsidRPr="008A79F2" w:rsidRDefault="00DC7173" w:rsidP="00DC717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9F2">
        <w:rPr>
          <w:rFonts w:ascii="Times New Roman" w:hAnsi="Times New Roman" w:cs="Times New Roman"/>
          <w:b/>
          <w:sz w:val="28"/>
          <w:szCs w:val="28"/>
          <w:lang w:val="kk-KZ"/>
        </w:rPr>
        <w:t>«№5 қосымша білім беру мектеп-орталығы» КММ</w:t>
      </w:r>
    </w:p>
    <w:p w:rsidR="00DC7173" w:rsidRPr="008A79F2" w:rsidRDefault="00DC7173" w:rsidP="00DC717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9F2">
        <w:rPr>
          <w:rFonts w:ascii="Times New Roman" w:hAnsi="Times New Roman" w:cs="Times New Roman"/>
          <w:b/>
          <w:sz w:val="28"/>
          <w:szCs w:val="28"/>
        </w:rPr>
        <w:t>КГУ «Школа-центр дополнительного образования №5»</w:t>
      </w:r>
    </w:p>
    <w:p w:rsidR="00DC7173" w:rsidRDefault="00DC7173" w:rsidP="00DC717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  <w:sectPr w:rsidR="00DC7173" w:rsidSect="00DC7173">
          <w:footerReference w:type="default" r:id="rId13"/>
          <w:pgSz w:w="11906" w:h="16838"/>
          <w:pgMar w:top="993" w:right="851" w:bottom="426" w:left="1701" w:header="709" w:footer="709" w:gutter="0"/>
          <w:pgNumType w:start="0"/>
          <w:cols w:space="708"/>
          <w:titlePg/>
          <w:docGrid w:linePitch="360"/>
        </w:sectPr>
      </w:pPr>
    </w:p>
    <w:p w:rsidR="00DC7173" w:rsidRPr="00615354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5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КЕЛІСІЛДІ:</w:t>
      </w:r>
    </w:p>
    <w:p w:rsidR="00DC7173" w:rsidRPr="00615354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354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DC7173" w:rsidRPr="00615354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OIЖ орынбасары </w:t>
      </w:r>
    </w:p>
    <w:p w:rsidR="00DC7173" w:rsidRPr="00615354" w:rsidRDefault="00DC7173" w:rsidP="00DC71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354">
        <w:rPr>
          <w:rFonts w:ascii="Times New Roman" w:hAnsi="Times New Roman" w:cs="Times New Roman"/>
          <w:b/>
          <w:sz w:val="28"/>
          <w:szCs w:val="28"/>
        </w:rPr>
        <w:t xml:space="preserve">Зам. директора </w:t>
      </w:r>
      <w:r>
        <w:rPr>
          <w:rFonts w:ascii="Times New Roman" w:hAnsi="Times New Roman" w:cs="Times New Roman"/>
          <w:b/>
          <w:sz w:val="28"/>
          <w:szCs w:val="28"/>
        </w:rPr>
        <w:t>НМР</w:t>
      </w:r>
    </w:p>
    <w:p w:rsidR="00DC7173" w:rsidRPr="00615354" w:rsidRDefault="00DC7173" w:rsidP="00DC71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173" w:rsidRPr="00615354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Корягина Т.М.</w:t>
      </w:r>
    </w:p>
    <w:p w:rsidR="00DC7173" w:rsidRPr="00615354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354">
        <w:rPr>
          <w:rFonts w:ascii="Times New Roman" w:hAnsi="Times New Roman" w:cs="Times New Roman"/>
          <w:b/>
          <w:sz w:val="28"/>
          <w:szCs w:val="28"/>
          <w:lang w:val="kk-KZ"/>
        </w:rPr>
        <w:t>«__»________2020 г.</w:t>
      </w:r>
    </w:p>
    <w:p w:rsidR="00DC7173" w:rsidRPr="008A79F2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7173" w:rsidRPr="008A79F2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9F2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DC7173" w:rsidRPr="008A79F2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79F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C7173" w:rsidRPr="008A79F2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9F2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DC7173" w:rsidRPr="008A79F2" w:rsidRDefault="00DC7173" w:rsidP="00DC71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79F2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DC7173" w:rsidRPr="008A79F2" w:rsidRDefault="00DC7173" w:rsidP="00DC71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173" w:rsidRPr="008A79F2" w:rsidRDefault="00DC7173" w:rsidP="00DC71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173" w:rsidRPr="008A79F2" w:rsidRDefault="00DC7173" w:rsidP="00DC717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9F2">
        <w:rPr>
          <w:rFonts w:ascii="Times New Roman" w:hAnsi="Times New Roman" w:cs="Times New Roman"/>
          <w:b/>
          <w:sz w:val="28"/>
          <w:szCs w:val="28"/>
          <w:lang w:val="kk-KZ"/>
        </w:rPr>
        <w:t>Нурмагамбетова Т.А.</w:t>
      </w:r>
    </w:p>
    <w:p w:rsidR="00DC7173" w:rsidRPr="008A79F2" w:rsidRDefault="00DC7173" w:rsidP="00DC71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9F2">
        <w:rPr>
          <w:rFonts w:ascii="Times New Roman" w:hAnsi="Times New Roman" w:cs="Times New Roman"/>
          <w:b/>
          <w:sz w:val="28"/>
          <w:szCs w:val="28"/>
          <w:lang w:val="kk-KZ"/>
        </w:rPr>
        <w:t>«__»________2020 г.</w:t>
      </w:r>
    </w:p>
    <w:p w:rsidR="00DC7173" w:rsidRDefault="00DC7173" w:rsidP="00DC717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DC7173" w:rsidSect="00DC7173">
          <w:type w:val="continuous"/>
          <w:pgSz w:w="11906" w:h="16838"/>
          <w:pgMar w:top="993" w:right="851" w:bottom="426" w:left="1701" w:header="709" w:footer="709" w:gutter="0"/>
          <w:pgNumType w:start="0"/>
          <w:cols w:num="2" w:space="3116"/>
          <w:titlePg/>
          <w:docGrid w:linePitch="360"/>
        </w:sectPr>
      </w:pPr>
    </w:p>
    <w:p w:rsidR="00DC7173" w:rsidRPr="008A79F2" w:rsidRDefault="00DC7173" w:rsidP="00DC717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7173" w:rsidRDefault="00DC7173" w:rsidP="00DC71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9F2">
        <w:rPr>
          <w:rFonts w:ascii="Times New Roman" w:hAnsi="Times New Roman" w:cs="Times New Roman"/>
          <w:b/>
          <w:bCs/>
          <w:sz w:val="28"/>
          <w:szCs w:val="28"/>
        </w:rPr>
        <w:t>План работы с одаренными детьми на 2020-</w:t>
      </w:r>
      <w:r>
        <w:rPr>
          <w:rFonts w:ascii="Times New Roman" w:hAnsi="Times New Roman" w:cs="Times New Roman"/>
          <w:b/>
          <w:bCs/>
          <w:sz w:val="28"/>
          <w:szCs w:val="28"/>
        </w:rPr>
        <w:t>2021 учебный год</w:t>
      </w:r>
    </w:p>
    <w:p w:rsidR="00DC7173" w:rsidRPr="008A79F2" w:rsidRDefault="00DC7173" w:rsidP="00DC71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55" w:type="dxa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4"/>
        <w:gridCol w:w="2236"/>
        <w:gridCol w:w="2505"/>
      </w:tblGrid>
      <w:tr w:rsidR="00DC7173" w:rsidRPr="00230688" w:rsidTr="00DC7173">
        <w:trPr>
          <w:tblHeader/>
          <w:jc w:val="center"/>
        </w:trPr>
        <w:tc>
          <w:tcPr>
            <w:tcW w:w="5414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C7173" w:rsidRPr="00230688" w:rsidTr="00DC7173">
        <w:trPr>
          <w:jc w:val="center"/>
        </w:trPr>
        <w:tc>
          <w:tcPr>
            <w:tcW w:w="10155" w:type="dxa"/>
            <w:gridSpan w:val="3"/>
            <w:vAlign w:val="center"/>
          </w:tcPr>
          <w:p w:rsidR="00DC7173" w:rsidRPr="00230688" w:rsidRDefault="00DC7173" w:rsidP="00DC717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учащимися</w:t>
            </w:r>
          </w:p>
        </w:tc>
      </w:tr>
      <w:tr w:rsidR="00DC7173" w:rsidRPr="00230688" w:rsidTr="00DC7173">
        <w:trPr>
          <w:trHeight w:val="588"/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Входная диагностика развития ребенка, пополнение банка данных школы «Одаренный ребенок» по направлениям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vMerge w:val="restart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Учителя, классные руководители, педагог-психолог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Выбо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форм работы с учащимися,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vMerge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олимпиад по учебным предметам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05" w:type="dxa"/>
            <w:vMerge w:val="restart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Участие в городских, областных, республиканских научно-исследовательских конференциях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олимпиадам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vMerge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 по английскому языку, математике, химии, географии и другим общеобразовательным предметам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vMerge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и республиканских конкурсах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vMerge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Школьная научно-практическая конференция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НМР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Заседания интеллектуального клуба старшеклассников «Что? Где? Когда?»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Поощрение одаренных учащихся по итогам учебного года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C7173" w:rsidRPr="00230688" w:rsidTr="00DC7173">
        <w:trPr>
          <w:jc w:val="center"/>
        </w:trPr>
        <w:tc>
          <w:tcPr>
            <w:tcW w:w="10155" w:type="dxa"/>
            <w:gridSpan w:val="3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 одаренных детей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• собеседования школьного психолога с родителями;</w:t>
            </w:r>
          </w:p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• определение рекомендаций по оказанию помощи со стороны родителей одаренным детям;</w:t>
            </w:r>
          </w:p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br w:type="column"/>
              <w:t xml:space="preserve">• привлечение родителей для совместного проведения интеллектуальных </w:t>
            </w:r>
            <w:r w:rsidRPr="00230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на уровне учреждения образования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учителя-предметники</w:t>
            </w:r>
          </w:p>
        </w:tc>
      </w:tr>
      <w:tr w:rsidR="00DC7173" w:rsidRPr="00230688" w:rsidTr="00DC7173">
        <w:trPr>
          <w:jc w:val="center"/>
        </w:trPr>
        <w:tc>
          <w:tcPr>
            <w:tcW w:w="5414" w:type="dxa"/>
          </w:tcPr>
          <w:p w:rsidR="00DC7173" w:rsidRPr="00230688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и поощрение родителей одаренных детей в ходе ежегодного публичного отчета школы</w:t>
            </w:r>
          </w:p>
        </w:tc>
        <w:tc>
          <w:tcPr>
            <w:tcW w:w="2236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vAlign w:val="center"/>
          </w:tcPr>
          <w:p w:rsidR="00DC7173" w:rsidRPr="00230688" w:rsidRDefault="00DC7173" w:rsidP="00DC7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8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DC7173" w:rsidRDefault="00DC7173" w:rsidP="00DC71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7173" w:rsidRPr="00DB3229" w:rsidRDefault="00DC7173" w:rsidP="00DC71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3229">
        <w:rPr>
          <w:rFonts w:ascii="Times New Roman" w:hAnsi="Times New Roman" w:cs="Times New Roman"/>
          <w:b/>
          <w:sz w:val="28"/>
          <w:szCs w:val="28"/>
        </w:rPr>
        <w:t>Примерная программа индивидуальной работы с одаренными детьми</w:t>
      </w:r>
    </w:p>
    <w:tbl>
      <w:tblPr>
        <w:tblStyle w:val="a7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04"/>
        <w:gridCol w:w="1709"/>
        <w:gridCol w:w="1664"/>
        <w:gridCol w:w="2102"/>
        <w:gridCol w:w="2114"/>
        <w:gridCol w:w="1681"/>
      </w:tblGrid>
      <w:tr w:rsidR="00DC7173" w:rsidTr="00DC7173">
        <w:tc>
          <w:tcPr>
            <w:tcW w:w="150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Тема,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по основной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1709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Вопросы,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задания,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согласуются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с изучаемой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темой</w:t>
            </w:r>
          </w:p>
        </w:tc>
        <w:tc>
          <w:tcPr>
            <w:tcW w:w="166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Литература,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 которой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освещены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0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Вопросы,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211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Темы перспективного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изучения 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источника, где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можно найти</w:t>
            </w:r>
          </w:p>
        </w:tc>
        <w:tc>
          <w:tcPr>
            <w:tcW w:w="1681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внеурочные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DC7173" w:rsidTr="00DC7173">
        <w:tc>
          <w:tcPr>
            <w:tcW w:w="150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73" w:rsidTr="00DC7173">
        <w:tc>
          <w:tcPr>
            <w:tcW w:w="150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173" w:rsidRDefault="00DC7173" w:rsidP="00DC71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7173" w:rsidRPr="00DB3229" w:rsidRDefault="00DC7173" w:rsidP="00DC71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3229">
        <w:rPr>
          <w:rFonts w:ascii="Times New Roman" w:hAnsi="Times New Roman" w:cs="Times New Roman"/>
          <w:b/>
          <w:sz w:val="28"/>
          <w:szCs w:val="28"/>
        </w:rPr>
        <w:t>Примерная индивидуальная карта развития ученика</w:t>
      </w:r>
      <w:r w:rsidRPr="00DB3229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962"/>
        <w:gridCol w:w="1477"/>
        <w:gridCol w:w="1585"/>
        <w:gridCol w:w="1824"/>
        <w:gridCol w:w="1662"/>
        <w:gridCol w:w="1662"/>
      </w:tblGrid>
      <w:tr w:rsidR="00DC7173" w:rsidRPr="00DB3229" w:rsidTr="00DC7173">
        <w:tc>
          <w:tcPr>
            <w:tcW w:w="1962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характеристика ребенка</w:t>
            </w:r>
          </w:p>
        </w:tc>
        <w:tc>
          <w:tcPr>
            <w:tcW w:w="1477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разного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585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1823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организованной 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662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педагогам,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психологам</w:t>
            </w:r>
          </w:p>
        </w:tc>
        <w:tc>
          <w:tcPr>
            <w:tcW w:w="1662" w:type="dxa"/>
          </w:tcPr>
          <w:p w:rsidR="00DC7173" w:rsidRPr="00DB3229" w:rsidRDefault="00DC7173" w:rsidP="00DC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одаренных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22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DC7173" w:rsidTr="00DC7173">
        <w:tc>
          <w:tcPr>
            <w:tcW w:w="196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DC7173" w:rsidRDefault="00DC7173" w:rsidP="00DC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7173" w:rsidRDefault="00DC7173" w:rsidP="00DC717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9F2">
        <w:rPr>
          <w:rFonts w:ascii="Times New Roman" w:hAnsi="Times New Roman" w:cs="Times New Roman"/>
          <w:b/>
          <w:bCs/>
          <w:sz w:val="28"/>
          <w:szCs w:val="28"/>
        </w:rPr>
        <w:t>Работа с учителями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46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для руководителей МО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6"/>
        <w:gridCol w:w="2235"/>
        <w:gridCol w:w="2361"/>
      </w:tblGrid>
      <w:tr w:rsidR="00DC7173" w:rsidRPr="008A79F2" w:rsidTr="00DC7173">
        <w:trPr>
          <w:jc w:val="center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Заседание структурных подразделений учителей «Организация научно-исследовательской деятельности учащихся»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Продолжить внедрение проблемно-исследовательских, проектных методов обучения, методик коллективного способа обучения</w:t>
            </w:r>
          </w:p>
        </w:tc>
        <w:tc>
          <w:tcPr>
            <w:tcW w:w="2235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1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Пополнение банка педагогической информации по работе с одаренными детьми:</w:t>
            </w:r>
          </w:p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• олимпиады по предметам;</w:t>
            </w:r>
          </w:p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разработки интеллектуальных мероприятий;</w:t>
            </w:r>
          </w:p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• диагностические материалы по работе с одаренными учащимися</w:t>
            </w:r>
          </w:p>
        </w:tc>
        <w:tc>
          <w:tcPr>
            <w:tcW w:w="2235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61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учебно-методической литературы, компьютерных программ для организации работы с одаренными детьми</w:t>
            </w:r>
          </w:p>
        </w:tc>
        <w:tc>
          <w:tcPr>
            <w:tcW w:w="2235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1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руководители, администрация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Разработка системы поощрений победителей олимпиад, конкурсов, фестивалей</w:t>
            </w:r>
          </w:p>
        </w:tc>
        <w:tc>
          <w:tcPr>
            <w:tcW w:w="2235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Администрация, управляющий совет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DC7173" w:rsidRPr="008A79F2" w:rsidTr="00DC7173">
        <w:trPr>
          <w:jc w:val="center"/>
        </w:trPr>
        <w:tc>
          <w:tcPr>
            <w:tcW w:w="5466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учителей, работающих с одаренными детьми:</w:t>
            </w:r>
          </w:p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• выступление учителей на семинарах, педагогических советах;</w:t>
            </w:r>
          </w:p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• участие в работе муниципального методического объединения учителей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tabs>
                <w:tab w:val="left" w:pos="18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DC7173" w:rsidRPr="008A79F2" w:rsidRDefault="00DC7173" w:rsidP="00DC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9F2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учителя-предметники</w:t>
            </w:r>
          </w:p>
        </w:tc>
      </w:tr>
    </w:tbl>
    <w:p w:rsidR="00DC7173" w:rsidRDefault="00DC7173"/>
    <w:sectPr w:rsidR="00DC717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7C" w:rsidRDefault="00F67C7C" w:rsidP="00DC7173">
      <w:pPr>
        <w:spacing w:after="0" w:line="240" w:lineRule="auto"/>
      </w:pPr>
      <w:r>
        <w:separator/>
      </w:r>
    </w:p>
  </w:endnote>
  <w:endnote w:type="continuationSeparator" w:id="0">
    <w:p w:rsidR="00F67C7C" w:rsidRDefault="00F67C7C" w:rsidP="00DC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892220"/>
      <w:docPartObj>
        <w:docPartGallery w:val="Page Numbers (Bottom of Page)"/>
        <w:docPartUnique/>
      </w:docPartObj>
    </w:sdtPr>
    <w:sdtContent>
      <w:p w:rsidR="00DC7173" w:rsidRDefault="00DC7173" w:rsidP="00DC7173">
        <w:pPr>
          <w:pStyle w:val="a8"/>
          <w:tabs>
            <w:tab w:val="clear" w:pos="4677"/>
            <w:tab w:val="center" w:pos="4962"/>
          </w:tabs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D6A101" wp14:editId="32EB829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7173" w:rsidRDefault="00DC717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C7053" w:rsidRPr="00EC7053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Автофигура 13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" filled="f" fillcolor="#17365d" strokecolor="#71a0dc">
                  <v:textbox>
                    <w:txbxContent>
                      <w:p w:rsidR="00DC7173" w:rsidRDefault="00DC717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C7053" w:rsidRPr="00EC7053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604179"/>
      <w:docPartObj>
        <w:docPartGallery w:val="Page Numbers (Bottom of Page)"/>
        <w:docPartUnique/>
      </w:docPartObj>
    </w:sdtPr>
    <w:sdtContent>
      <w:p w:rsidR="00DC7173" w:rsidRDefault="00DC7173" w:rsidP="00DC7173">
        <w:pPr>
          <w:pStyle w:val="a8"/>
          <w:tabs>
            <w:tab w:val="clear" w:pos="4677"/>
            <w:tab w:val="center" w:pos="4962"/>
          </w:tabs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51A8376" wp14:editId="05320DE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7173" w:rsidRDefault="00DC717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C7053" w:rsidRPr="00EC7053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_x0000_s1027" type="#_x0000_t107" style="position:absolute;left:0;text-align:left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" filled="f" fillcolor="#17365d" strokecolor="#71a0dc">
                  <v:textbox>
                    <w:txbxContent>
                      <w:p w:rsidR="00DC7173" w:rsidRDefault="00DC717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C7053" w:rsidRPr="00EC7053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7C" w:rsidRDefault="00F67C7C" w:rsidP="00DC7173">
      <w:pPr>
        <w:spacing w:after="0" w:line="240" w:lineRule="auto"/>
      </w:pPr>
      <w:r>
        <w:separator/>
      </w:r>
    </w:p>
  </w:footnote>
  <w:footnote w:type="continuationSeparator" w:id="0">
    <w:p w:rsidR="00F67C7C" w:rsidRDefault="00F67C7C" w:rsidP="00DC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C2E"/>
    <w:multiLevelType w:val="hybridMultilevel"/>
    <w:tmpl w:val="E2B0F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404892"/>
    <w:multiLevelType w:val="hybridMultilevel"/>
    <w:tmpl w:val="7E9A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41E47"/>
    <w:multiLevelType w:val="hybridMultilevel"/>
    <w:tmpl w:val="9730B9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240BFF"/>
    <w:multiLevelType w:val="hybridMultilevel"/>
    <w:tmpl w:val="C778D8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9E54BC1"/>
    <w:multiLevelType w:val="hybridMultilevel"/>
    <w:tmpl w:val="BEEA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73"/>
    <w:rsid w:val="00033F23"/>
    <w:rsid w:val="00156ACC"/>
    <w:rsid w:val="002849CE"/>
    <w:rsid w:val="0039717D"/>
    <w:rsid w:val="003C7920"/>
    <w:rsid w:val="003D36BD"/>
    <w:rsid w:val="004F0402"/>
    <w:rsid w:val="00537D54"/>
    <w:rsid w:val="0072360A"/>
    <w:rsid w:val="00774D0A"/>
    <w:rsid w:val="0086140C"/>
    <w:rsid w:val="00905D54"/>
    <w:rsid w:val="009F4218"/>
    <w:rsid w:val="00AD5EED"/>
    <w:rsid w:val="00CC76A8"/>
    <w:rsid w:val="00DC7173"/>
    <w:rsid w:val="00EC7053"/>
    <w:rsid w:val="00F57130"/>
    <w:rsid w:val="00F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3"/>
  </w:style>
  <w:style w:type="paragraph" w:styleId="1">
    <w:name w:val="heading 1"/>
    <w:basedOn w:val="a"/>
    <w:next w:val="a"/>
    <w:link w:val="10"/>
    <w:uiPriority w:val="9"/>
    <w:qFormat/>
    <w:rsid w:val="00DC71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7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7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7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71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DC717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C717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DC717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C7173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DC71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C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C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173"/>
  </w:style>
  <w:style w:type="paragraph" w:styleId="aa">
    <w:name w:val="List Paragraph"/>
    <w:basedOn w:val="a"/>
    <w:uiPriority w:val="34"/>
    <w:qFormat/>
    <w:rsid w:val="00DC717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C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C7173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DC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17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C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7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3"/>
  </w:style>
  <w:style w:type="paragraph" w:styleId="1">
    <w:name w:val="heading 1"/>
    <w:basedOn w:val="a"/>
    <w:next w:val="a"/>
    <w:link w:val="10"/>
    <w:uiPriority w:val="9"/>
    <w:qFormat/>
    <w:rsid w:val="00DC71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7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7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7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71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DC717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C717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DC717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C7173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DC71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C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C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173"/>
  </w:style>
  <w:style w:type="paragraph" w:styleId="aa">
    <w:name w:val="List Paragraph"/>
    <w:basedOn w:val="a"/>
    <w:uiPriority w:val="34"/>
    <w:qFormat/>
    <w:rsid w:val="00DC717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C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C7173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DC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17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C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B8"/>
    <w:rsid w:val="004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7147138DAF4B64B7E6BE31FCF4474B">
    <w:name w:val="937147138DAF4B64B7E6BE31FCF4474B"/>
    <w:rsid w:val="004B01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7147138DAF4B64B7E6BE31FCF4474B">
    <w:name w:val="937147138DAF4B64B7E6BE31FCF4474B"/>
    <w:rsid w:val="004B0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2020-2021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25384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>по работе с одаренными детьми в кластере с научным обществом учащихся «Эрудит»</dc:subject>
  <dc:creator>Заместитель директора по НМР Корягина Т.М.</dc:creator>
  <cp:lastModifiedBy>учитель</cp:lastModifiedBy>
  <cp:revision>1</cp:revision>
  <dcterms:created xsi:type="dcterms:W3CDTF">2021-03-17T06:11:00Z</dcterms:created>
  <dcterms:modified xsi:type="dcterms:W3CDTF">2021-03-17T06:46:00Z</dcterms:modified>
</cp:coreProperties>
</file>