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9CC" w:rsidRPr="008E39CC" w:rsidRDefault="008E39CC" w:rsidP="008E39CC">
      <w:pPr>
        <w:shd w:val="clear" w:color="auto" w:fill="FFFFFF"/>
        <w:spacing w:after="0" w:line="240" w:lineRule="auto"/>
        <w:jc w:val="center"/>
        <w:textAlignment w:val="baseline"/>
        <w:rPr>
          <w:rFonts w:ascii="Helvetica" w:eastAsia="Times New Roman" w:hAnsi="Helvetica" w:cs="Helvetica"/>
          <w:color w:val="333333"/>
          <w:sz w:val="21"/>
          <w:szCs w:val="21"/>
          <w:lang w:eastAsia="ru-RU"/>
        </w:rPr>
      </w:pPr>
      <w:bookmarkStart w:id="0" w:name="_GoBack"/>
      <w:bookmarkEnd w:id="0"/>
      <w:r w:rsidRPr="008E39CC">
        <w:rPr>
          <w:rFonts w:ascii="Times New Roman" w:eastAsia="Times New Roman" w:hAnsi="Times New Roman" w:cs="Times New Roman"/>
          <w:b/>
          <w:bCs/>
          <w:color w:val="333333"/>
          <w:sz w:val="24"/>
          <w:szCs w:val="24"/>
          <w:lang w:eastAsia="ru-RU"/>
        </w:rPr>
        <w:t>О статусе педагога</w:t>
      </w:r>
    </w:p>
    <w:p w:rsidR="008E39CC" w:rsidRPr="008E39CC" w:rsidRDefault="008E39CC" w:rsidP="008E39CC">
      <w:pPr>
        <w:shd w:val="clear" w:color="auto" w:fill="FFFFFF"/>
        <w:spacing w:after="0" w:line="240" w:lineRule="auto"/>
        <w:jc w:val="center"/>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b/>
          <w:bCs/>
          <w:color w:val="333333"/>
          <w:sz w:val="24"/>
          <w:szCs w:val="24"/>
          <w:lang w:eastAsia="ru-RU"/>
        </w:rPr>
        <w:t>Закон Республики Казахстан от 27 декабря 2019 года № 293-VІ ЗРК.</w:t>
      </w:r>
    </w:p>
    <w:p w:rsidR="008E39CC" w:rsidRPr="008E39CC" w:rsidRDefault="008E39CC" w:rsidP="008E39CC">
      <w:pPr>
        <w:spacing w:after="360" w:line="285" w:lineRule="atLeast"/>
        <w:jc w:val="center"/>
        <w:textAlignment w:val="baseline"/>
        <w:rPr>
          <w:rFonts w:ascii="Courier New" w:eastAsia="Times New Roman" w:hAnsi="Courier New" w:cs="Courier New"/>
          <w:color w:val="333333"/>
          <w:spacing w:val="2"/>
          <w:sz w:val="20"/>
          <w:szCs w:val="20"/>
          <w:lang w:eastAsia="ru-RU"/>
        </w:rPr>
      </w:pPr>
      <w:r w:rsidRPr="008E39CC">
        <w:rPr>
          <w:rFonts w:ascii="Courier New" w:eastAsia="Times New Roman" w:hAnsi="Courier New" w:cs="Courier New"/>
          <w:color w:val="333333"/>
          <w:spacing w:val="2"/>
          <w:sz w:val="20"/>
          <w:szCs w:val="20"/>
          <w:lang w:eastAsia="ru-RU"/>
        </w:rPr>
        <w:t> </w:t>
      </w:r>
    </w:p>
    <w:p w:rsidR="008E39CC" w:rsidRPr="008E39CC" w:rsidRDefault="008E39CC" w:rsidP="008E39CC">
      <w:pPr>
        <w:spacing w:after="0" w:line="240" w:lineRule="auto"/>
        <w:jc w:val="center"/>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Настоящий Закон определяет статус педагога, устанавливает права, социальные гарантии и ограничения, обязанности и ответственность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 w:name="z5"/>
      <w:bookmarkEnd w:id="1"/>
      <w:r w:rsidRPr="008E39CC">
        <w:rPr>
          <w:rFonts w:ascii="Times New Roman" w:eastAsia="Times New Roman" w:hAnsi="Times New Roman" w:cs="Times New Roman"/>
          <w:b/>
          <w:bCs/>
          <w:color w:val="333333"/>
          <w:sz w:val="21"/>
          <w:szCs w:val="21"/>
          <w:bdr w:val="none" w:sz="0" w:space="0" w:color="auto" w:frame="1"/>
          <w:lang w:eastAsia="ru-RU"/>
        </w:rPr>
        <w:t>Статья 1. Основные понятия, используемые в настоящем Законе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В настоящем Законе используются следующие основные понятия: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педагогическая этика – нормы поведения педагогов, установленные законодательством Республики Казахстан о статусе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2" w:name="z11"/>
      <w:bookmarkEnd w:id="2"/>
      <w:r w:rsidRPr="008E39CC">
        <w:rPr>
          <w:rFonts w:ascii="Times New Roman" w:eastAsia="Times New Roman" w:hAnsi="Times New Roman" w:cs="Times New Roman"/>
          <w:b/>
          <w:bCs/>
          <w:color w:val="333333"/>
          <w:sz w:val="21"/>
          <w:szCs w:val="21"/>
          <w:bdr w:val="none" w:sz="0" w:space="0" w:color="auto" w:frame="1"/>
          <w:lang w:eastAsia="ru-RU"/>
        </w:rPr>
        <w:t>Статья 2. Законодательство Республики Казахстан о статусе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3" w:name="z14"/>
      <w:bookmarkEnd w:id="3"/>
      <w:r w:rsidRPr="008E39CC">
        <w:rPr>
          <w:rFonts w:ascii="Times New Roman" w:eastAsia="Times New Roman" w:hAnsi="Times New Roman" w:cs="Times New Roman"/>
          <w:b/>
          <w:bCs/>
          <w:color w:val="333333"/>
          <w:sz w:val="21"/>
          <w:szCs w:val="21"/>
          <w:bdr w:val="none" w:sz="0" w:space="0" w:color="auto" w:frame="1"/>
          <w:lang w:eastAsia="ru-RU"/>
        </w:rPr>
        <w:t>Статья 3. Сфера действия настоящего Закона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4" w:name="z17"/>
      <w:bookmarkEnd w:id="4"/>
      <w:r w:rsidRPr="008E39CC">
        <w:rPr>
          <w:rFonts w:ascii="Times New Roman" w:eastAsia="Times New Roman" w:hAnsi="Times New Roman" w:cs="Times New Roman"/>
          <w:b/>
          <w:bCs/>
          <w:color w:val="333333"/>
          <w:sz w:val="21"/>
          <w:szCs w:val="21"/>
          <w:bdr w:val="none" w:sz="0" w:space="0" w:color="auto" w:frame="1"/>
          <w:lang w:eastAsia="ru-RU"/>
        </w:rPr>
        <w:t>Статья 4. Статус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В Республике Казахстан признается особый статус педагога, обеспечивающий условия для осуществления им профессиональной деятельности.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Перечень должностей педагогов утверждается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5" w:name="z21"/>
      <w:bookmarkEnd w:id="5"/>
      <w:r w:rsidRPr="008E39CC">
        <w:rPr>
          <w:rFonts w:ascii="Times New Roman" w:eastAsia="Times New Roman" w:hAnsi="Times New Roman" w:cs="Times New Roman"/>
          <w:b/>
          <w:bCs/>
          <w:color w:val="333333"/>
          <w:sz w:val="21"/>
          <w:szCs w:val="21"/>
          <w:bdr w:val="none" w:sz="0" w:space="0" w:color="auto" w:frame="1"/>
          <w:lang w:eastAsia="ru-RU"/>
        </w:rPr>
        <w:t>Статья 5. Педагогическая этика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Педагогическая этика основывается на принципах законности, добросовестности, ответственности, уважения чести и достоинства личности.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Педагогическая этика утверждается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6" w:name="z25"/>
      <w:bookmarkEnd w:id="6"/>
      <w:r w:rsidRPr="008E39CC">
        <w:rPr>
          <w:rFonts w:ascii="Times New Roman" w:eastAsia="Times New Roman" w:hAnsi="Times New Roman" w:cs="Times New Roman"/>
          <w:b/>
          <w:bCs/>
          <w:color w:val="333333"/>
          <w:sz w:val="21"/>
          <w:szCs w:val="21"/>
          <w:bdr w:val="none" w:sz="0" w:space="0" w:color="auto" w:frame="1"/>
          <w:lang w:eastAsia="ru-RU"/>
        </w:rPr>
        <w:t>Статья 6. Обеспечение профессиональной деятельности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При осуществлении педагогом профессиональной деятельности не допускаются: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истребование у него отчетности либо информации, не предусмотренной законодательством Республики Казахстан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проведение проверок, не предусмотренных законами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lastRenderedPageBreak/>
        <w:t>      4) возложение на него обязанности по приобретению товаров и услуг.</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7" w:name="z33"/>
      <w:bookmarkEnd w:id="7"/>
      <w:r w:rsidRPr="008E39CC">
        <w:rPr>
          <w:rFonts w:ascii="Times New Roman" w:eastAsia="Times New Roman" w:hAnsi="Times New Roman" w:cs="Times New Roman"/>
          <w:b/>
          <w:bCs/>
          <w:color w:val="333333"/>
          <w:sz w:val="21"/>
          <w:szCs w:val="21"/>
          <w:bdr w:val="none" w:sz="0" w:space="0" w:color="auto" w:frame="1"/>
          <w:lang w:eastAsia="ru-RU"/>
        </w:rPr>
        <w:t>Статья 7. Права педагога при осуществлении профессиональной деятельности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Педагог при осуществлении профессиональной деятельности имеет право на: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защиту от незаконного вмешательства и воспрепятствования со стороны должностных и других лиц;</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организационное и материально-техническое обеспечение и создание необходимых условий для осуществления профессиональной деятельности;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7) выбор учебных пособий, материалов и иных средств обучения и воспитания в соответствии с образовательной программой;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9) избрание и занятие выборной должности по месту работы;</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11) участие в работе коллегиальных органов управления организацией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12) повышение квалификации не реже одного раза в пять лет;</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13) непрерывное профессиональное развитие и выбор форм повышения квалификации;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14) досрочное присвоение квалификационной категории;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15) индивидуальную педагогическую деятельность в порядке, установленном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16) поощрение за успехи в профессиональной деятельности;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17) отсрочку от призыва на воинскую службу в соответствии с Законом Республики Казахстан "О воинской службе и статусе военнослужащих";</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19) обжалование принимаемых в отношении него актов, действий и решений руководителя организации вышестоящим должностным лицам или в суд;</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20) уважение чести и достоинства со стороны обучающихся, воспитанников и их родителей или иных законных представителей;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21) иные права, предусмотренные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Осуществление прав педагога, предусмотренных пунктом 1 настоящей статьи, не должно нарушать права и свободы других лиц.</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8" w:name="z57"/>
      <w:bookmarkEnd w:id="8"/>
      <w:r w:rsidRPr="008E39CC">
        <w:rPr>
          <w:rFonts w:ascii="Times New Roman" w:eastAsia="Times New Roman" w:hAnsi="Times New Roman" w:cs="Times New Roman"/>
          <w:b/>
          <w:bCs/>
          <w:color w:val="333333"/>
          <w:sz w:val="21"/>
          <w:szCs w:val="21"/>
          <w:bdr w:val="none" w:sz="0" w:space="0" w:color="auto" w:frame="1"/>
          <w:lang w:eastAsia="ru-RU"/>
        </w:rPr>
        <w:t>Статья 8. Право педагога на материальное обеспечение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lastRenderedPageBreak/>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w:t>
      </w:r>
      <w:bookmarkStart w:id="9" w:name="z62"/>
      <w:bookmarkEnd w:id="9"/>
      <w:r w:rsidRPr="008E39CC">
        <w:rPr>
          <w:rFonts w:ascii="Times New Roman" w:eastAsia="Times New Roman" w:hAnsi="Times New Roman" w:cs="Times New Roman"/>
          <w:color w:val="FF0000"/>
          <w:sz w:val="21"/>
          <w:szCs w:val="21"/>
          <w:lang w:eastAsia="ru-RU"/>
        </w:rPr>
        <w:t>Примечание ИЗПИ!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Courier New" w:eastAsia="Times New Roman" w:hAnsi="Courier New" w:cs="Courier New"/>
          <w:color w:val="FF0000"/>
          <w:sz w:val="20"/>
          <w:szCs w:val="20"/>
          <w:lang w:eastAsia="ru-RU"/>
        </w:rPr>
        <w:t>      Подпункт 1) вводится в действие с 01.09.2021 в соответствии с Законом РК от 27.12.2019 </w:t>
      </w:r>
      <w:hyperlink r:id="rId4" w:anchor="z155" w:history="1">
        <w:r w:rsidRPr="008E39CC">
          <w:rPr>
            <w:rFonts w:ascii="Courier New" w:eastAsia="Times New Roman" w:hAnsi="Courier New" w:cs="Courier New"/>
            <w:color w:val="073A5E"/>
            <w:sz w:val="20"/>
            <w:szCs w:val="20"/>
            <w:lang w:eastAsia="ru-RU"/>
          </w:rPr>
          <w:t>№ 293-VІ</w:t>
        </w:r>
      </w:hyperlink>
      <w:r w:rsidRPr="008E39CC">
        <w:rPr>
          <w:rFonts w:ascii="Courier New" w:eastAsia="Times New Roman" w:hAnsi="Courier New" w:cs="Courier New"/>
          <w:color w:val="FF0000"/>
          <w:sz w:val="20"/>
          <w:szCs w:val="20"/>
          <w:lang w:eastAsia="ru-RU"/>
        </w:rPr>
        <w:t>.</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16 часов – для организаций среднего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18 часов:</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w:t>
      </w:r>
      <w:r w:rsidRPr="008E39CC">
        <w:rPr>
          <w:rFonts w:ascii="Times New Roman" w:eastAsia="Times New Roman" w:hAnsi="Times New Roman" w:cs="Times New Roman"/>
          <w:color w:val="FF0000"/>
          <w:sz w:val="21"/>
          <w:szCs w:val="21"/>
          <w:lang w:eastAsia="ru-RU"/>
        </w:rPr>
        <w:t>Примечание ИЗПИ!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Courier New" w:eastAsia="Times New Roman" w:hAnsi="Courier New" w:cs="Courier New"/>
          <w:color w:val="FF0000"/>
          <w:sz w:val="20"/>
          <w:szCs w:val="20"/>
          <w:lang w:eastAsia="ru-RU"/>
        </w:rPr>
        <w:t>      Данная редакция абзаца второго подпункта 2) приостановлена до 01.09.2021 Законом РК от 27.12.2019 № 293-VI (действующую редакцию см. </w:t>
      </w:r>
      <w:hyperlink r:id="rId5" w:anchor="z151" w:history="1">
        <w:r w:rsidRPr="008E39CC">
          <w:rPr>
            <w:rFonts w:ascii="Courier New" w:eastAsia="Times New Roman" w:hAnsi="Courier New" w:cs="Courier New"/>
            <w:color w:val="073A5E"/>
            <w:sz w:val="20"/>
            <w:szCs w:val="20"/>
            <w:lang w:eastAsia="ru-RU"/>
          </w:rPr>
          <w:t>ст. 20</w:t>
        </w:r>
      </w:hyperlink>
      <w:r w:rsidRPr="008E39CC">
        <w:rPr>
          <w:rFonts w:ascii="Courier New" w:eastAsia="Times New Roman" w:hAnsi="Courier New" w:cs="Courier New"/>
          <w:color w:val="FF0000"/>
          <w:sz w:val="20"/>
          <w:szCs w:val="20"/>
          <w:lang w:eastAsia="ru-RU"/>
        </w:rPr>
        <w:t> настоящего Закона).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для организаций образования, реализующих образовательные программы технического и профессионального, послесреднего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для организаций дополнительного образования обучающихся и воспитанников;</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для специализированных и специальных организаций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24 часа: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для дошкольных организаций, предшкольных групп дошкольного воспитания и обучения, предшкольных классов организаций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для детских юношеских спортивных организаций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Педагогу государственных организаций по основному месту работы устанавливается доплата за: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степень доктора философии (PhD),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ведение внеурочных спортивных занятий – в размере ста процентов от базового должностного оклада.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FF0000"/>
          <w:sz w:val="21"/>
          <w:szCs w:val="21"/>
          <w:bdr w:val="none" w:sz="0" w:space="0" w:color="auto" w:frame="1"/>
          <w:lang w:eastAsia="ru-RU"/>
        </w:rPr>
        <w:t>      Сноска. Статья 8 с изменениями, внесенными Законом РК от 02.01.2021 </w:t>
      </w:r>
      <w:hyperlink r:id="rId6" w:anchor="z2841" w:history="1">
        <w:r w:rsidRPr="008E39CC">
          <w:rPr>
            <w:rFonts w:ascii="Courier New" w:eastAsia="Times New Roman" w:hAnsi="Courier New" w:cs="Courier New"/>
            <w:color w:val="073A5E"/>
            <w:sz w:val="20"/>
            <w:szCs w:val="20"/>
            <w:lang w:eastAsia="ru-RU"/>
          </w:rPr>
          <w:t>№ 399-VI</w:t>
        </w:r>
      </w:hyperlink>
      <w:r w:rsidRPr="008E39CC">
        <w:rPr>
          <w:rFonts w:ascii="Times New Roman" w:eastAsia="Times New Roman" w:hAnsi="Times New Roman" w:cs="Times New Roman"/>
          <w:color w:val="FF0000"/>
          <w:sz w:val="21"/>
          <w:szCs w:val="21"/>
          <w:bdr w:val="none" w:sz="0" w:space="0" w:color="auto" w:frame="1"/>
          <w:lang w:eastAsia="ru-RU"/>
        </w:rPr>
        <w:t> (вводится в действие с 01.01.2021).</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0" w:name="z77"/>
      <w:bookmarkEnd w:id="10"/>
      <w:r w:rsidRPr="008E39CC">
        <w:rPr>
          <w:rFonts w:ascii="Times New Roman" w:eastAsia="Times New Roman" w:hAnsi="Times New Roman" w:cs="Times New Roman"/>
          <w:b/>
          <w:bCs/>
          <w:color w:val="333333"/>
          <w:sz w:val="21"/>
          <w:szCs w:val="21"/>
          <w:bdr w:val="none" w:sz="0" w:space="0" w:color="auto" w:frame="1"/>
          <w:lang w:eastAsia="ru-RU"/>
        </w:rPr>
        <w:t>Статья 9. Право педагога на поощрение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lastRenderedPageBreak/>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1" w:name="z85"/>
      <w:bookmarkEnd w:id="11"/>
      <w:r w:rsidRPr="008E39CC">
        <w:rPr>
          <w:rFonts w:ascii="Times New Roman" w:eastAsia="Times New Roman" w:hAnsi="Times New Roman" w:cs="Times New Roman"/>
          <w:b/>
          <w:bCs/>
          <w:color w:val="333333"/>
          <w:sz w:val="21"/>
          <w:szCs w:val="21"/>
          <w:bdr w:val="none" w:sz="0" w:space="0" w:color="auto" w:frame="1"/>
          <w:lang w:eastAsia="ru-RU"/>
        </w:rPr>
        <w:t>Статья 10. Педагогическая переподготовка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Порядок педагогической переподготовки определяется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2" w:name="z89"/>
      <w:bookmarkEnd w:id="12"/>
      <w:r w:rsidRPr="008E39CC">
        <w:rPr>
          <w:rFonts w:ascii="Times New Roman" w:eastAsia="Times New Roman" w:hAnsi="Times New Roman" w:cs="Times New Roman"/>
          <w:b/>
          <w:bCs/>
          <w:color w:val="333333"/>
          <w:sz w:val="21"/>
          <w:szCs w:val="21"/>
          <w:bdr w:val="none" w:sz="0" w:space="0" w:color="auto" w:frame="1"/>
          <w:lang w:eastAsia="ru-RU"/>
        </w:rPr>
        <w:t>Статья 11. Ограничение доступа к занятию профессиональной деятельностью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К профессиональной деятельности педагога не допускаются лица: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лишенные права осуществлять профессиональную деятельность педагога в соответствии со вступившим в законную силу приговором суда;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признанные недееспособными или ограниченно дееспособными в порядке, установленном законами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не имеющие документов о техническом и профессиональном, послесреднем, высшем или послевузовском образовании;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на основании иных ограничений, предусмотренных Трудовым кодексом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FF0000"/>
          <w:sz w:val="21"/>
          <w:szCs w:val="21"/>
          <w:bdr w:val="none" w:sz="0" w:space="0" w:color="auto" w:frame="1"/>
          <w:lang w:eastAsia="ru-RU"/>
        </w:rPr>
        <w:t>      Сноска. Статья 11 с изменениями, внесенными Законом РК от 07.07.2020 </w:t>
      </w:r>
      <w:hyperlink r:id="rId7" w:anchor="z609" w:history="1">
        <w:r w:rsidRPr="008E39CC">
          <w:rPr>
            <w:rFonts w:ascii="Courier New" w:eastAsia="Times New Roman" w:hAnsi="Courier New" w:cs="Courier New"/>
            <w:color w:val="073A5E"/>
            <w:sz w:val="20"/>
            <w:szCs w:val="20"/>
            <w:lang w:eastAsia="ru-RU"/>
          </w:rPr>
          <w:t>№ 361-VI</w:t>
        </w:r>
      </w:hyperlink>
      <w:r w:rsidRPr="008E39CC">
        <w:rPr>
          <w:rFonts w:ascii="Times New Roman" w:eastAsia="Times New Roman" w:hAnsi="Times New Roman" w:cs="Times New Roman"/>
          <w:color w:val="FF0000"/>
          <w:sz w:val="21"/>
          <w:szCs w:val="21"/>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3" w:name="z96"/>
      <w:bookmarkEnd w:id="13"/>
      <w:r w:rsidRPr="008E39CC">
        <w:rPr>
          <w:rFonts w:ascii="Times New Roman" w:eastAsia="Times New Roman" w:hAnsi="Times New Roman" w:cs="Times New Roman"/>
          <w:b/>
          <w:bCs/>
          <w:color w:val="333333"/>
          <w:sz w:val="21"/>
          <w:szCs w:val="21"/>
          <w:bdr w:val="none" w:sz="0" w:space="0" w:color="auto" w:frame="1"/>
          <w:lang w:eastAsia="ru-RU"/>
        </w:rPr>
        <w:t>Статья 12. Социальные гарантии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Педагогам гарантируются: </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жилище, в том числе служебное и (или) общежитие, в соответствии с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земельные участки под индивидуальное жилищное строительство в порядке, предусмотренном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оплачиваемый ежегодный трудовой отпуск продолжительностью 56 календарных дней;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Педагогу, осуществляющему профессиональную деятельность в сельском населенном пункте: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lastRenderedPageBreak/>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4" w:name="z111"/>
      <w:bookmarkEnd w:id="14"/>
      <w:r w:rsidRPr="008E39CC">
        <w:rPr>
          <w:rFonts w:ascii="Times New Roman" w:eastAsia="Times New Roman" w:hAnsi="Times New Roman" w:cs="Times New Roman"/>
          <w:b/>
          <w:bCs/>
          <w:color w:val="333333"/>
          <w:sz w:val="21"/>
          <w:szCs w:val="21"/>
          <w:bdr w:val="none" w:sz="0" w:space="0" w:color="auto" w:frame="1"/>
          <w:lang w:eastAsia="ru-RU"/>
        </w:rPr>
        <w:t>Статья 13. Наставничество</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За осуществление наставничества педагогу выплачивается доплата в порядке, установленном законодательством Республики Казахстан. </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5" w:name="z115"/>
      <w:bookmarkEnd w:id="15"/>
      <w:r w:rsidRPr="008E39CC">
        <w:rPr>
          <w:rFonts w:ascii="Times New Roman" w:eastAsia="Times New Roman" w:hAnsi="Times New Roman" w:cs="Times New Roman"/>
          <w:b/>
          <w:bCs/>
          <w:color w:val="333333"/>
          <w:sz w:val="21"/>
          <w:szCs w:val="21"/>
          <w:bdr w:val="none" w:sz="0" w:space="0" w:color="auto" w:frame="1"/>
          <w:lang w:eastAsia="ru-RU"/>
        </w:rPr>
        <w:t>Статья 14. Присвоение (подтверждение) педагогу квалификационной категории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Педагогам присваиваются (подтверждаются) квалификационные категории в порядке, определяемом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6" w:name="z117"/>
      <w:bookmarkEnd w:id="16"/>
      <w:r w:rsidRPr="008E39CC">
        <w:rPr>
          <w:rFonts w:ascii="Times New Roman" w:eastAsia="Times New Roman" w:hAnsi="Times New Roman" w:cs="Times New Roman"/>
          <w:b/>
          <w:bCs/>
          <w:color w:val="333333"/>
          <w:sz w:val="21"/>
          <w:szCs w:val="21"/>
          <w:bdr w:val="none" w:sz="0" w:space="0" w:color="auto" w:frame="1"/>
          <w:lang w:eastAsia="ru-RU"/>
        </w:rPr>
        <w:t>Статья 15. Обязанности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Педагог обязан: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обладать соответствующими профессиональными компетенциями в своей деятельности;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соблюдать педагогическую этику;</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проходить обязательные периодические медицинские осмотры в порядке, установленном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6) уважать честь и достоинство обучающихся, воспитанников и их родителей или иных законных представителей;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9) незамедлительно информировать руководство организации образования о фактах выявления ребенка, находящегося в трудной жизненной ситуации;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11) консультировать родителей или иных законных представителей по вопросам обучения и воспитания обучающихся и воспитанников.</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7" w:name="z131"/>
      <w:bookmarkEnd w:id="17"/>
      <w:r w:rsidRPr="008E39CC">
        <w:rPr>
          <w:rFonts w:ascii="Times New Roman" w:eastAsia="Times New Roman" w:hAnsi="Times New Roman" w:cs="Times New Roman"/>
          <w:b/>
          <w:bCs/>
          <w:color w:val="333333"/>
          <w:sz w:val="21"/>
          <w:szCs w:val="21"/>
          <w:bdr w:val="none" w:sz="0" w:space="0" w:color="auto" w:frame="1"/>
          <w:lang w:eastAsia="ru-RU"/>
        </w:rPr>
        <w:t>Статья 16. Совет по педагогической этике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Решения совета по педагогической этике носят рекомендательный характер.</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При рассмотрении вопроса о соблюдении педагогической этики педагог имеет право на: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получение в письменном виде информации о рассматриваемом вопросе;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ознакомление со всеми материалами по рассматриваемому вопросу;</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lastRenderedPageBreak/>
        <w:t>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получение решения в письменном виде;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обжалование принятого решения в порядке, установленном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Разбирательства в отношении педагога и принятые на их основании решения могут быть преданы гласности только с его согласия.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8" w:name="z142"/>
      <w:bookmarkEnd w:id="18"/>
      <w:r w:rsidRPr="008E39CC">
        <w:rPr>
          <w:rFonts w:ascii="Times New Roman" w:eastAsia="Times New Roman" w:hAnsi="Times New Roman" w:cs="Times New Roman"/>
          <w:b/>
          <w:bCs/>
          <w:color w:val="333333"/>
          <w:sz w:val="21"/>
          <w:szCs w:val="21"/>
          <w:bdr w:val="none" w:sz="0" w:space="0" w:color="auto" w:frame="1"/>
          <w:lang w:eastAsia="ru-RU"/>
        </w:rPr>
        <w:t>Статья 17. Профессиональная подготовка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9" w:name="z145"/>
      <w:bookmarkEnd w:id="19"/>
      <w:r w:rsidRPr="008E39CC">
        <w:rPr>
          <w:rFonts w:ascii="Times New Roman" w:eastAsia="Times New Roman" w:hAnsi="Times New Roman" w:cs="Times New Roman"/>
          <w:b/>
          <w:bCs/>
          <w:color w:val="333333"/>
          <w:sz w:val="21"/>
          <w:szCs w:val="21"/>
          <w:bdr w:val="none" w:sz="0" w:space="0" w:color="auto" w:frame="1"/>
          <w:lang w:eastAsia="ru-RU"/>
        </w:rPr>
        <w:t>Статья 18. Повышение квалификации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20" w:name="z149"/>
      <w:bookmarkEnd w:id="20"/>
      <w:r w:rsidRPr="008E39CC">
        <w:rPr>
          <w:rFonts w:ascii="Times New Roman" w:eastAsia="Times New Roman" w:hAnsi="Times New Roman" w:cs="Times New Roman"/>
          <w:b/>
          <w:bCs/>
          <w:color w:val="333333"/>
          <w:sz w:val="21"/>
          <w:szCs w:val="21"/>
          <w:bdr w:val="none" w:sz="0" w:space="0" w:color="auto" w:frame="1"/>
          <w:lang w:eastAsia="ru-RU"/>
        </w:rPr>
        <w:t>Статья 19. Ответственность за нарушение законодательства Республики Казахстан о статусе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Нарушение законодательства Республики Казахстан о статусе педагога влечет ответственность в соответствии с законами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21" w:name="z151"/>
      <w:bookmarkEnd w:id="21"/>
      <w:r w:rsidRPr="008E39CC">
        <w:rPr>
          <w:rFonts w:ascii="Times New Roman" w:eastAsia="Times New Roman" w:hAnsi="Times New Roman" w:cs="Times New Roman"/>
          <w:b/>
          <w:bCs/>
          <w:color w:val="333333"/>
          <w:sz w:val="21"/>
          <w:szCs w:val="21"/>
          <w:bdr w:val="none" w:sz="0" w:space="0" w:color="auto" w:frame="1"/>
          <w:lang w:eastAsia="ru-RU"/>
        </w:rPr>
        <w:t>Статья 20. Переходные положения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Приостановить до 1 сентября 2021 года действие абзаца второго </w:t>
      </w:r>
      <w:hyperlink r:id="rId8" w:anchor="z63" w:history="1">
        <w:r w:rsidRPr="008E39CC">
          <w:rPr>
            <w:rFonts w:ascii="Times New Roman" w:eastAsia="Times New Roman" w:hAnsi="Times New Roman" w:cs="Times New Roman"/>
            <w:color w:val="073A5E"/>
            <w:sz w:val="21"/>
            <w:szCs w:val="21"/>
            <w:lang w:eastAsia="ru-RU"/>
          </w:rPr>
          <w:t>подпункта 2)</w:t>
        </w:r>
      </w:hyperlink>
      <w:r w:rsidRPr="008E39CC">
        <w:rPr>
          <w:rFonts w:ascii="Times New Roman" w:eastAsia="Times New Roman" w:hAnsi="Times New Roman" w:cs="Times New Roman"/>
          <w:color w:val="333333"/>
          <w:sz w:val="21"/>
          <w:szCs w:val="21"/>
          <w:lang w:eastAsia="ru-RU"/>
        </w:rPr>
        <w:t> пункта 3 статьи 8 настоящего Закона, установив, что в период приостановления данный абзац действует в следующей редакции: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b/>
          <w:bCs/>
          <w:color w:val="333333"/>
          <w:sz w:val="21"/>
          <w:szCs w:val="21"/>
          <w:bdr w:val="none" w:sz="0" w:space="0" w:color="auto" w:frame="1"/>
          <w:lang w:eastAsia="ru-RU"/>
        </w:rPr>
        <w:t>Статья 21. Порядок введения в действие настоящего Закона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Настоящий Закон вводится в действие по истечении десяти календарных дней после дня его первого официального опубликования, за исключением </w:t>
      </w:r>
      <w:hyperlink r:id="rId9" w:anchor="z62" w:history="1">
        <w:r w:rsidRPr="008E39CC">
          <w:rPr>
            <w:rFonts w:ascii="Times New Roman" w:eastAsia="Times New Roman" w:hAnsi="Times New Roman" w:cs="Times New Roman"/>
            <w:color w:val="073A5E"/>
            <w:sz w:val="21"/>
            <w:szCs w:val="21"/>
            <w:lang w:eastAsia="ru-RU"/>
          </w:rPr>
          <w:t>подпункта 1)</w:t>
        </w:r>
      </w:hyperlink>
      <w:r w:rsidRPr="008E39CC">
        <w:rPr>
          <w:rFonts w:ascii="Times New Roman" w:eastAsia="Times New Roman" w:hAnsi="Times New Roman" w:cs="Times New Roman"/>
          <w:color w:val="333333"/>
          <w:sz w:val="21"/>
          <w:szCs w:val="21"/>
          <w:lang w:eastAsia="ru-RU"/>
        </w:rPr>
        <w:t> пункта 3 статьи 8, который вводится в действие с 1 сентября 2021 года.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Helvetica" w:eastAsia="Times New Roman" w:hAnsi="Helvetica" w:cs="Helvetica"/>
          <w:color w:val="333333"/>
          <w:sz w:val="21"/>
          <w:szCs w:val="21"/>
          <w:lang w:eastAsia="ru-RU"/>
        </w:rPr>
        <w:t> </w:t>
      </w:r>
    </w:p>
    <w:tbl>
      <w:tblPr>
        <w:tblW w:w="13380" w:type="dxa"/>
        <w:jc w:val="center"/>
        <w:tblCellMar>
          <w:left w:w="0" w:type="dxa"/>
          <w:right w:w="0" w:type="dxa"/>
        </w:tblCellMar>
        <w:tblLook w:val="04A0" w:firstRow="1" w:lastRow="0" w:firstColumn="1" w:lastColumn="0" w:noHBand="0" w:noVBand="1"/>
      </w:tblPr>
      <w:tblGrid>
        <w:gridCol w:w="8702"/>
        <w:gridCol w:w="4678"/>
      </w:tblGrid>
      <w:tr w:rsidR="008E39CC" w:rsidRPr="008E39CC" w:rsidTr="008E39CC">
        <w:trPr>
          <w:jc w:val="center"/>
        </w:trPr>
        <w:tc>
          <w:tcPr>
            <w:tcW w:w="6000" w:type="dxa"/>
            <w:tcBorders>
              <w:top w:val="nil"/>
              <w:left w:val="nil"/>
              <w:bottom w:val="nil"/>
              <w:right w:val="nil"/>
            </w:tcBorders>
            <w:shd w:val="clear" w:color="auto" w:fill="auto"/>
            <w:tcMar>
              <w:top w:w="45" w:type="dxa"/>
              <w:left w:w="75" w:type="dxa"/>
              <w:bottom w:w="45" w:type="dxa"/>
              <w:right w:w="75" w:type="dxa"/>
            </w:tcMar>
            <w:hideMark/>
          </w:tcPr>
          <w:p w:rsidR="008E39CC" w:rsidRPr="008E39CC" w:rsidRDefault="008E39CC" w:rsidP="008E39CC">
            <w:pPr>
              <w:spacing w:after="0" w:line="240" w:lineRule="auto"/>
              <w:jc w:val="both"/>
              <w:textAlignment w:val="baseline"/>
              <w:rPr>
                <w:rFonts w:ascii="Courier New" w:eastAsia="Times New Roman" w:hAnsi="Courier New" w:cs="Courier New"/>
                <w:sz w:val="20"/>
                <w:szCs w:val="20"/>
                <w:lang w:eastAsia="ru-RU"/>
              </w:rPr>
            </w:pPr>
            <w:r w:rsidRPr="008E39CC">
              <w:rPr>
                <w:rFonts w:ascii="Times New Roman" w:eastAsia="Times New Roman" w:hAnsi="Times New Roman" w:cs="Times New Roman"/>
                <w:i/>
                <w:iCs/>
                <w:sz w:val="21"/>
                <w:szCs w:val="21"/>
                <w:bdr w:val="none" w:sz="0" w:space="0" w:color="auto" w:frame="1"/>
                <w:lang w:eastAsia="ru-RU"/>
              </w:rPr>
              <w:t>      Президент 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E39CC" w:rsidRPr="008E39CC" w:rsidRDefault="008E39CC" w:rsidP="008E39CC">
            <w:pPr>
              <w:spacing w:after="0" w:line="240" w:lineRule="auto"/>
              <w:jc w:val="both"/>
              <w:textAlignment w:val="baseline"/>
              <w:rPr>
                <w:rFonts w:ascii="Courier New" w:eastAsia="Times New Roman" w:hAnsi="Courier New" w:cs="Courier New"/>
                <w:sz w:val="20"/>
                <w:szCs w:val="20"/>
                <w:lang w:eastAsia="ru-RU"/>
              </w:rPr>
            </w:pPr>
            <w:r w:rsidRPr="008E39CC">
              <w:rPr>
                <w:rFonts w:ascii="Times New Roman" w:eastAsia="Times New Roman" w:hAnsi="Times New Roman" w:cs="Times New Roman"/>
                <w:i/>
                <w:iCs/>
                <w:sz w:val="21"/>
                <w:szCs w:val="21"/>
                <w:bdr w:val="none" w:sz="0" w:space="0" w:color="auto" w:frame="1"/>
                <w:lang w:eastAsia="ru-RU"/>
              </w:rPr>
              <w:t>К. ТОКАЕВ</w:t>
            </w:r>
          </w:p>
        </w:tc>
      </w:tr>
    </w:tbl>
    <w:p w:rsidR="00D22DFB" w:rsidRDefault="00D22DFB"/>
    <w:sectPr w:rsidR="00D22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CC"/>
    <w:rsid w:val="00337FC1"/>
    <w:rsid w:val="008E39CC"/>
    <w:rsid w:val="00D22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AC2F3-B197-42A0-91B9-3B240A0C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39CC"/>
    <w:rPr>
      <w:b/>
      <w:bCs/>
    </w:rPr>
  </w:style>
  <w:style w:type="paragraph" w:styleId="a4">
    <w:name w:val="Normal (Web)"/>
    <w:basedOn w:val="a"/>
    <w:uiPriority w:val="99"/>
    <w:semiHidden/>
    <w:unhideWhenUsed/>
    <w:rsid w:val="008E39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E39CC"/>
    <w:rPr>
      <w:color w:val="0000FF"/>
      <w:u w:val="single"/>
    </w:rPr>
  </w:style>
  <w:style w:type="character" w:customStyle="1" w:styleId="note">
    <w:name w:val="note"/>
    <w:basedOn w:val="a0"/>
    <w:rsid w:val="008E3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96790">
      <w:bodyDiv w:val="1"/>
      <w:marLeft w:val="0"/>
      <w:marRight w:val="0"/>
      <w:marTop w:val="0"/>
      <w:marBottom w:val="0"/>
      <w:divBdr>
        <w:top w:val="none" w:sz="0" w:space="0" w:color="auto"/>
        <w:left w:val="none" w:sz="0" w:space="0" w:color="auto"/>
        <w:bottom w:val="none" w:sz="0" w:space="0" w:color="auto"/>
        <w:right w:val="none" w:sz="0" w:space="0" w:color="auto"/>
      </w:divBdr>
      <w:divsChild>
        <w:div w:id="1516455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1900000293" TargetMode="External"/><Relationship Id="rId3" Type="http://schemas.openxmlformats.org/officeDocument/2006/relationships/webSettings" Target="webSettings.xml"/><Relationship Id="rId7" Type="http://schemas.openxmlformats.org/officeDocument/2006/relationships/hyperlink" Target="http://adilet.zan.kz/rus/docs/Z20000003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rus/docs/Z2100000399" TargetMode="External"/><Relationship Id="rId11" Type="http://schemas.openxmlformats.org/officeDocument/2006/relationships/theme" Target="theme/theme1.xml"/><Relationship Id="rId5" Type="http://schemas.openxmlformats.org/officeDocument/2006/relationships/hyperlink" Target="http://adilet.zan.kz/rus/docs/Z1900000293" TargetMode="External"/><Relationship Id="rId10" Type="http://schemas.openxmlformats.org/officeDocument/2006/relationships/fontTable" Target="fontTable.xml"/><Relationship Id="rId4" Type="http://schemas.openxmlformats.org/officeDocument/2006/relationships/hyperlink" Target="http://adilet.zan.kz/rus/docs/Z1900000293" TargetMode="External"/><Relationship Id="rId9" Type="http://schemas.openxmlformats.org/officeDocument/2006/relationships/hyperlink" Target="http://adilet.zan.kz/rus/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3671</Words>
  <Characters>20926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Пользователь Windows</cp:lastModifiedBy>
  <cp:revision>2</cp:revision>
  <dcterms:created xsi:type="dcterms:W3CDTF">2021-03-16T06:34:00Z</dcterms:created>
  <dcterms:modified xsi:type="dcterms:W3CDTF">2021-03-16T06:34:00Z</dcterms:modified>
</cp:coreProperties>
</file>