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F7" w:rsidRDefault="00863BF7" w:rsidP="00863BF7">
      <w:pPr>
        <w:pStyle w:val="a3"/>
        <w:shd w:val="clear" w:color="auto" w:fill="FFFFFF"/>
        <w:spacing w:before="0" w:beforeAutospacing="0" w:after="0" w:afterAutospacing="0"/>
        <w:jc w:val="center"/>
        <w:textAlignment w:val="baseline"/>
        <w:rPr>
          <w:rFonts w:ascii="Helvetica" w:hAnsi="Helvetica"/>
          <w:color w:val="333333"/>
          <w:sz w:val="21"/>
          <w:szCs w:val="21"/>
        </w:rPr>
      </w:pPr>
      <w:r>
        <w:rPr>
          <w:rStyle w:val="a4"/>
          <w:color w:val="333333"/>
          <w:sz w:val="27"/>
          <w:szCs w:val="27"/>
        </w:rPr>
        <w:t>Педагог мәртебесі туралы</w:t>
      </w:r>
    </w:p>
    <w:p w:rsidR="00863BF7" w:rsidRDefault="00863BF7" w:rsidP="00863BF7">
      <w:pPr>
        <w:pStyle w:val="a3"/>
        <w:shd w:val="clear" w:color="auto" w:fill="FFFFFF"/>
        <w:spacing w:before="0" w:beforeAutospacing="0" w:after="0" w:afterAutospacing="0"/>
        <w:jc w:val="center"/>
        <w:textAlignment w:val="baseline"/>
        <w:rPr>
          <w:rFonts w:ascii="Helvetica" w:hAnsi="Helvetica"/>
          <w:color w:val="333333"/>
          <w:sz w:val="21"/>
          <w:szCs w:val="21"/>
        </w:rPr>
      </w:pPr>
      <w:r>
        <w:rPr>
          <w:color w:val="333333"/>
          <w:sz w:val="27"/>
          <w:szCs w:val="27"/>
        </w:rPr>
        <w:t>Қазақстан Республикасының Заңы 2019 жылғы 27 желтоқсандағы № 293-VІ ҚРЗ.   </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863BF7" w:rsidRDefault="00863BF7" w:rsidP="00863BF7">
      <w:pPr>
        <w:pStyle w:val="a3"/>
        <w:shd w:val="clear" w:color="auto" w:fill="FFFFFF"/>
        <w:spacing w:before="0" w:beforeAutospacing="0" w:after="150" w:afterAutospacing="0"/>
        <w:jc w:val="both"/>
        <w:textAlignment w:val="baseline"/>
        <w:rPr>
          <w:rFonts w:ascii="Helvetica" w:hAnsi="Helvetica"/>
          <w:color w:val="333333"/>
          <w:sz w:val="21"/>
          <w:szCs w:val="21"/>
        </w:rPr>
      </w:pPr>
      <w:r>
        <w:rPr>
          <w:rFonts w:ascii="Helvetica" w:hAnsi="Helvetica"/>
          <w:color w:val="333333"/>
          <w:sz w:val="21"/>
          <w:szCs w:val="21"/>
        </w:rPr>
        <w:t> </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1-бап. Осы Заңда пайдаланылатын негізгі ұғымдар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Осы Заңда мынадай негізгі ұғымдар пайдаланылады: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педагогтік әдеп – педагогтердің Қазақстан Республикасының педагог мәртебесі туралы заңнамасында белгіленген мінез-құлық нормалары;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2-бап. Қазақстан Республикасының педагог мәртебесі туралы заңнамасы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3-бап. Осы Заңның қолданылу саласы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4-бап. Педагог мәртебесі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 лауазымдарының тізбесін білім беру саласындағы уәкілетті орган бекітеді.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5-бап. Педагогтік әдеп</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1. Педагогтік әдеп заңдылық, адалдық, жауапкершілік, жеке адамның ар-намысы мен қадір-қасиетін құрметтеу қағидаттарына негізделеді.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Педагогтік әдепті білім беру саласындағы уәкілетті орган бекітеді.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6-бап. Педагогтің кәсіптік қызметін қамтамасыз ету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 кәсіптік қызметін жүзеге асыру кезінде: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одан Қазақстан Республикасының білім беру саласындағы заңнамасында көзделмеген есептілікті не ақпаратты талап етіп алдыруға;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Қазақстан Республикасының заңдарында көзделмеген тексерулер жүргізуге;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оған тауарлар мен көрсетілетін қызметтерді сатып алу бойынша міндетті жүктеуге жол берілмейді.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7-бап. Педагогтің кәсіптік қызметін жүзеге асыру кезіндегі құқықтары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Кәсіптік қызметін жүзеге асыру кезінде педагогтің:</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лауазымды адамдар және басқа да тұлғалар тарапынан заңсыз араласудан және кедергі келтіруден қорғалуға;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7) білім беру бағдарламасына сәйкес оқыту мен тәрбиелеудің оқу құралдарын, материалдарын және өзге де құралдарын таңдауға;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9) жұмыс орны бойынша сайланбалы лауазымға сайлануға және оны атқаруға;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10) білім беру сапасын жетілдіруге бағытталған, оның ішінде білім беру ұйымының қызметіне қатысты мәселелерді талқылауға қатысуға;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11) білім беру ұйымын басқарудың алқалы органдарының жұмысына қатысуға;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12) бес жылда бір реттен сиретпей біліктілігін арттыруға;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13) үздіксіз кәсіптік дамуға және біліктілікті арттыру нысандарын таңдауға;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14) біліктілік санатының мерзімінен бұрын берілуіне;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15) Қазақстан Республикасының заңнамасында белгіленген тәртіппен жеке педагогтік қызметке;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16) кәсіптік қызметіндегі табыстары үшін көтермеленуге;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21) Қазақстан Республикасының заңнамасында көзделген өзге де құқықтары бар.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Педагогтің осы баптың 1-тармағында көзделген құқықтарын жүзеге асыру басқа адамдардың құқықтары мен бостандықтарын бұзбауға тиіс.</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8-бап. Педагогтің материалдық қамтамасыз етілу құқығы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16 сағат – орта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18 сағат:</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техникалық және кәсіптік, орта білімнен кейінгі білімнің білім беру бағдарламаларын іске асыратын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білім алушылар мен тәрбиеленушілерге қосымша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мамандандырылған және арнаулы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24 сағат:</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мектепке дейінгі ұйымдар, мектепке дейінгі тәрбие мен оқытудың мектепалды топтары, білім беру ұйымдарының мектепалды сыныптары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балалар мен жасөспірімдердің спорттық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Мемлекеттік ұйымдардың педагогіне негізгі жұмыс орны бойынша: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9-бап. Педагогтің көтермеленуге құқығы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10-бап. Педагогтік қайта даярлау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Педагогтік қайта даярлау тәртібін білім беру саласындағы уәкілетті орган айқындайды.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11-бап. Педагогтің кәсіптік қызметімен айналысуға қол жеткізуді шектеу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Педагогтің кәсіптік қызметіне: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соттың заңды күшіне енген үкіміне сәйкес педагогтің кәсіптік қызметін жүзеге асыру құқығынан айырылған;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Қазақстан Республикасының заңдарында белгіленген тәртіппен әрекетке қабілетсіз немесе әрекет қабілеті шектеулі деп танылған;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техникалық және кәсіптік, орта білімнен кейінгі, жоғары немесе жоғары оқу орнынан кейінгі білімі туралы құжаттары жоқ адамдар;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Қазақстан Республикасының Еңбек кодексінде көзделген өзге де шектеулер негізінде жіберілмейді.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12-бап. Әлеуметтік кепілдіктер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Педагогтерге: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Қазақстан Республикасының заңнамасына сәйкес тұрғынжайға, оның ішінде қызметтік тұрғынжайға және (немесе) жатақханаға;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2) Қазақстан Республикасының заңнамасында көзделген тәртіппен жеке тұрғын үй құрылысы үшін жер учаскелеріне кепілдік беріледі.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ұзақтығы күнтізбелік 56 күн жыл сайынғы ақы төленетін еңбек демалысына;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Ауылдық елді мекенде кәсіптік қызметін жүзеге асыратын педагогке: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13-бап. Тәлімгерлік</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Тәлімгерлікті жүзеге асырғаны үшін педагогке Қазақстан Республикасының заңнамасында белгіленген тәртіппен қосымша ақы төленеді.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14-бап. Педагогке біліктілік санатын беру (растау)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Педагогтерге біліктілік санаттар білім беру саласындағы уәкілетті орган айқындайтын тәртіппен беріледі (расталады).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15-бап. Педагогтің міндеттері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өз қызметінде тиісті кәсіптік құзыреттерді меңгеруге;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педагогтік әдепті сақтауға;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Қазақстан Республикасының заңнамасында белгіленген тәртіппен міндетті мерзімдік медициналық қарап-тексерулерден өтуге;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9) білім беру ұйымының басшылығына өмірлік қиын жағдайда жүрген баланың анықталу фактілері туралы дереу хабарлауға;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16-бап. Педагогтік әдеп жөніндегі кеңес</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Педагогтік әдеп жөніндегі кеңестің шешімдері ұсынымдық сипатта болады.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Педагогтік әдепті сақтау туралы мәселе қаралған кезде педагогтің:</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қаралып отырған мәселе туралы ақпаратты жазбаша түрде алуға;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қаралып отырған мәселе бойынша барлық материалдармен танысуға;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шешімді жазбаша түрде алуға;</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5) қабылданған шешімге Қазақстан Республикасының заңнамасында белгіленген тәртіппен шағым жасауға құқығы бар.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4. Педагогке қатысты талқылаулар және олардың негізінде қабылданған шешімдер оның келісімімен ғана жариялануы мүмкін.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17-бап. Педагогті кәсіптік даярлау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Педагогтерді кәсіптік даярлаудың білім беру бағдарламалары педагогтің кәсіптік стандартының талаптары негізінде әзірленеді.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18-бап. Педагогтің біліктілігін арттыру</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19-бап. Қазақстан Республикасының педагог мәртебесі туралы заңнамасын бұзғаны үшін жауаптылық</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20-бап. Өтпелі ережелер</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lastRenderedPageBreak/>
        <w:t>      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rStyle w:val="a4"/>
          <w:color w:val="333333"/>
          <w:sz w:val="27"/>
          <w:szCs w:val="27"/>
        </w:rPr>
        <w:t>21-бап. Осы Заңды қолданысқа енгізу тәртібі</w:t>
      </w:r>
    </w:p>
    <w:p w:rsidR="00863BF7" w:rsidRDefault="00863BF7" w:rsidP="00863BF7">
      <w:pPr>
        <w:pStyle w:val="a3"/>
        <w:shd w:val="clear" w:color="auto" w:fill="FFFFFF"/>
        <w:spacing w:before="0" w:beforeAutospacing="0" w:after="0" w:afterAutospacing="0"/>
        <w:jc w:val="both"/>
        <w:textAlignment w:val="baseline"/>
        <w:rPr>
          <w:rFonts w:ascii="Helvetica" w:hAnsi="Helvetica"/>
          <w:color w:val="333333"/>
          <w:sz w:val="21"/>
          <w:szCs w:val="21"/>
        </w:rPr>
      </w:pPr>
      <w:r>
        <w:rPr>
          <w:color w:val="333333"/>
          <w:sz w:val="27"/>
          <w:szCs w:val="27"/>
        </w:rPr>
        <w:t>      Осы Заң, 2021 жылғы 1 қыркүйектен бастап қолданысқа енгізілетін 8-баптың 3-тармағының 1) тармақшасын қоспағанда, алғашқы ресми жарияланған күнінен кейін күнтізбелік он күн өткен соң қолданысқа енгізіледі.</w:t>
      </w:r>
    </w:p>
    <w:p w:rsidR="00863BF7" w:rsidRDefault="00863BF7" w:rsidP="00863BF7">
      <w:pPr>
        <w:pStyle w:val="a3"/>
        <w:shd w:val="clear" w:color="auto" w:fill="FFFFFF"/>
        <w:spacing w:before="0" w:beforeAutospacing="0" w:after="150" w:afterAutospacing="0"/>
        <w:jc w:val="both"/>
        <w:textAlignment w:val="baseline"/>
        <w:rPr>
          <w:rFonts w:ascii="Helvetica" w:hAnsi="Helvetica"/>
          <w:color w:val="333333"/>
          <w:sz w:val="21"/>
          <w:szCs w:val="21"/>
        </w:rPr>
      </w:pPr>
      <w:r>
        <w:rPr>
          <w:rFonts w:ascii="Helvetica" w:hAnsi="Helvetica"/>
          <w:color w:val="333333"/>
          <w:sz w:val="21"/>
          <w:szCs w:val="21"/>
        </w:rPr>
        <w:t> </w:t>
      </w:r>
    </w:p>
    <w:p w:rsidR="004E4D4E" w:rsidRDefault="00863BF7">
      <w:bookmarkStart w:id="0" w:name="_GoBack"/>
      <w:bookmarkEnd w:id="0"/>
    </w:p>
    <w:sectPr w:rsidR="004E4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F7"/>
    <w:rsid w:val="00033F23"/>
    <w:rsid w:val="00156ACC"/>
    <w:rsid w:val="002849CE"/>
    <w:rsid w:val="0039717D"/>
    <w:rsid w:val="003C7920"/>
    <w:rsid w:val="003D36BD"/>
    <w:rsid w:val="004F0402"/>
    <w:rsid w:val="00537D54"/>
    <w:rsid w:val="0072360A"/>
    <w:rsid w:val="00774D0A"/>
    <w:rsid w:val="0086140C"/>
    <w:rsid w:val="00863BF7"/>
    <w:rsid w:val="00905D54"/>
    <w:rsid w:val="009F4218"/>
    <w:rsid w:val="00AD5EED"/>
    <w:rsid w:val="00CC76A8"/>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3B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3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2021-03-15T10:09:00Z</dcterms:created>
  <dcterms:modified xsi:type="dcterms:W3CDTF">2021-03-15T10:10:00Z</dcterms:modified>
</cp:coreProperties>
</file>