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E9" w:rsidRPr="009E20E9" w:rsidRDefault="009E20E9" w:rsidP="009E20E9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9E20E9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9E20E9" w:rsidRPr="009E20E9" w:rsidRDefault="009E20E9" w:rsidP="009E20E9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Постановление Правительства Республики Казахстан от 31 октября 2018 года № 703.</w:t>
      </w:r>
    </w:p>
    <w:p w:rsidR="009E20E9" w:rsidRPr="009E20E9" w:rsidRDefault="009E20E9" w:rsidP="009E20E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Pr="009E20E9">
          <w:rPr>
            <w:rFonts w:ascii="Arial" w:eastAsia="Times New Roman" w:hAnsi="Arial" w:cs="Arial"/>
            <w:color w:val="073A5E"/>
            <w:spacing w:val="5"/>
            <w:sz w:val="23"/>
            <w:u w:val="single"/>
            <w:lang w:eastAsia="ru-RU"/>
          </w:rPr>
          <w:t>Текст</w:t>
        </w:r>
      </w:hyperlink>
    </w:p>
    <w:p w:rsidR="009E20E9" w:rsidRPr="009E20E9" w:rsidRDefault="009E20E9" w:rsidP="009E20E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E20E9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9E20E9" w:rsidRPr="009E20E9" w:rsidRDefault="009E20E9" w:rsidP="009E20E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9E20E9">
          <w:rPr>
            <w:rFonts w:ascii="Arial" w:eastAsia="Times New Roman" w:hAnsi="Arial" w:cs="Arial"/>
            <w:color w:val="1E1E1E"/>
            <w:spacing w:val="5"/>
            <w:sz w:val="23"/>
            <w:u w:val="single"/>
            <w:lang w:eastAsia="ru-RU"/>
          </w:rPr>
          <w:t>Информация</w:t>
        </w:r>
      </w:hyperlink>
    </w:p>
    <w:p w:rsidR="009E20E9" w:rsidRPr="009E20E9" w:rsidRDefault="009E20E9" w:rsidP="009E20E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9E20E9">
          <w:rPr>
            <w:rFonts w:ascii="Arial" w:eastAsia="Times New Roman" w:hAnsi="Arial" w:cs="Arial"/>
            <w:color w:val="1E1E1E"/>
            <w:spacing w:val="5"/>
            <w:sz w:val="23"/>
            <w:u w:val="single"/>
            <w:lang w:eastAsia="ru-RU"/>
          </w:rPr>
          <w:t>История изменений</w:t>
        </w:r>
      </w:hyperlink>
    </w:p>
    <w:p w:rsidR="009E20E9" w:rsidRPr="009E20E9" w:rsidRDefault="009E20E9" w:rsidP="009E20E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9E20E9">
          <w:rPr>
            <w:rFonts w:ascii="Arial" w:eastAsia="Times New Roman" w:hAnsi="Arial" w:cs="Arial"/>
            <w:color w:val="1E1E1E"/>
            <w:spacing w:val="5"/>
            <w:sz w:val="23"/>
            <w:u w:val="single"/>
            <w:lang w:eastAsia="ru-RU"/>
          </w:rPr>
          <w:t>Ссылки</w:t>
        </w:r>
      </w:hyperlink>
    </w:p>
    <w:p w:rsidR="009E20E9" w:rsidRPr="009E20E9" w:rsidRDefault="009E20E9" w:rsidP="009E20E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9E20E9">
          <w:rPr>
            <w:rFonts w:ascii="Arial" w:eastAsia="Times New Roman" w:hAnsi="Arial" w:cs="Arial"/>
            <w:color w:val="1E1E1E"/>
            <w:spacing w:val="5"/>
            <w:sz w:val="23"/>
            <w:u w:val="single"/>
            <w:lang w:eastAsia="ru-RU"/>
          </w:rPr>
          <w:t>Скачать</w:t>
        </w:r>
      </w:hyperlink>
    </w:p>
    <w:p w:rsidR="009E20E9" w:rsidRPr="009E20E9" w:rsidRDefault="009E20E9" w:rsidP="009E20E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10" w:anchor="z236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подпунктом 1)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пункта 1-1 статьи 18 Закона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11" w:anchor="z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Правила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9E20E9" w:rsidRPr="009E20E9" w:rsidTr="009E20E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7"/>
            <w:bookmarkEnd w:id="0"/>
            <w:r w:rsidRPr="009E20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Премьер-Министр</w:t>
            </w:r>
            <w:r w:rsidRPr="009E20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Б. </w:t>
            </w:r>
            <w:proofErr w:type="spellStart"/>
            <w:r w:rsidRPr="009E20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Сагинтаев</w:t>
            </w:r>
            <w:proofErr w:type="spellEnd"/>
          </w:p>
        </w:tc>
      </w:tr>
    </w:tbl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2690" w:type="dxa"/>
        <w:tblCellMar>
          <w:left w:w="0" w:type="dxa"/>
          <w:right w:w="0" w:type="dxa"/>
        </w:tblCellMar>
        <w:tblLook w:val="04A0"/>
      </w:tblPr>
      <w:tblGrid>
        <w:gridCol w:w="7730"/>
        <w:gridCol w:w="4960"/>
      </w:tblGrid>
      <w:tr w:rsidR="009E20E9" w:rsidRPr="009E20E9" w:rsidTr="009E20E9">
        <w:tc>
          <w:tcPr>
            <w:tcW w:w="7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8"/>
            <w:bookmarkEnd w:id="1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постановлением Правительства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31 октября 2018 года № 703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Организация, ведение и совершенствование системы документационного обеспечения управления, методическое руководство 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установленного уполномоченным органом в сфере архивного дела и документационного обеспечения управления (далее – уполномоченный орган)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Пункт 2 в редакции постановления Правительства РК от 30.11.2020 </w:t>
      </w:r>
      <w:hyperlink r:id="rId12" w:anchor="z10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  <w:proofErr w:type="gramEnd"/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</w:t>
      </w:r>
      <w:hyperlink r:id="rId13" w:anchor="z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О некоторых мерах по обеспечению информационной безопасности в Республике Казахстан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и от 31 декабря 2015 года № 1196 "</w:t>
      </w:r>
      <w:hyperlink r:id="rId14" w:anchor="z1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Об утверждении Правил отнесения сведений к служебной информации ограниченного распространения и работы с ней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В настоящих Правилах используются следующие понятия: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абзац – часть текста, представляющая собой смысловое единство, выделяемая отступом в первой строке и начинающаяся с заглавной либо строчной буквы, абзацы заканчиваются точкой с запятой (кроме первого и последнего абзацев части);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средство криптографической защиты информации - средство, реализующее алгоритмы криптографических преобразований, генерацию, формирование, распределение и управление ключами;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средства криптографической защиты информации, имеющие сертификат соответствия требованиям стандарта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РК 1073-2007 "Средства криптографической защиты информации. Общие технические требования";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информационных ресурсах государственных органов Республики Казахстан (далее – УЦ ГО);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отпуск документа (письма) – экземпляр исходящего документа, остающийся в деле организации-автора;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10) электронные информационные ресурсы – информация, представленная в электронно-цифровой форме и содержащаяся на электронном носителе,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в информационной системе;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защита электронных информационных ресурсов, информационных систем –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 (в том числе от несанкционированного доступа к информации), включая незаконные действия по получению, копированию, распространению, искажению (и/или модификации), уничтожению или блокированию информации;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система электронного документооборота – система обмена электронными документами, отношения между участниками которой регулируются </w:t>
      </w:r>
      <w:hyperlink r:id="rId15" w:anchor="z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Законом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7 января 2003 года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формат электронного документа – структура содержательной части электронного сообщения, на основе которого сформирован электронный документ;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документирования, подготовки и оформления документов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документирования и требования к оформлению документов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Языком работы и делопроизводства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работе негосударственных организаций используются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казахский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и, при необходимости, другие языки.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Документы составляются на белых чистых листах бумаги форматов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297 миллиметров (далее – мм), А5 (148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210мм) и имеют поля не менее: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левое поле – 20 мм;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правое поле – 10 мм;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верхнее поле –10 мм;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нижнее поле – 10 мм.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двустороннего печатания оборотная сторона листа документа: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левое поле – 10 мм;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правое поле – 20 мм;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верхнее поле – 10 мм;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нижнее поле – 10 мм.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При оформлении документа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 </w:t>
      </w:r>
      <w:hyperlink r:id="rId16" w:anchor="z666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В организации применяются следующие бланки документов: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бланк письма организации по форме согласно </w:t>
      </w:r>
      <w:hyperlink r:id="rId17" w:anchor="z670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бланк конкретного вида документа организации по форме согласно </w:t>
      </w:r>
      <w:hyperlink r:id="rId18" w:anchor="z674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3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общий бланк организации по форме согласно </w:t>
      </w:r>
      <w:hyperlink r:id="rId19" w:anchor="z678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4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Общий бланк организации используется для изготовления любых видов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левом нижнем углу каждого экземпляра бланка документа типографским способом или нумератором проставляются его номер, серия. Электронные бланки не подлежат учету.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Документы составляются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документа, за исключением письма;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регистрационный номер (индекс)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наименование должности лица, подписавшего документ, подпись и расшифровка подписи;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оттиск печати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Внутренние документы, за исключением распорядительных, составляются на белых листах бумаги.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Не допускается оформление на одном бланке документа на двух и более языках.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 на казахском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создаваемый на двух и более языках, оформляется на отдельных бланках (отдельных листах) с едиными реквизитами.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Документу на разных языках присваиваются единые исходящие реквизиты. Документы на разных языках должны быть аутентичны друг другу.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Листы документов (бланков и приложений к ним) нумеруются сквозной нумерацией в верхней части листа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середине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Порядок оформления реквизитов документа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Эмблема, логотип или товарный знак (знак обслуживания) воспроизводятся на бланке в соответствии с учредительными документами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Совместный документ на бумажном носителе подлежит заверению печатями организаций.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Наименование вида документа печатается прописными буквами полужирным шрифтом.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Датой документа является дата его подписания (утверждения) или события, зафиксированного в документе.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документа оформляется: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других документах – цифровым способом день месяца и месяц двумя </w:t>
      </w:r>
      <w:bookmarkStart w:id="2" w:name="z91"/>
      <w:bookmarkEnd w:id="2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парами арабских цифр, разделенными точкой, год – четырьмя арабскими цифрами.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системе электронного документооборота допускается ведение сквозной нумерации.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Место составления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25. Документы адресуют организациям, их структурным подразделениям, должностным или физическим лицам.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адресовании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документа руководителю организации ее наименование входит в состав наименования должности адресата.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адресовании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документа физическому лицу указываются инициал имени и фамилия получателя, его почтовый адрес.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переписке внутри организации допускается указание в дательном падеже только инициала имени и фамилии должностного лица.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документ адресуется в несколько организаций, они указываются обобщенно.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направлении документа непостоянным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 </w:t>
      </w:r>
      <w:hyperlink r:id="rId20" w:anchor="z240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Законом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9 апреля 2016 года "О почте".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Заголовок к тексту документа формулируется в соответствии с наименованием вида документа и его содержанием.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Заголовок к тексту документа менее 10 строк, а также оформленному на бланке формата А5 не составляется.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Для бумажных документов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Текст документа оформляется в виде анкеты, диаграммы, таблицы, связного текста или сочетания указанных форм.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В случае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Пункты могут быть подразделены на подпункты. Внутри пунктов и подпунктов могут быть части, выделяемые абзацами.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Номера подпунктов в пунктах обозначаются арабскими цифрами со скобкой следующим образом: 1), 2), 3) и далее.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Не допускается обозначение абзацев дефисами или иными знаками.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Times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New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Roman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(Таймс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Нью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Роман) или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Arial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через один межстрочный интервал. 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требуется.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приложения к документу сброшюрованы, указывается количество экземпляров.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Если приложение направляется не всем адресатам, указанным в документе, то в отметке о его наличии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указывается какому адресату направляется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приложение.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Подпись документа на бумажном носителе включает: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личную подпись и расшифровку подписи (инициал имени и фамилия).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 подписывается светостойкими чернилами. Не допускается подписание подлинника документа проставлением факсимиле.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документе, составленном комиссией, указываются не наименования должностей лиц, подписывавших документ, а их обязанности в составе комиссии.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Документы коллегиальных органов организации (коллегий, советов,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маслихатов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ии и ее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структурных подразделений подписываются председательствующим лицом.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Визы проставляются на экземплярах бумажных документов,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Внешнее согласование документа оформляется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Внешнее согласование документа с несколькими организациями оформляется листом согласования по форме согласно </w:t>
      </w:r>
      <w:hyperlink r:id="rId21" w:anchor="z682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5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33. Гриф утверждения документа располагается в правом верхнем углу первого листа документа и оформляется строчными буквами.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34. Резолюция располагается в верхней части первого листа документа на свободном от текста месте. В состав резолюции входят инициа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л(</w:t>
      </w:r>
      <w:proofErr w:type="spellStart"/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имени и фамилия(и) исполнителя (исполнителей), содержание поручения (поручений), срок исполнения, подпись автора резолюции и дата.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организации, регистрируются службой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35. Отметка о контроле за исполнением документа обозначается словами или штампами "Бақылау", "Бақ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ылау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алынды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и проставляется в верхней левой части первого листа документа за пределами текстового поля.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36.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заверения соответствия копии документа подлиннику ниже реквизита "Подпись" проставляются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заверительная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37.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заверения копии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38. Электронная копия документа заверяется: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Полномочиями на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заверение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бумажной копии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Бумажная копия электронного документа содержит: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текст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наименование информационной системы, из которой он получен;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дату создания бумажной копии;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39. Отметка об исполнителе документа включает сокращенное слово "Исп.", инициал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41. Идентификатором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43. Электронный документ состоит из двух частей: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содержательной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реквизитной.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электронного документа состоит из одного или нескольких файлов в следующих форматах: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PDF, PDF/A-1, TIFF, JPEG, JPG- графический формат;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RTF, DOCX - текстовый формат;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XLS, XLSX - табличный формат;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PPT, PPTX - презентации;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RAR, ZIP - архивированный формат.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проектов актов Президента Республики Казахстан в СЭД формируется только в формате PDF.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электронного документа имеет следующие реквизиты: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официальное наименование организации отправителя;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справочные данные об организации (юридический адрес, телефон, факс, электронный адрес организации (при наличии));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ссылку на регистрационный номер и дату входящего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место составления или издания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адресат;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гриф утверждения документа (при наличии);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к тексту (при наличии);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электронную цифровую подпись.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Реквизитная часть электронного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вида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регистрационный номер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индекс номенклатуры дел;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название и версия программного обеспечения, при помощи которого создан документ;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электронная цифровая подпись;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6) характер вопроса;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количество листов основного документа и приложений;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наименование государственного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наименование должности адресата (при наличии);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фамилия адресата (при наличии);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фамилия исполнителя (в органах национальной безопасности Республики Казахстан указываются инициалы исполнителя);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номер телефона исполнителя;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отметка о контроле;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отметка об исполнении документа и направлении его в дело;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отметка о наличии или отсутствии подлинника бумажного документа, бумажной копии электронного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Пункт 43 с изменениями, внесенными постановлением Правительства РК от 30.11.2020 </w:t>
      </w:r>
      <w:hyperlink r:id="rId22" w:anchor="z12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44.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 </w:t>
      </w:r>
      <w:hyperlink r:id="rId23" w:anchor="z322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Гражданским кодексом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27 декабря 1994 года, соблюдением норм </w:t>
      </w:r>
      <w:hyperlink r:id="rId24" w:anchor="z13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Закона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7 января 2003 года "Об электронном документе и электронной цифровой подписи", настоящими Правилами.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45. Электронные документы на хранение передаются согласно государственному стандарту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РК "Управление документацией. Формат файлов электронных документов для долгосрочного хранения. Часть 1. Использование PDF 1.4 (PDF/A-1)".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3. Подготовка и оформление приказов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 </w:t>
      </w:r>
      <w:hyperlink r:id="rId25" w:anchor="z686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6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</w:t>
      </w:r>
      <w:hyperlink r:id="rId26" w:anchor="z690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7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приказа являются: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27" w:anchor="z75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пунктов 16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8" w:anchor="z76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 приказа;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приказа;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издания приказа;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к тексту;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подпись;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отметка о согласовании приказа;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оттиск печати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затрагивают вопросы, указанные в проекте.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224"/>
      <w:bookmarkEnd w:id="3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обеспечением, по возможности, перевода на другие языки. Листы приказов и приложений к ним нумеруются сквозной нумерацией в верхней части каждого листа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середине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соответствующих журналах (базах данных). К порядковому номеру приказа по личному составу через дефис добавляются литеры "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/с" или "к".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рассылки, который составляется и подписывается исполнителем.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кст пр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иказа состоит из двух частей: констатирующей (преамбулы) и распорядительной.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исполнением приказа, указываются в последнем пункте распорядительной части.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совместных приказах указываются полное наименование должностей, фамилия и инициалы совместно подписывающих лиц.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Пункт 46 с изменением, внесенным постановлением Правительства РК от 30.11.2020 </w:t>
      </w:r>
      <w:hyperlink r:id="rId29" w:anchor="z20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4. Порядок подготовки и оформления протокола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 </w:t>
      </w:r>
      <w:hyperlink r:id="rId30" w:anchor="z694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8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Протокол, составленный внутри организации и не выходящий за ее пределы, оформляется не на бланке.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протокола являются: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официальное наименование организации и (или) структурного подразделения;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регистрационный номер протокола;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место издания протокола;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гриф утверждения (в некоторых случаях);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протокола;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подпись.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Протоколы оформляются в полной или краткой форме.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Текст полного протокола состоит из двух частей: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вводной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основной.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вводной части после заголовка протокола указываются: инициалы имен и фамилии председателя (председательствующего) и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Вводная часть заканчивается повесткой дня (перечнем рассматриваемых вопросов), перечисленных в порядке их значимости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"О", "Об".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Принятое решение печатается полностью, при необходимости, приводятся итоги голосования.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указывается "Запись выступления прилагается", "Текст доклада прилагается".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"ВЫСТУПИЛИ" указываются инициалы имен, фамилии, содержание выступлений выступающих в той последовательности, в какой они прозвучали на заседании.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Текст краткого протокола состоит из двух частей: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вводной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основной. Во вводной части повестка дня не указывается.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Основная часть краткого протокола включает наименования рассматриваемых вопросов и принятые по ним решения.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Наименование вопроса нумеруется и начинается с предлога "О", "Об",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5. Порядок подготовки и оформления акта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48.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Содержанием акта является информация, подтверждающая установленные факты или события (сдача-приемка работ; прием-передача материальных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сверка; предоставление услуг и другие). Акт составляется несколькими лицами, подтверждающими данный факт.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 оформляется на бланке по форме согласно </w:t>
      </w:r>
      <w:hyperlink r:id="rId31" w:anchor="z69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9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 Акт, составленный внутри организации и не выходящий за ее пределы, оформляется не на бланке.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акта являются: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32" w:anchor="z75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пунктов 16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3" w:anchor="z76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(индекс) акта;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подписания акта;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гриф утверждения (в некоторых случаях);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акта;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акта состоит из введения и констатирующей части.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 введении указывается основание для составления акта, перечисляются составители и присутствующие при этом лица.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конце констатирующей части оформляются отметка о количестве экземпляров акта и местонахождении каждого экземпляра, после – отметка о наличии приложений к акту (если они имеются).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 подписывается председателем и членами комиссии либо лицом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ами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составившим (- и) акт. Фамилии, инициалы лиц, подписывающих акт, оформляются в алфавитном порядке по фамилии, их должности не указываются.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6. Порядок подготовки и оформления справки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Справка оформляется по формам согласно </w:t>
      </w:r>
      <w:hyperlink r:id="rId34" w:anchor="z704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10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</w:t>
      </w:r>
      <w:hyperlink r:id="rId35" w:anchor="z70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справки являются: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 </w:t>
      </w:r>
      <w:hyperlink r:id="rId36" w:anchor="z75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16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7" w:anchor="z76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(индекс) справки;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издания;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адресат;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к тексту;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отметка о согласовании (в случае необходимости);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12) оттиск печати (при наличии);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отметка об исполнителе.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Тексты справок, выдаваемых гражданам о подтверждении места работы, должности, заработной платы и других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правом верхнем углу указывается организация, куда представляется справка.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тексте такой справки не используются обороты "настоящая справка", "действительно проживает (учится, работает)".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справка подписывается исполнителем, то реквизит "отметка об исполнителе" не указывается.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7. Порядок подготовки и оформления письма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50. Письмо оформляется на бланке письма организации по форме согласно </w:t>
      </w:r>
      <w:hyperlink r:id="rId38" w:anchor="z714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12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и содержит следующие реквизиты: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39" w:anchor="z75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пунктов 16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0" w:anchor="z76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исходящий регистрационный номер (индекс) письма;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ссылка на регистрационный номер и дату входящего документа (если это ответное);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адресат;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к тексту;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отметка о наличии приложения;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отметка о согласовании (в случае необходимости);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отметка об исполнителе.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Служебные письма, подписываемые руководителями двух и более организаций, оформляются на листе бумаги формата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 При этом данные о наименовании организаций, подписавших письмо, включаются в наименование должности в реквизите "подпись".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Отметки о согласовании письма проставляются на отпуске письма.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письма имеет одну или две смысловые части. Письмо, состоящее из одной части, – это просьба без пояснения, напоминание без преамбулы, сообщение без основания.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второй – помещаются выводы, предложения, просьбы, решения.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Обратные конструкции текста (заключение – констатация) возможны в письмах-отказах.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письмах используют следующие формы изложения: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от первого лица множественного числа (например: "просим предоставить", "направляем Вам");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от первого лица единственного числа (например: "прошу выслать", "считаю необходимым");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 третьего лица единственного числа (например: "министерство не возражает").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Порядок управления документацией, организация документооборота в государственных и негосударственных организациях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обработки входящих документов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52. Прием, первичная обработка документов и предварительное рассмотрение осуществляются централизованно службой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53. Первичная обработка входящих документов заключается в проверке правильности доставки по назначению, целостности упаковки и вложений,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фиксации факта поступления документов в организацию и подготовке их к передаче по назначению.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обнаружении некомплектности или повреждения документа на нижнем поле его последнего листа в РКФ проставляются соответствующие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отметки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54. При предварительном рассмотрении документов производится сортировка их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 </w:t>
      </w:r>
      <w:hyperlink r:id="rId41" w:anchor="z71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13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утверждается руководителем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Нерегистрируемые документы передаются в соответствующие структурные подразделения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56. Обращения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57.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центральных и местных государственных органов, вышестоящей организации, обращения физических и юридических лиц.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исполнение которого возложено на подведомственные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ую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организации (-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ю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62.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 w:rsidRPr="009E20E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технического регулирования.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63.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64. Первичная обработка электронного документа включает проверку: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всех реквизитов электронного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полномочий статуса всех лиц, с использованием электронной цифровой подписи которых удостоверен электронный документ.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67. При поступлении входящего документа, направленного только на бумажном носителе, участник СЭД воспроизводит в электронно-цифровую форму (сканирует) поступивший документ и все его приложения в один электронный файл одного формата (электронного документа, удостоверенного электронной цифровой подписью).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данные об отправителе уведомления-квитанции;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дату, время получения электронного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дату регистрации и регистрационный номер, присвоенный в СЭД получателя электронного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данные об ответственном исполнителе государственного органа (организации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)-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получателя.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св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язи.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исполнение которого возложено на подведомственные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ую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организации (-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ю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Передача электронных документов исполнителям осуществляется посредством СЭД.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72. При решении вопросов без составления дополнительных документов исполнитель делает отметки на документе и РКФ и ЭРКК: о дате поступления 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отметки на документе размещаются на свободных от текста местах.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Порядок обработки исходящих документов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73. Обработку исходящих документов осуществляет служба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документов для отправки служба ДОУ проверяет правильность их оформления, наличие и полноту приложений, указанных в основном документе. Неправильно оформленные документы возвращаются исполнителям.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3. Порядок прохождения внутренних документов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79.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4. Порядок регистрации документов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80. Регистрации подлежат документы, требующие учета, исполнения и использования в информационно-справочных целях.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81. Регистрация документов осуществляется централизованно службой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83. Объем документооборота определяется общим количеством входящих, исходящих и внутренних документов за месяц, квартал, год.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 единицу учета количества документов принимается сам документ без учета копий.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передаваемые или принимаемые по каналам связи, регистрируются в службе ДОУ или структурных подразделениях, осуществляющих их прием (передачу).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незавершенные делопроизводством, или требующие длительного срока исполнения, перерегистрации не подлежат.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передаче документа для исполнения (ознакомления) из одного подразделения в другое новый регистрационный номер не присваивается. На нижней стороне последнего листа документа или на его оборотной стороне, а также в РКФ проставляется дата (при необходимости – время) передачи.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87. Регистрация входящих или исходящих документов-ответов осуществляется в РКФ инициативных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Регистрация исходящих документов (инициативных и ответных) осуществляется в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единой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РКФ исходящих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88. В организации применяются следующие РКФ: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 </w:t>
      </w:r>
      <w:hyperlink r:id="rId42" w:anchor="z738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14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журнал регистрации входящих документов, журнал регистрации исходящих документов и журнал регистрации внутренних документов по форме согласно </w:t>
      </w:r>
      <w:hyperlink r:id="rId43" w:anchor="z743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15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89. Устанавливается следующий состав сведений о документе, подлежащем обязательной регистрации: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 (автора или корреспондента);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дата и регистрационный номер (индекс) поступившего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заголовок к тексту (краткое содержание документа);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резолюция (исполнитель, содержание поручения, автор, дата);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срок исполнения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подпись исполнителя о получении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отметка об исполнении документа и направлении его в дело.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91. РКФ составляют следующие картотеки: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корреспондентам;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видам документов;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 авторам документов;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контрольные;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кодификационные;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 обращениям физических и юридических лиц;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другие в зависимости от задач поиска информации.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92. Участники СЭД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93.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контроля за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исполнением документов.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Параграф 5. Порядок использования электронной цифровой подписи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94. Участники СЭД обеспечивают подлинность и целостность электронных документов путем: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интегрирования (сопряжения) в СЭД сре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 w:rsidRPr="009E20E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технического регулирования;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соблюдения разграничения прав доступа к электронным документам.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95. Участникам СЭД следует: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хранить в</w:t>
      </w:r>
      <w:r w:rsidRPr="009E20E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тайне 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служебную информацию, ставшую им известной в процессе работы со средствами криптографической защиты информации;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хранить в тайне содержание закрытых (секретных) ключей средств электронной цифровой подписи (сре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осуществлять синхронизацию времени на персональных компьютерах с эталонным временем;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97. Порядок применения электронной цифровой подписи в СЭД заключается в следующем: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формирование электронной цифровой подписи для подписания электронного документа осуществляется с использованием: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одной электронной цифровой подписи сотрудника подразделения документационного обеспечения;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</w:t>
      </w:r>
      <w:proofErr w:type="spellStart"/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ые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ГО;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Формирование электронной цифровой подписи сотрудника подразделения документационного обеспечения осуществляется с использованием сре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кр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иптографической защиты информации, реализующих процессы формирования и проверки электронной цифровой подписи (средства электронной цифровой подписи), ключевого носителя и регистрационного свидетельства, полученных в УЦ ГО.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6. Обеспечение информационной безопасности СЭД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98. Информационная безопасность аппаратно-программного, телекоммуникационного обеспечения СЭД регламентируется соответствующими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нормативными правовыми актами Республики Казахстан в области обеспечения информационной безопасности.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7. Порядок контроля исполнения документов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подлежащих контролю, и обращений физических и юридических лиц заполняются согласно </w:t>
      </w:r>
      <w:hyperlink r:id="rId44" w:anchor="z74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16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45" w:anchor="z752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17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Контроль исполнения документов включает следующие этапы: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постановка документов на контроль;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проверка своевременности доведения документов до исполнителей;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предварительная проверка и регулирование хода исполнения;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снятие документа с контроля;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направление исполненного документа в дело;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учет, обобщение и анализ результатов контроля исполнения документов;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информирование руководства о ходе и результатах исполнения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102-1. Контроль за своевременностью и качеством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реализации пунктов поручений Президента Республики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102-1 в соответствии с постановлением Правительства РК от 30.11.2020 </w:t>
      </w:r>
      <w:hyperlink r:id="rId46" w:anchor="z22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срочный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 пометками: "весьма срочно" – в течение трех рабочих дней, "срочно", "ускорить" – до десяти рабочих дней;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краткосрочный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от десяти рабочих дней до одного месяца;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среднесрочный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от одного до шести месяцев;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долгосрочный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свыше шести месяцев.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103-1. Субъектами, осуществляющими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первый руководитель организации,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103-1 в соответствии с постановлением Правительства РК от 30.11.2020 </w:t>
      </w:r>
      <w:hyperlink r:id="rId47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103-2 в соответствии с постановлением Правительства РК от 30.11.2020 </w:t>
      </w:r>
      <w:hyperlink r:id="rId48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103-3. В случае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Премьер-Министром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поручениям, указанным в </w:t>
      </w:r>
      <w:hyperlink r:id="rId49" w:anchor="z82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пункте 102-1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103-3 в соответствии с постановлением Правительства РК от 30.11.2020 </w:t>
      </w:r>
      <w:hyperlink r:id="rId50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103-4.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Продление сроков исполнения пунктов актов и поручений Президента Республики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 </w:t>
      </w:r>
      <w:hyperlink r:id="rId51" w:anchor="z82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пункте 102-1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  <w:proofErr w:type="gramEnd"/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Продление сроков исполнения поручений, указанных в </w:t>
      </w:r>
      <w:hyperlink r:id="rId52" w:anchor="z82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пункте 102-1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настоящих Правил, либо их перевод на среднесрочный или долгосрочный контроль допускаются не более одного раза по решению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заместителя.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103-4 в соответствии с постановлением Правительства РК от 30.11.2020 </w:t>
      </w:r>
      <w:hyperlink r:id="rId53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 </w:t>
      </w:r>
      <w:hyperlink r:id="rId54" w:anchor="z82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пункте 102-1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Повторное продление сроков исполнения поручений, указанных в </w:t>
      </w:r>
      <w:hyperlink r:id="rId55" w:anchor="z82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пункте 102-1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настоящих Правил, допускается в исключительных случаях по решению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заместителя с рассмотрением вопроса о дисциплинарной ответственности ответственных должностных лиц организаций.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103-5 в соответствии с постановлением Правительства РК от 30.11.2020 </w:t>
      </w:r>
      <w:hyperlink r:id="rId56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103-6.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Предложение о повторном продлении актов и поручений Президента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согласования с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Премьер-Министром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(лицом, исполняющим его обязанности) или его заместителем не позднее пятнадцати рабочих дней до истечения срока его исполнения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результатам готовит экспертное заключение.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Положения настоящего пункта не распространяются на поручения, указанные в </w:t>
      </w:r>
      <w:hyperlink r:id="rId57" w:anchor="z82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пункте 102-1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103-6 в соответствии с постановлением Правительства РК от 30.11.2020 </w:t>
      </w:r>
      <w:hyperlink r:id="rId58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103-7. Предложение о повторном продлении поручений, указанных в </w:t>
      </w:r>
      <w:hyperlink r:id="rId59" w:anchor="z82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пункте 102-1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настоящих Правил, со сроком исполнения свыше трех месяцев вносится в адрес руководства Правительства Республики Казахстан или Руководителю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организацией-исполнителем не позднее пятнадцати рабочих дней до истечения срока исполнения.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Ответственное структурное подразделение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103-7 в соответствии с постановлением Правительства РК от 30.11.2020 </w:t>
      </w:r>
      <w:hyperlink r:id="rId60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103-8.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103-8 в соответствии с постановлением Правительства РК от 30.11.2020 </w:t>
      </w:r>
      <w:hyperlink r:id="rId61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103-9. Продление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сроков исполнения личных поручений Президента Республики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 осуществляется только Президентом Республики Казахстан.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      Сноска. Параграф 7 дополнен пунктом 103-9 в соответствии с постановлением Правительства РК от 30.11.2020 </w:t>
      </w:r>
      <w:hyperlink r:id="rId62" w:anchor="z24" w:history="1">
        <w:r w:rsidRPr="009E20E9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809</w:t>
        </w:r>
      </w:hyperlink>
      <w:r w:rsidRPr="009E20E9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104. Акты и поручения Правительства Республики Казахстан,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заместителей и Руководителя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ставятся на следующие виды контроля: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среднесрочный контроль, не 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Сроки исполнения поручений, установленные в актах и поручениях Правительства Республики Казахстан,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заместителей и Руководителя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исчисляются в рабочих днях со дня их поступления в организацию.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или его заместителей и Руководителя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Контрольные поручения Президента Республики Казахстан и Руководителя Администрации Президента Республики Казахстан с резолюциями к ним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его заместителей и Руководителя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 исполняются организациями не позднее 20-дневного срока со дня поручения, если в поручениях не установлены иные сроки. Организация – соисполнитель направляет свою информацию ответственной организации – исполнителю не позднее, чем за пять дней до истечения установленного срока.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Канцелярии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Премьер-Министра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106. Контроль исполнения документов по существу вопроса возлагается на руководителей структурных подразделений или должностные лица.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сроками исполнения документов, за сроками рассмотрения обращений физических и юридических лиц осуществляется службой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107.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108. Документ снимается с контроля руководителем, поставившим его на контроль, или по его поручению – службой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109. При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8. Порядок учета и хранения печатей, штампов и бланков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110.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111. Государственная организация имеет одну печать с изображением Государственного Герба Республики Казахстан.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информационных системах, журнале учета и выдачи печатно-бланочной продукции, подлежащей защите, по форме согласно </w:t>
      </w:r>
      <w:hyperlink r:id="rId63" w:anchor="z755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18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115. Размножение и копирование средствами оперативной полиграфии незаполненных бланков, подлежащих защите, не допускаются.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выдачи печатей, штампов с изображением Государственного Герба Республики Казахстан и специальной штемпельной краски по форме согласно </w:t>
      </w:r>
      <w:hyperlink r:id="rId64" w:anchor="z75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19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117. Учет перьевых авторучек,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 </w:t>
      </w:r>
      <w:hyperlink r:id="rId65" w:anchor="z763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20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настоящим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118. Заголовки регистрационных учетных форм включаются в номенклатуру дел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Листы журналов нумеруются, прошиваются и опечатываются.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 </w:t>
      </w:r>
      <w:hyperlink r:id="rId66" w:anchor="z76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 </w:t>
      </w:r>
      <w:hyperlink r:id="rId67" w:anchor="z772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22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 </w:t>
      </w:r>
      <w:hyperlink r:id="rId68" w:anchor="z77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23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123.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 </w:t>
      </w:r>
      <w:hyperlink r:id="rId69" w:anchor="z784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24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отметок в соответствующих журналах учета и выдачи.</w:t>
      </w:r>
      <w:proofErr w:type="gramEnd"/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124.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актов, по формам согласно </w:t>
      </w:r>
      <w:hyperlink r:id="rId70" w:anchor="z77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23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1" w:anchor="z784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24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2" w:anchor="z78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25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Уничтожение или дальнейшее хранение журналов и других регистрационных учетных форм осуществляются в соответствии с законодательством</w:t>
      </w:r>
      <w:r w:rsidRPr="009E20E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 результатах проверок проставляются в журналах учета и выдачи согласно </w:t>
      </w:r>
      <w:hyperlink r:id="rId73" w:anchor="z763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приложениям 20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4" w:anchor="z767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21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5" w:anchor="z772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22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126.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9. Порядок составления номенклатуры дел, формирования и хранения дел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хранения.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129. В номенклатуре дел фиксируется форма документа – электронная с указанием носителя информации или бумажная.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130.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</w:t>
      </w:r>
      <w:r w:rsidRPr="009E20E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документов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  <w:proofErr w:type="gramEnd"/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131. Номенклатура дел по форме согласно </w:t>
      </w:r>
      <w:hyperlink r:id="rId76" w:anchor="z794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26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составляется (не позднее 10 декабря календарного года) службой ДОУ на основе номенклатур дел структурных подразделений, представленных соответствующими подразделениями.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133. Номенклатура дел организации подписывается руководителем службы ДОУ, согласовывается с экспертной комиссией организации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(далее –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ЭК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Организации, не являющиеся источниками пополнения Национального архивного фонда, не представляют номенклатуры дел на согласование ЭПК.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согласовывалась.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135. Номенклатура дел в конце каждого года уточняется, утверждается руководителем организации и вводится в действие с 1 января следующего года.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136.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возглавляемых руководством.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137. Документы филиалов (представительств) вносятся в качестве разделов в номенклатуру дел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Самостоятельным разделом номенклатуры дел является наименование общественной организации. Данный раздел располагается после всех разделов номенклатуры дел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139. Для подведомственных организаций с однородным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республиканского значения и столицы.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соответствующими регистрационными</w:t>
      </w:r>
      <w:r w:rsidRPr="009E20E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свидетельствами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электронных цифровых подписей, уведомлениями-квитанциями о доставке данных электронных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142. Организации разрабатывают перечень документов, образующихся в их деятельности, только в электронном виде с указанием сроков их хранения, согласованный с уполномоченным органом, и отражают в номенклатуре дел виды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СЭД.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хранении, ограничивается.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их защита от несанкционированного доступа возлагаются на владельцев регистрационных свидетельств.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543"/>
      <w:bookmarkEnd w:id="4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 безопасности.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10. Порядок оформления номенклатуры дел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148.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Печатные издания в номенклатуру дел не включаются.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150. В графу 2 номенклатуры дел включаются заголовки дел (томов, частей).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Требования к заголовку: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заголовок дела должен четко, в обобщенной форме отражать основное содержание и состав документов дела;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 состоит из элементов, располагаемых в следующей последовательности: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название вида дела (переписка, журнал) или разновидности документов (протоколы, приказы);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название организации или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краткое содержание документов дела;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название местности (территории), с которой связано содержание документов дела;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(период), к которой относятся документы дела;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Термин "документы" применяется также в заголовках дел, содержащих документы – приложения к какому либо документу, и оформляются следующим образом: "Протокол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заседания (-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ий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Совета директоров компании и документы к ним" или "Документы к протоколу заседания Совета директоров компании";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 заголовках дел, содержащих переписку с более тремя разнородными корреспондентами, их наименования не перечисляются;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при обозначении в заголовках дел административно-территориальных единиц учитывается следующее: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содержание дела касается одной административно-территориальной единицы (населенного пункта), ее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его) 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название указывается в заголовке дела;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8) в заголовках дел, содержащих плановую или отчетную документацию, указывается период (квартал, год), на (за) который составлены планы (отчеты);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9) заголовки судебных, следственных, личных, персональных, арбитражных дел, а также дел, содержащих документы, связанные последовательностью делопроизводства по одному вопросу, начинаются со слова "Дело";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части, уточняющие содержание заголовка дела.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плановые и отчетные документы.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Заголовки дел уточняются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152. Графа 3 заполняется после завершения календарного года.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153.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154.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155. По окончании года осуществляется сверка (уточнение) заголовков номенклатуры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Сведения о количестве заведенных дел томов или части сообщаются архиву организации.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Параграф 11. Порядок формирования дел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156. Исполненные документы формируются исполнителем в дела в соответствии с номенклатурой дел. Формирование дел вне номенклатуры дел не допускается.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157.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формированием дел осуществляет служба ДОУ.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158. При формировании дел соблюдаются следующие требования: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дело помещаются вместе все документы, относящиеся к разрешению одного вопроса.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Приложения объемом свыше 180 листов составляют отдельный том, о чем в документе делается отметка.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совместно группируются версии документа на казахском, русском и иных языках;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  <w:proofErr w:type="gramEnd"/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раздельно группируются в дела документы постоянного и временного сроков хранения;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телеграммы, ксерокопии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факсограмм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телефонограммы помещаются в дела на общих основаниях в соответствии с номенклатурой дел;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 дело не помещаются документы, подлежащие возврату, черновики и лишние экземпляры;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по объему дело постоянного срока хранения не должно превышать 180 листов;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–д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окументы, освещающие ход решения вопроса.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160.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161.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163. Протоколы в деле располагаются в хронологическом порядке по номерам вместе с документами к ним.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165. Документы в личных делах располагаются в хронологическом порядке в соответствии с их поступлением.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167. Трудовые договоры формируются в составе личных дел или отдельно в алфавитном порядке фамилий работников.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Списки физических лиц и документы, подтверждающие перечисление социальных отчислений, формируются в одно дело.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170. Обращения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171. Электронные документы и базы данных формируются в дела (папки) в соответствии с номенклатурой дел организации, отдельно от документов на бумажных носителях, на выделенном носителе информации. Электронные базы данных формируются в отдельные дела, наименование дела соответствует наименованию базы данных.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12. Порядок оформления дел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172.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заверительной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 </w:t>
      </w:r>
      <w:hyperlink r:id="rId77" w:anchor="z79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27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составление внутренней описи документов дела, по форме согласно </w:t>
      </w:r>
      <w:hyperlink r:id="rId78" w:anchor="z819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28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подшивку или переплет дела, внесение необходимых уточнений в реквизиты обложки дела.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174. На обложке дела постоянного, временного (свыше 10 лет) хранения и по личному составу указываются следующие реквизиты: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организации, наименование структурного подразделения;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наименование населенного пункта, в котором дислоцирована организация, номер (индекс) дела;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дела, дата дела (тома, части), количество листов в деле, срок хранения дела;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архивный шифр дела.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175. Реквизиты, проставляемые на обложке дела постоянного, временного (свыше 10 лет) хранения, оформляются следующим образом: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 в соответствии с учредительными документами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(индекс) дела по номенклатуре дел организации;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 переносится из номенклатуры дел, дата дела - указывается год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 </w:t>
      </w:r>
      <w:proofErr w:type="spellStart"/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заведения и окончания дела в делопроизводстве.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Датой дел, содержащих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177. Порядок нумерации листов дела: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лист более формата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подшитый за один край, нумеруется как один лист в правом верхнем углу;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листы дел, состоящих из нескольких томов или частей, нумеруются по каждому тому или части отдельно;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подшитые в дело конверты с вложениями нумеруются – сначала конверт, а затем очередным номером каждое вложение в конверте;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приложения к делу, поступившие в переплете, оформляются как самостоятельный том и нумеруются отдельно;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в случаях обнаружения большого числа ошибок в нумерации листов дела проводится их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перенумерация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(при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перенумерации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листов старые номера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зачеркиваются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деле);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при наличии отдельных ошибок в нумерации листов допускается употребление литерных номеров листов.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178. После завершения нумерации листов составляется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заверительная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надпись, которая подписывается ее составителем с указанием расшифровки подписи, должности и даты составления.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Количество листов в деле проставляется на обложке дела в соответствии с итоговой надписью.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180. На делах постоянного хранения пишется – "Хранить постоянно".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182. По окончании года в надписи на обложках дел постоянного и временного (свыше 10 лет) хранения вносятся уточнения – при несоответствии заголовка дел на обложке содержанию подшитых документов в заголовок дела вносятся изменения и дополнения.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184. Документы, составляющие дело, подшиваются не менее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185. Дела временного (до 10 лет включительно) хранения допускается хранить в скоросшивателях, не проводить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пересистематизацию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в деле, листы дела не нумеровать,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заверительные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надписи не составлять.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13. Порядок оперативного хранения документов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187.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188. После завершения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делопроизводстве документы на бумажных носителях до передачи в архив организации в течение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одного года хранятся в делах по месту их формирования, электронные документы – в СЭД.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192. Изъятие документов из дел производится в соответствии с законодательством</w:t>
      </w:r>
      <w:r w:rsidRPr="009E20E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при этом в дело вкладывают копии изъятых документов и акт (протокол) об изъятии подлинников.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</w:t>
      </w:r>
    </w:p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14. Порядок передачи дел в архив организации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194.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195. Описи дел составляются отдельно на дела постоянного, временного (свыше 10 лет) хранения и по личному составу по форме согласно </w:t>
      </w:r>
      <w:hyperlink r:id="rId79" w:anchor="z823" w:history="1">
        <w:r w:rsidRPr="009E20E9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29</w:t>
        </w:r>
      </w:hyperlink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196. Графы описи дел заполняются в точном соответствии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197. Каждое дело (том, часть дела) вносится в опись под самостоятельным порядковым номером.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198. Графа описи "Примечание" используется для простановки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199. Опись дел составляется в двух экземплярах, один из которых передается вместе с делами в архив организации, а второй – остается в качестве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контрольного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структурном подразделении.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201. Прием каждого дела производится работником,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202. Вместе с делами в архив организации передаются регистрационные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203. В случае ликвидации структурного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Передача дел осуществляется по описям дел и номенклатуре дел.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z666"/>
            <w:bookmarkEnd w:id="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Схема расположения реквизитов документа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8172450"/>
            <wp:effectExtent l="19050" t="0" r="9525" b="0"/>
            <wp:docPr id="1" name="Рисунок 1" descr="http://adilet.zan.kz/files/1348/36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348/36/0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1 - изображение Государственного Герба Республики Казахстан или эмблемы,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логотипа, товарного знака (знак обслуживания)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2 - официальное наименование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3 - справочные данные об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4 - наименование вида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5 - дата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6 - регистрационный номер (индекс)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7 - ссылка на регистрационный номер (индекс) и дату входящего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8 - место составления или издания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9 - гриф ограничения доступа к документу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 – адресат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гриф утверждения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12 – резолюция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13 - заголовок к тексту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14 - отметка о контроле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15 - текст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16 - отметка о наличии приложения к документу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17 – подпись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18 - отметка о согласовании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19 - оттиск печати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20 - отметка о заверении копии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21 - отметка об исполнителе документа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22 - отметка об исполнении документа и направлении его в дело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23 - идентификатор электронной копии документа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24 - отметка о поступлении документа в организацию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z670"/>
            <w:bookmarkEnd w:id="6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z671"/>
            <w:bookmarkEnd w:id="7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867400"/>
            <wp:effectExtent l="19050" t="0" r="9525" b="0"/>
            <wp:docPr id="2" name="Рисунок 2" descr="http://adilet.zan.kz/files/1348/3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348/36/1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z673"/>
            <w:bookmarkEnd w:id="8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z674"/>
            <w:bookmarkEnd w:id="9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z675"/>
            <w:bookmarkEnd w:id="10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734050"/>
            <wp:effectExtent l="19050" t="0" r="9525" b="0"/>
            <wp:docPr id="3" name="Рисунок 3" descr="http://adilet.zan.kz/files/1348/3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348/36/2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z677"/>
            <w:bookmarkEnd w:id="11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z678"/>
            <w:bookmarkEnd w:id="12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z679"/>
            <w:bookmarkEnd w:id="13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962650"/>
            <wp:effectExtent l="19050" t="0" r="9525" b="0"/>
            <wp:docPr id="4" name="Рисунок 4" descr="http://adilet.zan.kz/files/1348/3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348/36/3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z681"/>
            <w:bookmarkEnd w:id="14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" w:name="z682"/>
            <w:bookmarkEnd w:id="1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5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z683"/>
            <w:bookmarkEnd w:id="16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2105025"/>
            <wp:effectExtent l="19050" t="0" r="9525" b="0"/>
            <wp:docPr id="5" name="Рисунок 5" descr="http://adilet.zan.kz/files/1348/36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348/36/4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z685"/>
            <w:bookmarkEnd w:id="17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" w:name="z686"/>
            <w:bookmarkEnd w:id="18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6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9" w:name="z687"/>
            <w:bookmarkEnd w:id="19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448300"/>
            <wp:effectExtent l="19050" t="0" r="9525" b="0"/>
            <wp:docPr id="6" name="Рисунок 6" descr="http://adilet.zan.kz/files/1348/36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348/36/5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0" w:name="z689"/>
            <w:bookmarkEnd w:id="20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1" w:name="z690"/>
            <w:bookmarkEnd w:id="21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2" w:name="z691"/>
            <w:bookmarkEnd w:id="22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7848600"/>
            <wp:effectExtent l="19050" t="0" r="9525" b="0"/>
            <wp:docPr id="7" name="Рисунок 7" descr="http://adilet.zan.kz/files/1348/36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348/36/6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3" w:name="z693"/>
            <w:bookmarkEnd w:id="23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4" w:name="z694"/>
            <w:bookmarkEnd w:id="24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5" w:name="z695"/>
            <w:bookmarkEnd w:id="2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Протокол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8010525"/>
            <wp:effectExtent l="19050" t="0" r="9525" b="0"/>
            <wp:docPr id="8" name="Рисунок 8" descr="http://adilet.zan.kz/files/1348/36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ilet.zan.kz/files/1348/36/7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6" w:name="z698"/>
            <w:bookmarkEnd w:id="26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7" w:name="z699"/>
            <w:bookmarkEnd w:id="27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9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8" w:name="z700"/>
            <w:bookmarkEnd w:id="28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Акт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7200900"/>
            <wp:effectExtent l="19050" t="0" r="9525" b="0"/>
            <wp:docPr id="9" name="Рисунок 9" descr="http://adilet.zan.kz/files/1348/36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dilet.zan.kz/files/1348/36/8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9" w:name="z703"/>
            <w:bookmarkEnd w:id="29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0" w:name="z704"/>
            <w:bookmarkEnd w:id="30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10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1" w:name="z705"/>
            <w:bookmarkEnd w:id="31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5153025"/>
            <wp:effectExtent l="19050" t="0" r="9525" b="0"/>
            <wp:docPr id="10" name="Рисунок 10" descr="http://adilet.zan.kz/files/1348/36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ilet.zan.kz/files/1348/36/9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2" w:name="z708"/>
            <w:bookmarkEnd w:id="32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3" w:name="z709"/>
            <w:bookmarkEnd w:id="33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11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4" w:name="z710"/>
            <w:bookmarkEnd w:id="34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5114925"/>
            <wp:effectExtent l="19050" t="0" r="9525" b="0"/>
            <wp:docPr id="11" name="Рисунок 11" descr="http://adilet.zan.kz/files/1348/36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dilet.zan.kz/files/1348/36/10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5" w:name="z713"/>
            <w:bookmarkEnd w:id="3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А5 (148Х210)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6" w:name="z714"/>
            <w:bookmarkEnd w:id="36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12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7" w:name="z715"/>
            <w:bookmarkEnd w:id="37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Письмо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7181850"/>
            <wp:effectExtent l="19050" t="0" r="9525" b="0"/>
            <wp:docPr id="12" name="Рисунок 12" descr="http://adilet.zan.kz/files/1348/36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dilet.zan.kz/files/1348/36/11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8" w:name="z718"/>
            <w:bookmarkEnd w:id="38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</w:t>
            </w:r>
            <w:proofErr w:type="gramStart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(210Х297)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9" w:name="z719"/>
            <w:bookmarkEnd w:id="39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13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Примерный перечень документов, не подлежащих регистрации службой ДОУ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Письма, направленные в копиях для сведения.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Рекламные извещения, проспекты, плакаты, программы совещаний.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Первичные документы бухгалтерского учета (регистрируются в бухгалтерии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Учебные планы, программы (регистрируются в соответствующем структурном подразделении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Месячные, квартальные и другие отчеты (регистрируются в соответствующем структурном подразделении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Формы статистической отчетности (регистрируются в соответствующем структурном подразделении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Сообщения о совещаниях, заседаниях.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Поздравительные письма, поздравительные телеграммы, пригласительные билеты.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Печатные издания (книги, журналы, газеты, бюллетени).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Телеграммы и письма о разрешении командировок.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Телефонограммы о проведении заседаний, совещаний, семинаров и другие.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с пометкой на конверте "Лично".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Научные отчеты по темам (регистрируются в соответствующем структурном подразделении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Прейскуранты.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Сводки.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Учетные данные по кадрам.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0" w:name="z738"/>
            <w:bookmarkEnd w:id="40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14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1" w:name="z739"/>
            <w:bookmarkEnd w:id="41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Карточка регистрации входящих документов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4695825"/>
            <wp:effectExtent l="19050" t="0" r="9525" b="0"/>
            <wp:docPr id="13" name="Рисунок 13" descr="http://adilet.zan.kz/files/1348/36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dilet.zan.kz/files/1348/36/12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2" w:name="z742"/>
            <w:bookmarkEnd w:id="42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А5 (148x210)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3" w:name="z743"/>
            <w:bookmarkEnd w:id="43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15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" w:name="z744"/>
            <w:bookmarkEnd w:id="44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регистрации входящих документов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45"/>
        <w:gridCol w:w="1564"/>
        <w:gridCol w:w="2345"/>
        <w:gridCol w:w="2185"/>
        <w:gridCol w:w="1957"/>
        <w:gridCol w:w="1742"/>
        <w:gridCol w:w="1671"/>
        <w:gridCol w:w="137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поступления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Корреспондент, дата и индекс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Вид документа, заголовок или краткое содержание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Резолюция или кому направлен документ на исполнение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Расписка в получении документа, дата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об исполнении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А3 (420Х197)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регистрации исходящих и внутренних документов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75"/>
        <w:gridCol w:w="3324"/>
        <w:gridCol w:w="1737"/>
        <w:gridCol w:w="2821"/>
        <w:gridCol w:w="3352"/>
        <w:gridCol w:w="137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индекс исходящего (внутреннего)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Корреспондент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или краткое содержание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об исполнении документа и направлении в дело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А3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" w:name="z749"/>
            <w:bookmarkEnd w:id="4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16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СВЕДЕНИЯ об исполнении документов, подлежащих контролю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 состоянию на _______________ (число, месяц, год)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93"/>
        <w:gridCol w:w="2681"/>
        <w:gridCol w:w="761"/>
        <w:gridCol w:w="2089"/>
        <w:gridCol w:w="1493"/>
        <w:gridCol w:w="2022"/>
        <w:gridCol w:w="2126"/>
        <w:gridCol w:w="1615"/>
      </w:tblGrid>
      <w:tr w:rsidR="009E20E9" w:rsidRPr="009E20E9" w:rsidTr="009E20E9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</w:t>
            </w:r>
            <w:proofErr w:type="spellEnd"/>
            <w:proofErr w:type="gramEnd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Наименования структурных 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Документы на контроле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 них документы</w:t>
            </w:r>
          </w:p>
        </w:tc>
      </w:tr>
      <w:tr w:rsidR="009E20E9" w:rsidRPr="009E20E9" w:rsidTr="009E20E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поступило в предыдущем месяце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исполненные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находящиеся</w:t>
            </w:r>
            <w:proofErr w:type="gramEnd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исполнении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 продленным сроком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просроченные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 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Примечание.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Сведения могут быть дополнены графами по видам документов (приказы, решения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коллегии и другие), их регистрационными номерами, фамилиями исполнителей.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6" w:name="z752"/>
            <w:bookmarkEnd w:id="46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17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СВЕДЕНИЯ об исполнении обращений физических и юридических лиц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 состоянию на 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(число, месяц, год)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15"/>
        <w:gridCol w:w="4209"/>
        <w:gridCol w:w="761"/>
        <w:gridCol w:w="3250"/>
        <w:gridCol w:w="2185"/>
        <w:gridCol w:w="761"/>
        <w:gridCol w:w="1499"/>
      </w:tblGrid>
      <w:tr w:rsidR="009E20E9" w:rsidRPr="009E20E9" w:rsidTr="009E20E9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 них</w:t>
            </w:r>
          </w:p>
        </w:tc>
      </w:tr>
      <w:tr w:rsidR="009E20E9" w:rsidRPr="009E20E9" w:rsidTr="009E20E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поступило за предыдущий месяц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исполняются в срок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просрочены</w:t>
            </w:r>
          </w:p>
        </w:tc>
      </w:tr>
      <w:tr w:rsidR="009E20E9" w:rsidRPr="009E20E9" w:rsidTr="009E20E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продлен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 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 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7" w:name="z755"/>
            <w:bookmarkEnd w:id="47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18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8" w:name="z756"/>
            <w:bookmarkEnd w:id="48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E20E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Журнал учета и выдачи печатно-бланочной продукции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493"/>
        <w:gridCol w:w="2225"/>
        <w:gridCol w:w="1615"/>
        <w:gridCol w:w="1493"/>
        <w:gridCol w:w="1005"/>
        <w:gridCol w:w="883"/>
        <w:gridCol w:w="1249"/>
        <w:gridCol w:w="1737"/>
        <w:gridCol w:w="1371"/>
        <w:gridCol w:w="1493"/>
        <w:gridCol w:w="1005"/>
        <w:gridCol w:w="1249"/>
        <w:gridCol w:w="1493"/>
      </w:tblGrid>
      <w:tr w:rsidR="009E20E9" w:rsidRPr="009E20E9" w:rsidTr="009E20E9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Поступление</w:t>
            </w:r>
          </w:p>
        </w:tc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Выдача</w:t>
            </w:r>
          </w:p>
        </w:tc>
      </w:tr>
      <w:tr w:rsidR="009E20E9" w:rsidRPr="009E20E9" w:rsidTr="009E20E9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поступления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номер сопроводительного документа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предприятия - изготовителя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Расписка в получении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9E20E9" w:rsidRPr="009E20E9" w:rsidTr="009E20E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получателя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9" w:name="z759"/>
            <w:bookmarkEnd w:id="49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19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0" w:name="z760"/>
            <w:bookmarkEnd w:id="50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учета и выдачи печатей, штампов с изображением Государственного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Герба Республики Казахстан и специальной штемпельной краски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2746"/>
        <w:gridCol w:w="3327"/>
        <w:gridCol w:w="1886"/>
        <w:gridCol w:w="1388"/>
        <w:gridCol w:w="1321"/>
        <w:gridCol w:w="2058"/>
      </w:tblGrid>
      <w:tr w:rsidR="009E20E9" w:rsidRPr="009E20E9" w:rsidTr="009E20E9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п.п.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Наименования и оттиски печатей и 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Дата возврата 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и расписка в приеме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Примечание, отметки об 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уничтожении печатей, штампов и специальной штемпельной краски</w:t>
            </w:r>
          </w:p>
        </w:tc>
      </w:tr>
      <w:tr w:rsidR="009E20E9" w:rsidRPr="009E20E9" w:rsidTr="009E20E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подразделения, осуществляющего хранение 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должностного лица-получателя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расписка в получении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1" w:name="z763"/>
            <w:bookmarkEnd w:id="51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20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2" w:name="z764"/>
            <w:bookmarkEnd w:id="52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учета и выдачи перьевых авторучек, заправленных специальными чернилами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2782"/>
        <w:gridCol w:w="2759"/>
        <w:gridCol w:w="2227"/>
        <w:gridCol w:w="1438"/>
        <w:gridCol w:w="1316"/>
        <w:gridCol w:w="2204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должностного 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 и расписка в получении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возврата и расписка в приеме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Примечание, отметка об уничтожении перьевой авторучки, заправленной специальными чернилами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3" w:name="z767"/>
            <w:bookmarkEnd w:id="53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21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4" w:name="z768"/>
            <w:bookmarkEnd w:id="54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название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6079"/>
        <w:gridCol w:w="215"/>
        <w:gridCol w:w="7086"/>
      </w:tblGrid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_________________________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(дата) Место издания (на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государственном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 ___________ Место издания (на русском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или ином языке)</w:t>
            </w:r>
          </w:p>
        </w:tc>
      </w:tr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 Дата</w:t>
            </w:r>
          </w:p>
        </w:tc>
      </w:tr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Приема-передачи печатно-бланочной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продукции, печатей, штампов,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подлежащих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защите, средств защиты документов 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регистрационных учетных форм к ним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 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Неиспользованную печатно-бланочную продукцию, подлежащую защите,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(отдельно по видам) серии ____ с № ___ по № ___ в количестве ______ экземпляров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Акты о выделении к уничтожению испорченных экземпляров печатно-бланочной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продукции, подлежащей защите 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(даты, номера, количество экземпляров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актов по видам бланков)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Печати с изображением Государственного Герба Республики Казахстан 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количестве _____________________________ штук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Штампы с изображением Государственного Герба Республики Казахстан 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количестве _____________________________ штук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Средства защиты документов: 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(наименования средств защиты) в количестве ________________________ штук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6.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Регистрационные учетные формы: 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(виды регистрационных учетных форм, их номера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 номенклатуре дел, номера томов, даты первой и последней записи, количество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листов)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Состояние учетной работы с печатно-бланочной продукцией, печатями, штампами,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подлежащими защите, и средствами защиты документов 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(общая характеристика состояния учетной работы)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Передал (а) __________________________ 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Принял (а) ___________________________ 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в ____ экземпляре (ах):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Председатель комиссии             подпись             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                   подпись             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5" w:name="z772"/>
            <w:bookmarkEnd w:id="5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22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6" w:name="z773"/>
            <w:bookmarkEnd w:id="56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_______________________________________________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название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7489"/>
        <w:gridCol w:w="191"/>
        <w:gridCol w:w="5700"/>
      </w:tblGrid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(дата)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Место издания (на государственном или ином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 ___________</w:t>
            </w:r>
          </w:p>
        </w:tc>
      </w:tr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9E20E9" w:rsidRPr="009E20E9" w:rsidTr="009E20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испорченных экземпляров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печатно-бланочной продукции,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подлежащей защите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Отобраны к уничтожению испорченные экземпляры следующих видов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печатно-бланочной продукции, подлежащей защите: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13"/>
        <w:gridCol w:w="3507"/>
        <w:gridCol w:w="3749"/>
        <w:gridCol w:w="4040"/>
        <w:gridCol w:w="137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вида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Итого __________________________ испорченных экземпляров печатно-бланочной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(цифрами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продукции, подлежащей защите.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в ____ экземпляре (ах):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 №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подписей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и выдачи печатно-бланочной продукции, подлежащей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защите, внесены, испорченные экземпляры в количестве 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                                          (цифрами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уничтожены путем ___________________________.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(вид уничтожения)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7" w:name="z777"/>
            <w:bookmarkEnd w:id="57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23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8" w:name="z778"/>
            <w:bookmarkEnd w:id="58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______________________________________________ название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41"/>
        <w:gridCol w:w="257"/>
        <w:gridCol w:w="7482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___________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печатей и штампов,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подлежащих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фамилия, инициалы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следующие печати и штампы, подлежащие защите: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254"/>
        <w:gridCol w:w="4124"/>
        <w:gridCol w:w="3501"/>
        <w:gridCol w:w="350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____ экземпляре (ах):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1-й экземпляр: в деле № 2 экземпляр: (адресат)</w:t>
      </w:r>
    </w:p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 __________________________ 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 __________________________ Расшифровка подписей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 внесены, печати и штампы, подлежащие защите, в количестве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 штук уничтожены путем ________________________.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(цифрами и прописью)                                     (вид уничтожения)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9" w:name="z784"/>
            <w:bookmarkEnd w:id="59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24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0" w:name="z785"/>
            <w:bookmarkEnd w:id="60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 название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558"/>
        <w:gridCol w:w="253"/>
        <w:gridCol w:w="7569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___________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средств защиты 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вышестоящего органа и т.д.).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2. 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следующие виды средств защиты документов: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254"/>
        <w:gridCol w:w="4124"/>
        <w:gridCol w:w="3501"/>
        <w:gridCol w:w="350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Составлен в ____ экземпляре (ах):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 №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подписей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№ __ внесены, средства защиты документов уничтожены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путем _____________________________.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(виды уничтожения)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1" w:name="z789"/>
            <w:bookmarkEnd w:id="61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25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2" w:name="z790"/>
            <w:bookmarkEnd w:id="62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____________________________________________________ название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государственной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307"/>
        <w:gridCol w:w="229"/>
        <w:gridCol w:w="6844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___________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руководителя организации ____________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 выделении к уничтожению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неиспользованной печатно-бланочной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E20E9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Основание: приказ руководителя организации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№ 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Составлен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комиссией в составе: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Председатель комиссии 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утратившие в связи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             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(ликвидацией, реорганизацией)                         (официальное наименование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 практическое значение следующие виды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государственного органа (организации)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неиспользованной печатно-бланочной продукции:</w:t>
      </w:r>
      <w:proofErr w:type="gram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62"/>
        <w:gridCol w:w="3627"/>
        <w:gridCol w:w="4115"/>
        <w:gridCol w:w="3505"/>
        <w:gridCol w:w="137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вида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экземпляров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неиспользованных экземпляров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Итого 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______________________неиспользованных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экземпляров печатно-бланочной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(цифрами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продукции, подлежащей защите.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 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 _______________________________ Расшифровка подписей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и выдачи печатно-бланочной продукции внесены,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неиспользованные экземпляры в количестве ____________________ весом ____ кг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(цифрами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уничтожены путем _________________________.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(вид уничтожения)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Наименование должности _________________________ Расшифровка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3" w:name="z794"/>
            <w:bookmarkEnd w:id="63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26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4" w:name="z795"/>
            <w:bookmarkEnd w:id="64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Официальное наименование организации НОМЕНКЛАТУРА ДЕЛ</w:t>
      </w:r>
    </w:p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695950" cy="1533525"/>
            <wp:effectExtent l="19050" t="0" r="0" b="0"/>
            <wp:docPr id="14" name="Рисунок 14" descr="http://adilet.zan.kz/files/1348/36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dilet.zan.kz/files/1348/36/13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276"/>
        <w:gridCol w:w="2740"/>
        <w:gridCol w:w="2941"/>
        <w:gridCol w:w="5052"/>
        <w:gridCol w:w="137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дел (томов, частей)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хранения дела (тома, части) и номер пункта по перечню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подписи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Визы руководителей структурных подразделений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Согласована                         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Согласована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протоколом ЦЭК (ЭК)                   протоколом ЭПК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                               государственного архивного учреждения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(дата и номер протокола)                   (дата и номер протокола)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Итоговая запись о категориях и количестве дел,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заведенных в _________ году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738"/>
        <w:gridCol w:w="1160"/>
        <w:gridCol w:w="2276"/>
        <w:gridCol w:w="3206"/>
      </w:tblGrid>
      <w:tr w:rsidR="009E20E9" w:rsidRPr="009E20E9" w:rsidTr="009E20E9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срокам хранения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том числе</w:t>
            </w:r>
          </w:p>
        </w:tc>
      </w:tr>
      <w:tr w:rsidR="009E20E9" w:rsidRPr="009E20E9" w:rsidTr="009E20E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переходящих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 отметкой "ЭПК"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Постоянного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Временного</w:t>
            </w:r>
            <w:proofErr w:type="gramEnd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(свыше 10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Временного</w:t>
            </w:r>
            <w:proofErr w:type="gramEnd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(до 10 лет включительно)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Наименование должности руководителя _______________________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службы ДОУ                               подписи (личная подпись)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Итоговые сведения переданы в архив организации.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работника, ________________________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передавшего сведения                   __________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(личная подпись)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5" w:name="z799"/>
            <w:bookmarkEnd w:id="6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27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6" w:name="z800"/>
            <w:bookmarkEnd w:id="66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ЛИСТ-ЗАВЕРИТЕЛЬ ДЕЛА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Фонд № _____       Опись № ________       Дело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дело подшито и пронумеровано _______________________ лист (</w:t>
      </w:r>
      <w:proofErr w:type="spell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ов</w:t>
      </w:r>
      <w:proofErr w:type="spell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в том числе: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литерные № листов _______________________________________________________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пропущенные № листов 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пронумерованные чистые листы 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+ листов внутренней описи 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Учтено документов в виде вложений и приложений, не подлежащих нумерации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разновидности документов и их количество)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2058"/>
        <w:gridCol w:w="1322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листов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 Брошюры и другие печатные издания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7" w:name="z803"/>
            <w:bookmarkEnd w:id="67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 Листовки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8" w:name="z804"/>
            <w:bookmarkEnd w:id="68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3. Вырезки из газет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9" w:name="z805"/>
            <w:bookmarkEnd w:id="69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4. Открытки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0" w:name="z806"/>
            <w:bookmarkEnd w:id="70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5. Конверты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1" w:name="z807"/>
            <w:bookmarkEnd w:id="71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6. Марки почтовые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2" w:name="z808"/>
            <w:bookmarkEnd w:id="72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7. Марки гербовые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3" w:name="z809"/>
            <w:bookmarkEnd w:id="73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8. Штемпели почтовые и другие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4" w:name="z810"/>
            <w:bookmarkEnd w:id="74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9. Специальные почтовые отметки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5" w:name="z811"/>
            <w:bookmarkEnd w:id="75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10. Сургучные, мастичные печати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6" w:name="z812"/>
            <w:bookmarkEnd w:id="76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11. Фотодокументы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7" w:name="z813"/>
            <w:bookmarkEnd w:id="77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12. Карты, планы, чертежи и другая научно-техническая документация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8" w:name="z814"/>
            <w:bookmarkEnd w:id="78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13. Рисунки, гравюры, акварели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9" w:name="z815"/>
            <w:bookmarkEnd w:id="79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14. Автографы видных деятелей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0" w:name="z816"/>
            <w:bookmarkEnd w:id="80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15. Склеенные листы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1" w:name="z817"/>
            <w:bookmarkEnd w:id="81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16. Утрата части листов</w:t>
            </w: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17. Угасающий текст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лица,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                        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заполнившего лист-заверитель дела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Лист-заверитель составляется для учета количества листов в деле и фиксации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особенностей их нумерации.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Лист-заверитель составляется на отдельном листе (листах) и подшивается в конце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дела.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В листе-заверителе указывается цифрами и прописью количество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пронумерованных листов дела и отдельно, через знак "+" (плюс), количество листов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внутренней описи документов дела.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листе-заверителе отмечают следующие особенности нумерации, оформления 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физического состояния документов дела: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средства почтового обращения (марки всех видов, конверты, открытки, бланки,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штемпели, штампы, пломбы);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печати и их оттиски;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автографы видных государственных и общественных деятелей, деятелей науки,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техники и культуры;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фотодокументы;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рисунки, гравюры и акварели;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крупноформатные документы;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7) склеенные листы, повреждения документов;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листы с наклеенными фотографиями, документами;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9) конверты с вложениями и количество вложенных в них листов 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(предметов);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10) документы, имеющие самостоятельную нумерацию (в том числе и типографские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материалы), и количество их листов (страниц).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Если на одном листе дела имеется несколько особенностей оформления документа,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то в графе 2 листа-заверителя проставляется номер этого листа против каждой позиции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графы 1.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6. Если в документе на одном листе имеется несколько марок и иных материалов, то 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графе 2 в скобках после номера листа дела указывается их количество.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7. 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Если в деле имеются предметы, нумерация которых невозможна из-за особенностей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материала, из которого они исполнены (стекло, металл, ткань и другие), то в графе 2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указываются номера листов, между которыми находится данный предмет.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8.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Все последующие изменения в составе и состоянии дела (повреждение, замена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подлинных документов копиями, присоединение новых документов) отмечаются в листе-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заверителе со ссылкой на соответствующий акт.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9. Лист-заверитель не нумеруется.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2" w:name="z819"/>
            <w:bookmarkEnd w:id="82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28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3" w:name="z820"/>
            <w:bookmarkEnd w:id="83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ВНУТРЕННЯЯ ОПИСЬ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документов дела № ___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3762"/>
        <w:gridCol w:w="2030"/>
        <w:gridCol w:w="2696"/>
        <w:gridCol w:w="2563"/>
        <w:gridCol w:w="1497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Делопроизводственный индекс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Номера листов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Итого __________________________________________________ листов документов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(цифрами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Количество листов внутренней описи ________________________________________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(цифрами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лица,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заполнившего внутреннюю опись                              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документов дела                   ___________________________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4" w:name="z823"/>
            <w:bookmarkEnd w:id="84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29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9E20E9" w:rsidRPr="009E20E9" w:rsidTr="009E20E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5" w:name="z824"/>
            <w:bookmarkEnd w:id="85"/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E20E9" w:rsidRPr="009E20E9" w:rsidRDefault="009E20E9" w:rsidP="009E20E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Опись дел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структурного подразделения организации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Официальное наименование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                  У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тверждаю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структурного подразделения             Наименование должности руководителя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                                     структурного подразделения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____________________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Опись № _______ за </w:t>
      </w:r>
      <w:proofErr w:type="spellStart"/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_________год</w:t>
      </w:r>
      <w:proofErr w:type="spellEnd"/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spellStart"/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ы</w:t>
      </w:r>
      <w:proofErr w:type="spellEnd"/>
      <w:r w:rsidRPr="009E20E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:rsidR="009E20E9" w:rsidRPr="009E20E9" w:rsidRDefault="009E20E9" w:rsidP="009E20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E20E9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638"/>
        <w:gridCol w:w="1185"/>
        <w:gridCol w:w="2396"/>
        <w:gridCol w:w="2152"/>
        <w:gridCol w:w="2576"/>
        <w:gridCol w:w="3062"/>
        <w:gridCol w:w="1371"/>
      </w:tblGrid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Крайние даты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хранения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листов в деле (томе,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E2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20E9" w:rsidRPr="009E20E9" w:rsidTr="009E20E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20E9" w:rsidRPr="009E20E9" w:rsidRDefault="009E20E9" w:rsidP="009E2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0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9E20E9" w:rsidRPr="009E20E9" w:rsidRDefault="009E20E9" w:rsidP="009E20E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данную опись внесено ____________________________ дел с № __ по № __, в том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(цифрами и прописью)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числе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: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литерные номера: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пропущенные номера: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                             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составителя описи             ________________________________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Руководитель службы                              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ДОУ                   ________________________________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Работник                                           Расшифровка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архива организации ________________________________ подписи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Примечание.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описи дел постоянного хранения графу 5 не заполняют.</w:t>
      </w:r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</w:t>
      </w:r>
      <w:proofErr w:type="gramStart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proofErr w:type="gramEnd"/>
      <w:r w:rsidRPr="009E20E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(210Х297)</w:t>
      </w:r>
    </w:p>
    <w:p w:rsidR="00F74B7D" w:rsidRDefault="009E20E9"/>
    <w:sectPr w:rsidR="00F74B7D" w:rsidSect="0026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A13"/>
    <w:multiLevelType w:val="multilevel"/>
    <w:tmpl w:val="11A4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0E9"/>
    <w:rsid w:val="000F2BA8"/>
    <w:rsid w:val="001272B6"/>
    <w:rsid w:val="002638BA"/>
    <w:rsid w:val="003E42B8"/>
    <w:rsid w:val="00445FD4"/>
    <w:rsid w:val="00691536"/>
    <w:rsid w:val="00842A8C"/>
    <w:rsid w:val="008B15F1"/>
    <w:rsid w:val="009E20E9"/>
    <w:rsid w:val="00B75B41"/>
    <w:rsid w:val="00D72415"/>
    <w:rsid w:val="00E71EF8"/>
    <w:rsid w:val="00F76495"/>
    <w:rsid w:val="00FA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BA"/>
  </w:style>
  <w:style w:type="paragraph" w:styleId="1">
    <w:name w:val="heading 1"/>
    <w:basedOn w:val="a"/>
    <w:link w:val="10"/>
    <w:uiPriority w:val="9"/>
    <w:qFormat/>
    <w:rsid w:val="009E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E20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20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E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20E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E20E9"/>
    <w:rPr>
      <w:color w:val="800080"/>
      <w:u w:val="single"/>
    </w:rPr>
  </w:style>
  <w:style w:type="character" w:customStyle="1" w:styleId="note">
    <w:name w:val="note"/>
    <w:basedOn w:val="a0"/>
    <w:rsid w:val="009E20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P040000965_" TargetMode="External"/><Relationship Id="rId18" Type="http://schemas.openxmlformats.org/officeDocument/2006/relationships/hyperlink" Target="http://adilet.zan.kz/rus/docs/P1800000703" TargetMode="External"/><Relationship Id="rId26" Type="http://schemas.openxmlformats.org/officeDocument/2006/relationships/hyperlink" Target="http://adilet.zan.kz/rus/docs/P1800000703" TargetMode="External"/><Relationship Id="rId39" Type="http://schemas.openxmlformats.org/officeDocument/2006/relationships/hyperlink" Target="http://adilet.zan.kz/rus/docs/P1800000703" TargetMode="External"/><Relationship Id="rId21" Type="http://schemas.openxmlformats.org/officeDocument/2006/relationships/hyperlink" Target="http://adilet.zan.kz/rus/docs/P1800000703" TargetMode="External"/><Relationship Id="rId34" Type="http://schemas.openxmlformats.org/officeDocument/2006/relationships/hyperlink" Target="http://adilet.zan.kz/rus/docs/P1800000703" TargetMode="External"/><Relationship Id="rId42" Type="http://schemas.openxmlformats.org/officeDocument/2006/relationships/hyperlink" Target="http://adilet.zan.kz/rus/docs/P1800000703" TargetMode="External"/><Relationship Id="rId47" Type="http://schemas.openxmlformats.org/officeDocument/2006/relationships/hyperlink" Target="http://adilet.zan.kz/rus/docs/P2000000809" TargetMode="External"/><Relationship Id="rId50" Type="http://schemas.openxmlformats.org/officeDocument/2006/relationships/hyperlink" Target="http://adilet.zan.kz/rus/docs/P2000000809" TargetMode="External"/><Relationship Id="rId55" Type="http://schemas.openxmlformats.org/officeDocument/2006/relationships/hyperlink" Target="http://adilet.zan.kz/rus/docs/P1800000703" TargetMode="External"/><Relationship Id="rId63" Type="http://schemas.openxmlformats.org/officeDocument/2006/relationships/hyperlink" Target="http://adilet.zan.kz/rus/docs/P1800000703" TargetMode="External"/><Relationship Id="rId68" Type="http://schemas.openxmlformats.org/officeDocument/2006/relationships/hyperlink" Target="http://adilet.zan.kz/rus/docs/P1800000703" TargetMode="External"/><Relationship Id="rId76" Type="http://schemas.openxmlformats.org/officeDocument/2006/relationships/hyperlink" Target="http://adilet.zan.kz/rus/docs/P1800000703" TargetMode="External"/><Relationship Id="rId84" Type="http://schemas.openxmlformats.org/officeDocument/2006/relationships/image" Target="media/image5.jpeg"/><Relationship Id="rId89" Type="http://schemas.openxmlformats.org/officeDocument/2006/relationships/image" Target="media/image10.jpeg"/><Relationship Id="rId7" Type="http://schemas.openxmlformats.org/officeDocument/2006/relationships/hyperlink" Target="http://adilet.zan.kz/rus/docs/P1800000703/history" TargetMode="External"/><Relationship Id="rId71" Type="http://schemas.openxmlformats.org/officeDocument/2006/relationships/hyperlink" Target="http://adilet.zan.kz/rus/docs/P1800000703" TargetMode="External"/><Relationship Id="rId92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://adilet.zan.kz/rus/docs/P1800000703" TargetMode="External"/><Relationship Id="rId29" Type="http://schemas.openxmlformats.org/officeDocument/2006/relationships/hyperlink" Target="http://adilet.zan.kz/rus/docs/P2000000809" TargetMode="External"/><Relationship Id="rId11" Type="http://schemas.openxmlformats.org/officeDocument/2006/relationships/hyperlink" Target="http://adilet.zan.kz/rus/docs/P1800000703" TargetMode="External"/><Relationship Id="rId24" Type="http://schemas.openxmlformats.org/officeDocument/2006/relationships/hyperlink" Target="http://adilet.zan.kz/rus/docs/Z030000370_" TargetMode="External"/><Relationship Id="rId32" Type="http://schemas.openxmlformats.org/officeDocument/2006/relationships/hyperlink" Target="http://adilet.zan.kz/rus/docs/P1800000703" TargetMode="External"/><Relationship Id="rId37" Type="http://schemas.openxmlformats.org/officeDocument/2006/relationships/hyperlink" Target="http://adilet.zan.kz/rus/docs/P1800000703" TargetMode="External"/><Relationship Id="rId40" Type="http://schemas.openxmlformats.org/officeDocument/2006/relationships/hyperlink" Target="http://adilet.zan.kz/rus/docs/P1800000703" TargetMode="External"/><Relationship Id="rId45" Type="http://schemas.openxmlformats.org/officeDocument/2006/relationships/hyperlink" Target="http://adilet.zan.kz/rus/docs/P1800000703" TargetMode="External"/><Relationship Id="rId53" Type="http://schemas.openxmlformats.org/officeDocument/2006/relationships/hyperlink" Target="http://adilet.zan.kz/rus/docs/P2000000809" TargetMode="External"/><Relationship Id="rId58" Type="http://schemas.openxmlformats.org/officeDocument/2006/relationships/hyperlink" Target="http://adilet.zan.kz/rus/docs/P2000000809" TargetMode="External"/><Relationship Id="rId66" Type="http://schemas.openxmlformats.org/officeDocument/2006/relationships/hyperlink" Target="http://adilet.zan.kz/rus/docs/P1800000703" TargetMode="External"/><Relationship Id="rId74" Type="http://schemas.openxmlformats.org/officeDocument/2006/relationships/hyperlink" Target="http://adilet.zan.kz/rus/docs/P1800000703" TargetMode="External"/><Relationship Id="rId79" Type="http://schemas.openxmlformats.org/officeDocument/2006/relationships/hyperlink" Target="http://adilet.zan.kz/rus/docs/P1800000703" TargetMode="External"/><Relationship Id="rId87" Type="http://schemas.openxmlformats.org/officeDocument/2006/relationships/image" Target="media/image8.jpeg"/><Relationship Id="rId5" Type="http://schemas.openxmlformats.org/officeDocument/2006/relationships/hyperlink" Target="http://adilet.zan.kz/rus/docs/P1800000703" TargetMode="External"/><Relationship Id="rId61" Type="http://schemas.openxmlformats.org/officeDocument/2006/relationships/hyperlink" Target="http://adilet.zan.kz/rus/docs/P2000000809" TargetMode="External"/><Relationship Id="rId82" Type="http://schemas.openxmlformats.org/officeDocument/2006/relationships/image" Target="media/image3.jpeg"/><Relationship Id="rId90" Type="http://schemas.openxmlformats.org/officeDocument/2006/relationships/image" Target="media/image11.jpeg"/><Relationship Id="rId95" Type="http://schemas.openxmlformats.org/officeDocument/2006/relationships/theme" Target="theme/theme1.xml"/><Relationship Id="rId19" Type="http://schemas.openxmlformats.org/officeDocument/2006/relationships/hyperlink" Target="http://adilet.zan.kz/rus/docs/P1800000703" TargetMode="External"/><Relationship Id="rId14" Type="http://schemas.openxmlformats.org/officeDocument/2006/relationships/hyperlink" Target="http://adilet.zan.kz/rus/docs/P1500001196" TargetMode="External"/><Relationship Id="rId22" Type="http://schemas.openxmlformats.org/officeDocument/2006/relationships/hyperlink" Target="http://adilet.zan.kz/rus/docs/P2000000809" TargetMode="External"/><Relationship Id="rId27" Type="http://schemas.openxmlformats.org/officeDocument/2006/relationships/hyperlink" Target="http://adilet.zan.kz/rus/docs/P1800000703" TargetMode="External"/><Relationship Id="rId30" Type="http://schemas.openxmlformats.org/officeDocument/2006/relationships/hyperlink" Target="http://adilet.zan.kz/rus/docs/P1800000703" TargetMode="External"/><Relationship Id="rId35" Type="http://schemas.openxmlformats.org/officeDocument/2006/relationships/hyperlink" Target="http://adilet.zan.kz/rus/docs/P1800000703" TargetMode="External"/><Relationship Id="rId43" Type="http://schemas.openxmlformats.org/officeDocument/2006/relationships/hyperlink" Target="http://adilet.zan.kz/rus/docs/P1800000703" TargetMode="External"/><Relationship Id="rId48" Type="http://schemas.openxmlformats.org/officeDocument/2006/relationships/hyperlink" Target="http://adilet.zan.kz/rus/docs/P2000000809" TargetMode="External"/><Relationship Id="rId56" Type="http://schemas.openxmlformats.org/officeDocument/2006/relationships/hyperlink" Target="http://adilet.zan.kz/rus/docs/P2000000809" TargetMode="External"/><Relationship Id="rId64" Type="http://schemas.openxmlformats.org/officeDocument/2006/relationships/hyperlink" Target="http://adilet.zan.kz/rus/docs/P1800000703" TargetMode="External"/><Relationship Id="rId69" Type="http://schemas.openxmlformats.org/officeDocument/2006/relationships/hyperlink" Target="http://adilet.zan.kz/rus/docs/P1800000703" TargetMode="External"/><Relationship Id="rId77" Type="http://schemas.openxmlformats.org/officeDocument/2006/relationships/hyperlink" Target="http://adilet.zan.kz/rus/docs/P1800000703" TargetMode="External"/><Relationship Id="rId8" Type="http://schemas.openxmlformats.org/officeDocument/2006/relationships/hyperlink" Target="http://adilet.zan.kz/rus/docs/P1800000703/links" TargetMode="External"/><Relationship Id="rId51" Type="http://schemas.openxmlformats.org/officeDocument/2006/relationships/hyperlink" Target="http://adilet.zan.kz/rus/docs/P1800000703" TargetMode="External"/><Relationship Id="rId72" Type="http://schemas.openxmlformats.org/officeDocument/2006/relationships/hyperlink" Target="http://adilet.zan.kz/rus/docs/P1800000703" TargetMode="External"/><Relationship Id="rId80" Type="http://schemas.openxmlformats.org/officeDocument/2006/relationships/image" Target="media/image1.jpeg"/><Relationship Id="rId85" Type="http://schemas.openxmlformats.org/officeDocument/2006/relationships/image" Target="media/image6.jpeg"/><Relationship Id="rId93" Type="http://schemas.openxmlformats.org/officeDocument/2006/relationships/image" Target="media/image14.jpeg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P2000000809" TargetMode="External"/><Relationship Id="rId17" Type="http://schemas.openxmlformats.org/officeDocument/2006/relationships/hyperlink" Target="http://adilet.zan.kz/rus/docs/P1800000703" TargetMode="External"/><Relationship Id="rId25" Type="http://schemas.openxmlformats.org/officeDocument/2006/relationships/hyperlink" Target="http://adilet.zan.kz/rus/docs/P1800000703" TargetMode="External"/><Relationship Id="rId33" Type="http://schemas.openxmlformats.org/officeDocument/2006/relationships/hyperlink" Target="http://adilet.zan.kz/rus/docs/P1800000703" TargetMode="External"/><Relationship Id="rId38" Type="http://schemas.openxmlformats.org/officeDocument/2006/relationships/hyperlink" Target="http://adilet.zan.kz/rus/docs/P1800000703" TargetMode="External"/><Relationship Id="rId46" Type="http://schemas.openxmlformats.org/officeDocument/2006/relationships/hyperlink" Target="http://adilet.zan.kz/rus/docs/P2000000809" TargetMode="External"/><Relationship Id="rId59" Type="http://schemas.openxmlformats.org/officeDocument/2006/relationships/hyperlink" Target="http://adilet.zan.kz/rus/docs/P1800000703" TargetMode="External"/><Relationship Id="rId67" Type="http://schemas.openxmlformats.org/officeDocument/2006/relationships/hyperlink" Target="http://adilet.zan.kz/rus/docs/P1800000703" TargetMode="External"/><Relationship Id="rId20" Type="http://schemas.openxmlformats.org/officeDocument/2006/relationships/hyperlink" Target="http://adilet.zan.kz/rus/docs/Z1600000498" TargetMode="External"/><Relationship Id="rId41" Type="http://schemas.openxmlformats.org/officeDocument/2006/relationships/hyperlink" Target="http://adilet.zan.kz/rus/docs/P1800000703" TargetMode="External"/><Relationship Id="rId54" Type="http://schemas.openxmlformats.org/officeDocument/2006/relationships/hyperlink" Target="http://adilet.zan.kz/rus/docs/P1800000703" TargetMode="External"/><Relationship Id="rId62" Type="http://schemas.openxmlformats.org/officeDocument/2006/relationships/hyperlink" Target="http://adilet.zan.kz/rus/docs/P2000000809" TargetMode="External"/><Relationship Id="rId70" Type="http://schemas.openxmlformats.org/officeDocument/2006/relationships/hyperlink" Target="http://adilet.zan.kz/rus/docs/P1800000703" TargetMode="External"/><Relationship Id="rId75" Type="http://schemas.openxmlformats.org/officeDocument/2006/relationships/hyperlink" Target="http://adilet.zan.kz/rus/docs/P1800000703" TargetMode="External"/><Relationship Id="rId83" Type="http://schemas.openxmlformats.org/officeDocument/2006/relationships/image" Target="media/image4.jpeg"/><Relationship Id="rId88" Type="http://schemas.openxmlformats.org/officeDocument/2006/relationships/image" Target="media/image9.jpeg"/><Relationship Id="rId91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800000703/info" TargetMode="External"/><Relationship Id="rId15" Type="http://schemas.openxmlformats.org/officeDocument/2006/relationships/hyperlink" Target="http://adilet.zan.kz/rus/docs/Z030000370_" TargetMode="External"/><Relationship Id="rId23" Type="http://schemas.openxmlformats.org/officeDocument/2006/relationships/hyperlink" Target="http://adilet.zan.kz/rus/docs/K940001000_" TargetMode="External"/><Relationship Id="rId28" Type="http://schemas.openxmlformats.org/officeDocument/2006/relationships/hyperlink" Target="http://adilet.zan.kz/rus/docs/P1800000703" TargetMode="External"/><Relationship Id="rId36" Type="http://schemas.openxmlformats.org/officeDocument/2006/relationships/hyperlink" Target="http://adilet.zan.kz/rus/docs/P1800000703" TargetMode="External"/><Relationship Id="rId49" Type="http://schemas.openxmlformats.org/officeDocument/2006/relationships/hyperlink" Target="http://adilet.zan.kz/rus/docs/P1800000703" TargetMode="External"/><Relationship Id="rId57" Type="http://schemas.openxmlformats.org/officeDocument/2006/relationships/hyperlink" Target="http://adilet.zan.kz/rus/docs/P1800000703" TargetMode="External"/><Relationship Id="rId10" Type="http://schemas.openxmlformats.org/officeDocument/2006/relationships/hyperlink" Target="http://adilet.zan.kz/rus/docs/Z980000326_" TargetMode="External"/><Relationship Id="rId31" Type="http://schemas.openxmlformats.org/officeDocument/2006/relationships/hyperlink" Target="http://adilet.zan.kz/rus/docs/P1800000703" TargetMode="External"/><Relationship Id="rId44" Type="http://schemas.openxmlformats.org/officeDocument/2006/relationships/hyperlink" Target="http://adilet.zan.kz/rus/docs/P1800000703" TargetMode="External"/><Relationship Id="rId52" Type="http://schemas.openxmlformats.org/officeDocument/2006/relationships/hyperlink" Target="http://adilet.zan.kz/rus/docs/P1800000703" TargetMode="External"/><Relationship Id="rId60" Type="http://schemas.openxmlformats.org/officeDocument/2006/relationships/hyperlink" Target="http://adilet.zan.kz/rus/docs/P2000000809" TargetMode="External"/><Relationship Id="rId65" Type="http://schemas.openxmlformats.org/officeDocument/2006/relationships/hyperlink" Target="http://adilet.zan.kz/rus/docs/P1800000703" TargetMode="External"/><Relationship Id="rId73" Type="http://schemas.openxmlformats.org/officeDocument/2006/relationships/hyperlink" Target="http://adilet.zan.kz/rus/docs/P1800000703" TargetMode="External"/><Relationship Id="rId78" Type="http://schemas.openxmlformats.org/officeDocument/2006/relationships/hyperlink" Target="http://adilet.zan.kz/rus/docs/P1800000703" TargetMode="External"/><Relationship Id="rId81" Type="http://schemas.openxmlformats.org/officeDocument/2006/relationships/image" Target="media/image2.jpeg"/><Relationship Id="rId86" Type="http://schemas.openxmlformats.org/officeDocument/2006/relationships/image" Target="media/image7.jpe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P1800000703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24271</Words>
  <Characters>138347</Characters>
  <Application>Microsoft Office Word</Application>
  <DocSecurity>0</DocSecurity>
  <Lines>1152</Lines>
  <Paragraphs>324</Paragraphs>
  <ScaleCrop>false</ScaleCrop>
  <Company/>
  <LinksUpToDate>false</LinksUpToDate>
  <CharactersWithSpaces>162294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Серікбол</dc:creator>
  <cp:lastModifiedBy>Серікбол</cp:lastModifiedBy>
  <cp:revision>2</cp:revision>
  <dcterms:created xsi:type="dcterms:W3CDTF">2021-03-12T08:53:00Z</dcterms:created>
  <dcterms:modified xsi:type="dcterms:W3CDTF">2021-03-12T08:56:00Z</dcterms:modified>
</cp:coreProperties>
</file>