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E" w:rsidRDefault="00DE715E" w:rsidP="007F5D5B">
      <w:pPr>
        <w:tabs>
          <w:tab w:val="left" w:pos="1843"/>
        </w:tabs>
        <w:jc w:val="center"/>
        <w:rPr>
          <w:rFonts w:ascii="Times New Roman" w:eastAsia="Times New Roman" w:hAnsi="Times New Roman" w:cs="Times New Roman"/>
          <w:b/>
          <w:sz w:val="28"/>
          <w:szCs w:val="28"/>
          <w:lang w:val="kk-KZ"/>
        </w:rPr>
      </w:pPr>
      <w:bookmarkStart w:id="0" w:name="_GoBack"/>
      <w:bookmarkEnd w:id="0"/>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Комиссия қызметінің циклограммасы</w:t>
      </w:r>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r w:rsidRPr="00F4028C">
        <w:rPr>
          <w:sz w:val="28"/>
          <w:szCs w:val="28"/>
        </w:rPr>
        <w:t>Бракераждық комиссия қызметінің нәтижесі:</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752111" w:rsidRDefault="00E13C97" w:rsidP="00E13C97">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752111">
        <w:rPr>
          <w:rFonts w:ascii="Arial" w:eastAsia="Times New Roman" w:hAnsi="Arial" w:cs="Arial"/>
          <w:b/>
          <w:sz w:val="24"/>
          <w:szCs w:val="24"/>
        </w:rPr>
        <w:t xml:space="preserve"> </w:t>
      </w:r>
    </w:p>
    <w:p w:rsidR="00E13C97" w:rsidRPr="00752111" w:rsidRDefault="00E13C97" w:rsidP="00E13C97">
      <w:pPr>
        <w:tabs>
          <w:tab w:val="left" w:pos="0"/>
        </w:tabs>
        <w:jc w:val="center"/>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Күні</w:t>
      </w:r>
      <w:r w:rsidRPr="00752111">
        <w:rPr>
          <w:rFonts w:ascii="Arial" w:eastAsia="Times New Roman" w:hAnsi="Arial" w:cs="Arial"/>
          <w:sz w:val="24"/>
          <w:szCs w:val="24"/>
        </w:rPr>
        <w:t xml:space="preserve"> ____________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w:t>
      </w:r>
      <w:r w:rsidR="00752111">
        <w:rPr>
          <w:rFonts w:ascii="Arial" w:eastAsia="Times New Roman" w:hAnsi="Arial" w:cs="Arial"/>
          <w:sz w:val="24"/>
          <w:szCs w:val="24"/>
        </w:rPr>
        <w:t>_____________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Білім беру ұйымы</w:t>
      </w:r>
      <w:r w:rsidRPr="00752111">
        <w:rPr>
          <w:rFonts w:ascii="Arial" w:eastAsia="Times New Roman" w:hAnsi="Arial" w:cs="Arial"/>
          <w:sz w:val="24"/>
          <w:szCs w:val="24"/>
        </w:rPr>
        <w:t xml:space="preserve"> _________________________________________________</w:t>
      </w:r>
      <w:r w:rsidR="00752111">
        <w:rPr>
          <w:rFonts w:ascii="Arial" w:eastAsia="Times New Roman" w:hAnsi="Arial" w:cs="Arial"/>
          <w:sz w:val="24"/>
          <w:szCs w:val="24"/>
        </w:rPr>
        <w:t>_____</w:t>
      </w:r>
      <w:r w:rsidRPr="00752111">
        <w:rPr>
          <w:rFonts w:ascii="Arial" w:eastAsia="Times New Roman" w:hAnsi="Arial" w:cs="Arial"/>
          <w:sz w:val="24"/>
          <w:szCs w:val="24"/>
        </w:rPr>
        <w:t>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Мынадай құрамдағы комиссия</w:t>
      </w:r>
      <w:r w:rsidRPr="00752111">
        <w:rPr>
          <w:rFonts w:ascii="Arial" w:eastAsia="Times New Roman" w:hAnsi="Arial" w:cs="Arial"/>
          <w:sz w:val="24"/>
          <w:szCs w:val="24"/>
        </w:rPr>
        <w:t xml:space="preserve">: </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Pr>
          <w:rFonts w:ascii="Arial" w:eastAsia="Times New Roman" w:hAnsi="Arial" w:cs="Arial"/>
          <w:sz w:val="24"/>
          <w:szCs w:val="24"/>
        </w:rPr>
        <w:t>____________________</w:t>
      </w:r>
      <w:r w:rsidRPr="00752111">
        <w:rPr>
          <w:rFonts w:ascii="Arial" w:eastAsia="Times New Roman" w:hAnsi="Arial" w:cs="Arial"/>
          <w:sz w:val="24"/>
          <w:szCs w:val="24"/>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752111" w:rsidRDefault="00E13C97" w:rsidP="00E13C97">
      <w:pPr>
        <w:tabs>
          <w:tab w:val="left" w:pos="0"/>
        </w:tabs>
        <w:jc w:val="both"/>
        <w:rPr>
          <w:rFonts w:ascii="Arial" w:eastAsia="Times New Roman" w:hAnsi="Arial" w:cs="Arial"/>
          <w:b/>
          <w:sz w:val="24"/>
          <w:szCs w:val="24"/>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Ауыз су режимін 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r w:rsidRPr="00752111">
              <w:rPr>
                <w:rFonts w:ascii="Arial" w:eastAsia="Times New Roman" w:hAnsi="Arial" w:cs="Arial"/>
                <w:sz w:val="24"/>
                <w:szCs w:val="24"/>
              </w:rPr>
              <w:t>порци</w:t>
            </w:r>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Асханалық аспаптарды дұрыс сақтау (кассеталардың болуы және қасықтарды, шанышқыларды жоғары қаратып сақтау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Үстелдерді өңдеуге арналған құрал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Жинау мүкәммалы (таңбалау, жеке сақтау 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Ас блогы үй-жайларының жай-күйі</w:t>
            </w:r>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Ыстық және суық сумен жабдықтау жүйелерінің, су жылытқыштардың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және таңбалау шарттары (жеке жабық 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мерзімдерін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құралдарына сертификаттардың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ыдыстың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сыйымдылықты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қалдықтарына арналған контейнерлерді өңдеу (не өңделеді және кім 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Ағындылықты сақтау:</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асхана ыдыстарын жинау</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жуу және өңдеу процесі</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таза асхана ыдыстарын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Тазалау кестесінің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Өнімдерді сақтау шарттарын сақтау</w:t>
            </w:r>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Қоймалар</w:t>
            </w:r>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Сусымалы өнімдерді тұғырықтарда, тауар қойғыштарда, стеллаждарда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Температуралық-ылғалдылық режимін сақтау. Қоймада термометрдің, гидрометрдің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Көкөністерді жәшіктерде, тауар қойғыштарда, тегендердегі таңбаланған сыйымдылықтарда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Қоймалардың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Термометрлердің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Тоңазытқыш жабдығының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Тәуліктік сынамаларды сақтау 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b/>
                <w:sz w:val="24"/>
                <w:szCs w:val="24"/>
              </w:rPr>
              <w:t>Ет цехы</w:t>
            </w:r>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Көкөніс цехы</w:t>
            </w:r>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Ұн цехы</w:t>
            </w:r>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Нан цехы</w:t>
            </w:r>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сақтауға арналған сөрелерді өңдеуге арналған 1% сірке суы</w:t>
            </w:r>
            <w:r w:rsidR="004B6A3D" w:rsidRPr="00752111">
              <w:rPr>
                <w:rFonts w:ascii="Arial" w:eastAsia="Times New Roman" w:hAnsi="Arial" w:cs="Arial"/>
                <w:sz w:val="24"/>
                <w:szCs w:val="24"/>
                <w:lang w:val="kk-KZ"/>
              </w:rPr>
              <w:t xml:space="preserve"> </w:t>
            </w:r>
            <w:r w:rsidRPr="00752111">
              <w:rPr>
                <w:rFonts w:ascii="Arial" w:eastAsia="Times New Roman" w:hAnsi="Arial" w:cs="Arial"/>
                <w:sz w:val="24"/>
                <w:szCs w:val="24"/>
              </w:rPr>
              <w:t>ерітіндісінің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үгіндісін жинауға арналған ыдыс пен щетканың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өнімдердің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rPr>
              <w:t>Пісіру цехы</w:t>
            </w:r>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жабдықтарының жарамдылығы және </w:t>
            </w:r>
            <w:r w:rsidRPr="00752111">
              <w:rPr>
                <w:rFonts w:ascii="Arial" w:eastAsia="Times New Roman" w:hAnsi="Arial" w:cs="Arial"/>
                <w:sz w:val="24"/>
                <w:szCs w:val="24"/>
              </w:rPr>
              <w:lastRenderedPageBreak/>
              <w:t>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Жерге тұйықтаудың болуы, резеңке кілемшелердің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Механикалық желдетудің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Персоналдың қол жуу</w:t>
            </w:r>
            <w:r w:rsidR="004B6A3D" w:rsidRPr="00752111">
              <w:rPr>
                <w:rFonts w:ascii="Arial" w:hAnsi="Arial" w:cs="Arial"/>
                <w:sz w:val="24"/>
                <w:szCs w:val="24"/>
                <w:lang w:val="kk-KZ"/>
              </w:rPr>
              <w:t>ы</w:t>
            </w:r>
            <w:r w:rsidRPr="00752111">
              <w:rPr>
                <w:rFonts w:ascii="Arial" w:hAnsi="Arial" w:cs="Arial"/>
                <w:sz w:val="24"/>
                <w:szCs w:val="24"/>
              </w:rPr>
              <w:t xml:space="preserve"> және кептіру</w:t>
            </w:r>
            <w:r w:rsidR="004B6A3D" w:rsidRPr="00752111">
              <w:rPr>
                <w:rFonts w:ascii="Arial" w:hAnsi="Arial" w:cs="Arial"/>
                <w:sz w:val="24"/>
                <w:szCs w:val="24"/>
                <w:lang w:val="kk-KZ"/>
              </w:rPr>
              <w:t xml:space="preserve">і үшін </w:t>
            </w:r>
            <w:r w:rsidRPr="00752111">
              <w:rPr>
                <w:rFonts w:ascii="Arial" w:hAnsi="Arial" w:cs="Arial"/>
                <w:sz w:val="24"/>
                <w:szCs w:val="24"/>
              </w:rPr>
              <w:t>жағдайлардың болуы. Асхана қызметкерлерінің жеке және өндірістік гигиенасын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Жұмыртқаларды сақтау және пайдалану</w:t>
            </w: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r w:rsidRPr="00752111">
              <w:rPr>
                <w:rFonts w:ascii="Arial" w:hAnsi="Arial" w:cs="Arial"/>
                <w:sz w:val="24"/>
                <w:szCs w:val="24"/>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Бактерицидті шамның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Мөрмен немесе қолмен расталған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Тамақ өнімдерін жеткізушілермен</w:t>
            </w:r>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lastRenderedPageBreak/>
              <w:t>Сертификаттар, сәйкестік туралы 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Келіп түскен өнімнің сапасы, нормаларға 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Тағам дайындаудың технологиялық 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С-дәрумендендіру</w:t>
            </w:r>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rPr>
              <w:t>Тағамдардың және аспаздық өнімдердің сапасын органолептикалық 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орындалуын бақылау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Жұмыс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Тоңазытқыштардың температуралық режимі</w:t>
            </w:r>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Тұрмыстық бөлме</w:t>
            </w:r>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Арнайы киімнің</w:t>
            </w:r>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Душ бөлмесі,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lastRenderedPageBreak/>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мүкәммалын, таңбалауды 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r w:rsidRPr="00752111">
        <w:rPr>
          <w:rFonts w:ascii="Arial" w:eastAsia="Times New Roman" w:hAnsi="Arial" w:cs="Arial"/>
          <w:b/>
          <w:sz w:val="24"/>
          <w:szCs w:val="24"/>
        </w:rPr>
        <w:t>омисси</w:t>
      </w:r>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Өнім беруші (қызмет</w:t>
      </w:r>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тамақтандыруды ұйымдастырған кезде) және/немесе жауапты аспаз (білім беру ұйымы тамақтандыруды ұйымдастырған кезде) танысты ________________ (қолы)</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lastRenderedPageBreak/>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за: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9"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r w:rsidRPr="00752111">
        <w:rPr>
          <w:rFonts w:ascii="Arial" w:eastAsia="Times New Roman" w:hAnsi="Arial" w:cs="Arial"/>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r w:rsidRPr="00752111">
        <w:rPr>
          <w:rFonts w:ascii="Arial" w:hAnsi="Arial" w:cs="Arial"/>
          <w:sz w:val="28"/>
          <w:szCs w:val="28"/>
        </w:rPr>
        <w:t>кт</w:t>
      </w:r>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xml:space="preserve">Ежеквартально итоги работы комиссии оформляются в виде информации с последующим их рассмотрением на педагогическом </w:t>
      </w:r>
      <w:r w:rsidRPr="00752111">
        <w:rPr>
          <w:rFonts w:ascii="Arial" w:hAnsi="Arial" w:cs="Arial"/>
          <w:sz w:val="28"/>
          <w:szCs w:val="28"/>
        </w:rPr>
        <w:lastRenderedPageBreak/>
        <w:t>совете организации образования и размещением на интернет-ресурсе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Бракеражной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10"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Результатом деятельности бракеражной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w:t>
      </w:r>
      <w:r w:rsidRPr="00752111">
        <w:rPr>
          <w:rFonts w:ascii="Arial" w:hAnsi="Arial" w:cs="Arial"/>
          <w:sz w:val="28"/>
          <w:szCs w:val="28"/>
        </w:rPr>
        <w:lastRenderedPageBreak/>
        <w:t>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lastRenderedPageBreak/>
        <w:t xml:space="preserve">АКТ мониторинга качества питания </w:t>
      </w:r>
    </w:p>
    <w:p w:rsidR="00752111" w:rsidRPr="00752111" w:rsidRDefault="00752111" w:rsidP="00752111">
      <w:pPr>
        <w:tabs>
          <w:tab w:val="left" w:pos="0"/>
        </w:tabs>
        <w:jc w:val="center"/>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p w:rsidR="00752111" w:rsidRPr="00752111" w:rsidRDefault="00752111" w:rsidP="00752111">
      <w:pPr>
        <w:tabs>
          <w:tab w:val="left" w:pos="0"/>
        </w:tabs>
        <w:jc w:val="both"/>
        <w:rPr>
          <w:rFonts w:ascii="Arial" w:eastAsia="Times New Roman" w:hAnsi="Arial" w:cs="Arial"/>
          <w:b/>
          <w:sz w:val="24"/>
          <w:szCs w:val="24"/>
        </w:rPr>
      </w:pPr>
    </w:p>
    <w:tbl>
      <w:tblPr>
        <w:tblW w:w="9923" w:type="dxa"/>
        <w:tblInd w:w="100" w:type="dxa"/>
        <w:tblLayout w:type="fixed"/>
        <w:tblLook w:val="04A0" w:firstRow="1" w:lastRow="0" w:firstColumn="1" w:lastColumn="0" w:noHBand="0" w:noVBand="1"/>
      </w:tblPr>
      <w:tblGrid>
        <w:gridCol w:w="4820"/>
        <w:gridCol w:w="567"/>
        <w:gridCol w:w="567"/>
        <w:gridCol w:w="425"/>
        <w:gridCol w:w="1134"/>
        <w:gridCol w:w="1418"/>
        <w:gridCol w:w="992"/>
      </w:tblGrid>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Не соот-ветствует</w:t>
            </w: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34712" w:rsidP="00752111">
            <w:pPr>
              <w:tabs>
                <w:tab w:val="left" w:pos="0"/>
              </w:tabs>
              <w:jc w:val="both"/>
              <w:rPr>
                <w:rFonts w:ascii="Arial" w:eastAsia="Times New Roman" w:hAnsi="Arial" w:cs="Arial"/>
                <w:sz w:val="24"/>
                <w:szCs w:val="24"/>
              </w:rPr>
            </w:pPr>
            <w:hyperlink r:id="rId11"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54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82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утвержденного прайса на свободное меню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8"/>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2"/>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Состояние разносов (запрещено 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w:t>
            </w:r>
            <w:r w:rsidRPr="00752111">
              <w:rPr>
                <w:rFonts w:ascii="Arial" w:eastAsia="Times New Roman" w:hAnsi="Arial" w:cs="Arial"/>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752111">
        <w:trPr>
          <w:trHeight w:val="29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7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lastRenderedPageBreak/>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Наличие на пищеблоках защитной арматуры на светильниках, светильников с влаго-защитным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0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752111">
        <w:trPr>
          <w:trHeight w:val="57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температурно-влажностного режима. Наличие </w:t>
            </w:r>
            <w:r w:rsidRPr="00752111">
              <w:rPr>
                <w:rFonts w:ascii="Arial" w:eastAsia="Times New Roman" w:hAnsi="Arial" w:cs="Arial"/>
                <w:sz w:val="24"/>
                <w:szCs w:val="24"/>
              </w:rPr>
              <w:lastRenderedPageBreak/>
              <w:t>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752111">
        <w:trPr>
          <w:trHeight w:val="39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752111">
        <w:trPr>
          <w:trHeight w:val="38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752111">
        <w:trPr>
          <w:trHeight w:val="40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t>Хлебный цех</w:t>
            </w: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7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условий для мытья и сушки рук персоналом. Соблюдение личной и производственной гигиены сотрудников </w:t>
            </w:r>
            <w:r w:rsidRPr="00752111">
              <w:rPr>
                <w:rFonts w:ascii="Arial" w:eastAsia="Times New Roman" w:hAnsi="Arial" w:cs="Arial"/>
                <w:sz w:val="24"/>
                <w:szCs w:val="24"/>
              </w:rPr>
              <w:lastRenderedPageBreak/>
              <w:t>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lastRenderedPageBreak/>
              <w:t>Хранение и использование яиц</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____г.</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E203A7">
      <w:headerReference w:type="default" r:id="rId12"/>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712" w:rsidRDefault="00734712" w:rsidP="00BC1EC3">
      <w:r>
        <w:separator/>
      </w:r>
    </w:p>
  </w:endnote>
  <w:endnote w:type="continuationSeparator" w:id="0">
    <w:p w:rsidR="00734712" w:rsidRDefault="00734712"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712" w:rsidRDefault="00734712" w:rsidP="00BC1EC3">
      <w:r>
        <w:separator/>
      </w:r>
    </w:p>
  </w:footnote>
  <w:footnote w:type="continuationSeparator" w:id="0">
    <w:p w:rsidR="00734712" w:rsidRDefault="00734712"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105637">
          <w:rPr>
            <w:noProof/>
          </w:rPr>
          <w:t>4</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63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4712"/>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zref.org/sanitariya-i-gigiena-ribopererabativayushih-predpriyatij-vladi.html" TargetMode="External"/><Relationship Id="rId5" Type="http://schemas.openxmlformats.org/officeDocument/2006/relationships/settings" Target="settings.xml"/><Relationship Id="rId10" Type="http://schemas.openxmlformats.org/officeDocument/2006/relationships/hyperlink" Target="http://kzref.org/jestkoste-vodi.html" TargetMode="External"/><Relationship Id="rId4" Type="http://schemas.microsoft.com/office/2007/relationships/stylesWithEffects" Target="stylesWithEffects.xml"/><Relationship Id="rId9" Type="http://schemas.openxmlformats.org/officeDocument/2006/relationships/hyperlink" Target="http://kzref.org/sanitariya-i-gigiena-ribopererabativayushih-predpriyatij-vla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0F72-E14D-4124-9ABE-D0846D02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4316</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Пользователь</cp:lastModifiedBy>
  <cp:revision>2</cp:revision>
  <cp:lastPrinted>2020-03-16T13:43:00Z</cp:lastPrinted>
  <dcterms:created xsi:type="dcterms:W3CDTF">2020-09-15T11:21:00Z</dcterms:created>
  <dcterms:modified xsi:type="dcterms:W3CDTF">2020-09-15T11:21:00Z</dcterms:modified>
</cp:coreProperties>
</file>