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44"/>
        <w:gridCol w:w="795"/>
        <w:gridCol w:w="3047"/>
        <w:gridCol w:w="2126"/>
        <w:gridCol w:w="2659"/>
      </w:tblGrid>
      <w:tr w:rsidR="004839B6" w:rsidTr="004839B6">
        <w:tc>
          <w:tcPr>
            <w:tcW w:w="944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795" w:type="dxa"/>
          </w:tcPr>
          <w:p w:rsidR="0029598A" w:rsidRDefault="0029598A" w:rsidP="0029598A">
            <w:r>
              <w:t>ИИН</w:t>
            </w:r>
          </w:p>
        </w:tc>
        <w:tc>
          <w:tcPr>
            <w:tcW w:w="3047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2126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4839B6">
        <w:tc>
          <w:tcPr>
            <w:tcW w:w="944" w:type="dxa"/>
          </w:tcPr>
          <w:p w:rsidR="0029598A" w:rsidRDefault="0029598A" w:rsidP="0029598A">
            <w:r>
              <w:t xml:space="preserve">ИП </w:t>
            </w:r>
            <w:proofErr w:type="spellStart"/>
            <w:r>
              <w:t>Абатова</w:t>
            </w:r>
            <w:proofErr w:type="spellEnd"/>
            <w:r>
              <w:t xml:space="preserve"> А.Т.</w:t>
            </w:r>
          </w:p>
        </w:tc>
        <w:tc>
          <w:tcPr>
            <w:tcW w:w="795" w:type="dxa"/>
          </w:tcPr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720804450073</w:t>
            </w:r>
          </w:p>
          <w:p w:rsidR="0029598A" w:rsidRDefault="0029598A" w:rsidP="0029598A"/>
        </w:tc>
        <w:tc>
          <w:tcPr>
            <w:tcW w:w="3047" w:type="dxa"/>
          </w:tcPr>
          <w:p w:rsidR="0029598A" w:rsidRPr="00CC4F29" w:rsidRDefault="0029598A" w:rsidP="0029598A">
            <w:pPr>
              <w:rPr>
                <w:b/>
              </w:rPr>
            </w:pPr>
            <w:r w:rsidRPr="00CC4F29">
              <w:rPr>
                <w:b/>
                <w:lang w:val="kk-KZ"/>
              </w:rPr>
              <w:t>ИП «Абатова А.Т.»</w:t>
            </w:r>
          </w:p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 xml:space="preserve">Караганда, </w:t>
            </w:r>
            <w:proofErr w:type="spellStart"/>
            <w:r w:rsidRPr="00D7068F">
              <w:rPr>
                <w:sz w:val="20"/>
                <w:szCs w:val="20"/>
              </w:rPr>
              <w:t>мкр-он</w:t>
            </w:r>
            <w:proofErr w:type="spellEnd"/>
            <w:r w:rsidRPr="00D7068F">
              <w:rPr>
                <w:sz w:val="20"/>
                <w:szCs w:val="20"/>
              </w:rPr>
              <w:t xml:space="preserve"> </w:t>
            </w:r>
          </w:p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Степной 3,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д</w:t>
            </w:r>
            <w:proofErr w:type="gramStart"/>
            <w:r w:rsidRPr="00D7068F">
              <w:rPr>
                <w:sz w:val="20"/>
                <w:szCs w:val="20"/>
              </w:rPr>
              <w:t>1</w:t>
            </w:r>
            <w:proofErr w:type="gramEnd"/>
            <w:r w:rsidRPr="00D706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кв.85</w:t>
            </w:r>
          </w:p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ИИН:720804450073</w:t>
            </w:r>
          </w:p>
          <w:p w:rsidR="0029598A" w:rsidRPr="00D7068F" w:rsidRDefault="0029598A" w:rsidP="0029598A">
            <w:pPr>
              <w:rPr>
                <w:sz w:val="20"/>
                <w:szCs w:val="20"/>
                <w:lang w:val="kk-KZ"/>
              </w:rPr>
            </w:pPr>
            <w:r w:rsidRPr="00D7068F">
              <w:rPr>
                <w:sz w:val="20"/>
                <w:szCs w:val="20"/>
              </w:rPr>
              <w:t>ИИК</w:t>
            </w:r>
            <w:r w:rsidRPr="0029598A">
              <w:rPr>
                <w:sz w:val="20"/>
                <w:szCs w:val="20"/>
              </w:rPr>
              <w:t>:</w:t>
            </w:r>
          </w:p>
          <w:p w:rsidR="0029598A" w:rsidRPr="00D7068F" w:rsidRDefault="0029598A" w:rsidP="0029598A">
            <w:pPr>
              <w:rPr>
                <w:sz w:val="20"/>
                <w:szCs w:val="20"/>
                <w:lang w:val="en-US"/>
              </w:rPr>
            </w:pPr>
            <w:r w:rsidRPr="00D7068F">
              <w:rPr>
                <w:sz w:val="20"/>
                <w:szCs w:val="20"/>
                <w:lang w:val="en-US"/>
              </w:rPr>
              <w:t>KZ 7277470KZ220419BE3</w:t>
            </w:r>
          </w:p>
          <w:p w:rsidR="0029598A" w:rsidRPr="00D7068F" w:rsidRDefault="0029598A" w:rsidP="0029598A">
            <w:pPr>
              <w:pStyle w:val="a5"/>
              <w:rPr>
                <w:rFonts w:ascii="Times New Roman" w:hAnsi="Times New Roman"/>
                <w:lang w:val="en-US"/>
              </w:rPr>
            </w:pPr>
            <w:r w:rsidRPr="00D7068F">
              <w:rPr>
                <w:rFonts w:ascii="Times New Roman" w:hAnsi="Times New Roman"/>
              </w:rPr>
              <w:t>БИК</w:t>
            </w:r>
            <w:r w:rsidRPr="00D7068F">
              <w:rPr>
                <w:rFonts w:ascii="Times New Roman" w:hAnsi="Times New Roman"/>
                <w:lang w:val="en-US"/>
              </w:rPr>
              <w:t>: LARIKZKA</w:t>
            </w:r>
          </w:p>
          <w:p w:rsidR="0029598A" w:rsidRPr="00D7068F" w:rsidRDefault="0029598A" w:rsidP="0029598A">
            <w:pPr>
              <w:pStyle w:val="a5"/>
              <w:rPr>
                <w:rFonts w:ascii="Times New Roman" w:hAnsi="Times New Roman"/>
                <w:lang w:val="en-US"/>
              </w:rPr>
            </w:pPr>
            <w:r w:rsidRPr="00D7068F">
              <w:rPr>
                <w:rFonts w:ascii="Times New Roman" w:hAnsi="Times New Roman"/>
              </w:rPr>
              <w:t>АО</w:t>
            </w:r>
            <w:r w:rsidRPr="00D7068F">
              <w:rPr>
                <w:rFonts w:ascii="Times New Roman" w:hAnsi="Times New Roman"/>
                <w:lang w:val="en-US"/>
              </w:rPr>
              <w:t xml:space="preserve"> "ASIACREDIT BANK"</w:t>
            </w:r>
          </w:p>
          <w:p w:rsidR="0029598A" w:rsidRPr="00D7068F" w:rsidRDefault="0029598A" w:rsidP="0029598A">
            <w:pPr>
              <w:pStyle w:val="a5"/>
              <w:rPr>
                <w:rFonts w:ascii="Times New Roman" w:hAnsi="Times New Roman"/>
              </w:rPr>
            </w:pPr>
            <w:r w:rsidRPr="00D7068F">
              <w:rPr>
                <w:rFonts w:ascii="Times New Roman" w:hAnsi="Times New Roman"/>
                <w:lang w:val="en-US"/>
              </w:rPr>
              <w:t xml:space="preserve"> </w:t>
            </w:r>
            <w:r w:rsidRPr="00D7068F">
              <w:rPr>
                <w:rFonts w:ascii="Times New Roman" w:hAnsi="Times New Roman"/>
              </w:rPr>
              <w:t>в г.Караганда</w:t>
            </w:r>
          </w:p>
          <w:p w:rsidR="0029598A" w:rsidRPr="00D7068F" w:rsidRDefault="0029598A" w:rsidP="0029598A">
            <w:pPr>
              <w:rPr>
                <w:sz w:val="20"/>
                <w:szCs w:val="20"/>
              </w:rPr>
            </w:pPr>
            <w:proofErr w:type="spellStart"/>
            <w:r w:rsidRPr="00D7068F">
              <w:rPr>
                <w:sz w:val="20"/>
                <w:szCs w:val="20"/>
              </w:rPr>
              <w:t>Кбе</w:t>
            </w:r>
            <w:proofErr w:type="spellEnd"/>
            <w:r w:rsidRPr="00D7068F">
              <w:rPr>
                <w:sz w:val="20"/>
                <w:szCs w:val="20"/>
              </w:rPr>
              <w:t xml:space="preserve"> 19</w:t>
            </w:r>
          </w:p>
          <w:p w:rsidR="0029598A" w:rsidRPr="004839B6" w:rsidRDefault="0029598A" w:rsidP="0029598A">
            <w:pPr>
              <w:rPr>
                <w:lang w:val="kk-KZ"/>
              </w:rPr>
            </w:pPr>
            <w:r w:rsidRPr="004839B6">
              <w:t>Руководитель</w:t>
            </w:r>
            <w:r w:rsidRPr="004839B6">
              <w:rPr>
                <w:lang w:val="kk-KZ"/>
              </w:rPr>
              <w:t xml:space="preserve">: </w:t>
            </w:r>
            <w:proofErr w:type="spellStart"/>
            <w:r w:rsidRPr="004839B6">
              <w:t>Абатова</w:t>
            </w:r>
            <w:proofErr w:type="spellEnd"/>
            <w:r w:rsidRPr="004839B6">
              <w:t xml:space="preserve"> А</w:t>
            </w:r>
            <w:r w:rsidR="004839B6" w:rsidRPr="004839B6">
              <w:t>.</w:t>
            </w:r>
            <w:r w:rsidRPr="004839B6">
              <w:t>Т.</w:t>
            </w:r>
          </w:p>
          <w:p w:rsidR="0029598A" w:rsidRDefault="0029598A" w:rsidP="0029598A"/>
        </w:tc>
        <w:tc>
          <w:tcPr>
            <w:tcW w:w="2126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29598A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4839B6" w:rsidRPr="00432A5F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4839B6" w:rsidRPr="00432A5F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17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01.0</w:t>
      </w:r>
      <w:r>
        <w:rPr>
          <w:rFonts w:ascii="Times New Roman" w:hAnsi="Times New Roman"/>
          <w:b/>
          <w:sz w:val="22"/>
          <w:szCs w:val="22"/>
          <w:lang w:val="kk-KZ"/>
        </w:rPr>
        <w:t>7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4839B6" w:rsidRDefault="004839B6" w:rsidP="004839B6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795" w:type="dxa"/>
        <w:tblInd w:w="93" w:type="dxa"/>
        <w:tblLayout w:type="fixed"/>
        <w:tblLook w:val="04A0"/>
      </w:tblPr>
      <w:tblGrid>
        <w:gridCol w:w="582"/>
        <w:gridCol w:w="1418"/>
        <w:gridCol w:w="4252"/>
        <w:gridCol w:w="567"/>
        <w:gridCol w:w="945"/>
        <w:gridCol w:w="947"/>
        <w:gridCol w:w="1084"/>
      </w:tblGrid>
      <w:tr w:rsidR="004839B6" w:rsidRPr="00EA1193" w:rsidTr="003E5A77">
        <w:trPr>
          <w:trHeight w:val="6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Краткая характеристика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proofErr w:type="spellStart"/>
            <w:r w:rsidRPr="00EA1193">
              <w:rPr>
                <w:color w:val="000000"/>
                <w:sz w:val="22"/>
                <w:szCs w:val="22"/>
              </w:rPr>
              <w:t>Ед</w:t>
            </w:r>
            <w:proofErr w:type="gramStart"/>
            <w:r w:rsidRPr="00EA1193">
              <w:rPr>
                <w:color w:val="000000"/>
                <w:sz w:val="22"/>
                <w:szCs w:val="22"/>
              </w:rPr>
              <w:t>.и</w:t>
            </w:r>
            <w:proofErr w:type="gramEnd"/>
            <w:r w:rsidRPr="00EA1193">
              <w:rPr>
                <w:color w:val="000000"/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4839B6" w:rsidRPr="00EA1193" w:rsidTr="003E5A77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4C546F">
              <w:rPr>
                <w:color w:val="000000"/>
                <w:sz w:val="16"/>
                <w:szCs w:val="16"/>
              </w:rPr>
              <w:t>Отборный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</w:rPr>
              <w:t>1</w:t>
            </w:r>
            <w:r w:rsidRPr="00EA1193">
              <w:rPr>
                <w:color w:val="000000"/>
                <w:sz w:val="22"/>
                <w:szCs w:val="22"/>
                <w:lang w:val="kk-KZ"/>
              </w:rPr>
              <w:t>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93008C" w:rsidRDefault="004839B6" w:rsidP="003E5A77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150000</w:t>
            </w:r>
          </w:p>
        </w:tc>
      </w:tr>
      <w:tr w:rsidR="004839B6" w:rsidRPr="00EA1193" w:rsidTr="003E5A77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Капуста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4C546F">
              <w:rPr>
                <w:color w:val="000000"/>
                <w:sz w:val="16"/>
                <w:szCs w:val="16"/>
              </w:rPr>
              <w:t>Белокачанная</w:t>
            </w:r>
            <w:proofErr w:type="spell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93008C" w:rsidRDefault="004839B6" w:rsidP="003E5A77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45000</w:t>
            </w:r>
          </w:p>
        </w:tc>
      </w:tr>
      <w:tr w:rsidR="004839B6" w:rsidRPr="00EA1193" w:rsidTr="003E5A77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Лук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4C546F">
              <w:rPr>
                <w:color w:val="000000"/>
                <w:sz w:val="16"/>
                <w:szCs w:val="16"/>
              </w:rPr>
              <w:t>Репчатый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  <w:lang w:val="kk-KZ"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39000</w:t>
            </w:r>
          </w:p>
        </w:tc>
      </w:tr>
      <w:tr w:rsidR="004839B6" w:rsidRPr="00EA1193" w:rsidTr="003E5A77">
        <w:trPr>
          <w:trHeight w:val="63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Морковь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Плоды 1 класса размер плодов по наибольшему поперечному диаметру (или массе) 2-6см (75-275г).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  <w:lang w:val="kk-KZ"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45000</w:t>
            </w:r>
          </w:p>
        </w:tc>
      </w:tr>
      <w:tr w:rsidR="004839B6" w:rsidRPr="00EA1193" w:rsidTr="003E5A77">
        <w:trPr>
          <w:trHeight w:val="41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Свекла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4C546F">
              <w:rPr>
                <w:color w:val="000000"/>
                <w:sz w:val="16"/>
                <w:szCs w:val="16"/>
              </w:rPr>
              <w:t>Красная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  <w:lang w:val="kk-KZ"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D7068F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95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14250</w:t>
            </w:r>
          </w:p>
        </w:tc>
      </w:tr>
      <w:tr w:rsidR="004839B6" w:rsidRPr="00EA1193" w:rsidTr="003E5A77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Огурцы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 xml:space="preserve">Свежие. Огурцы открытого и закрытого грунта </w:t>
            </w:r>
            <w:proofErr w:type="spellStart"/>
            <w:r w:rsidRPr="004C546F">
              <w:rPr>
                <w:color w:val="000000"/>
                <w:sz w:val="16"/>
                <w:szCs w:val="16"/>
              </w:rPr>
              <w:t>короткоплодные</w:t>
            </w:r>
            <w:proofErr w:type="spellEnd"/>
            <w:r w:rsidRPr="004C546F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4C546F">
              <w:rPr>
                <w:color w:val="000000"/>
                <w:sz w:val="16"/>
                <w:szCs w:val="16"/>
              </w:rPr>
              <w:t>гр</w:t>
            </w:r>
            <w:proofErr w:type="spellEnd"/>
            <w:r w:rsidRPr="004C546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C546F">
              <w:rPr>
                <w:color w:val="000000"/>
                <w:sz w:val="16"/>
                <w:szCs w:val="16"/>
              </w:rPr>
              <w:t>-н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>е более 11см, 2гр не более 14.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A75E86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18000</w:t>
            </w:r>
          </w:p>
        </w:tc>
      </w:tr>
      <w:tr w:rsidR="004839B6" w:rsidRPr="00EA1193" w:rsidTr="003E5A77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Томаты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 xml:space="preserve">Свежие. Класс экстра размер плодов (по наибольшему поперечному диаметру) </w:t>
            </w:r>
            <w:proofErr w:type="gramStart"/>
            <w:r w:rsidRPr="004C546F">
              <w:rPr>
                <w:color w:val="000000"/>
                <w:sz w:val="16"/>
                <w:szCs w:val="16"/>
              </w:rPr>
              <w:t>мелкоплодные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 xml:space="preserve"> не менее 4см, других форм (кроме </w:t>
            </w:r>
            <w:proofErr w:type="spellStart"/>
            <w:r w:rsidRPr="004C546F">
              <w:rPr>
                <w:color w:val="000000"/>
                <w:sz w:val="16"/>
                <w:szCs w:val="16"/>
              </w:rPr>
              <w:t>вишневидных</w:t>
            </w:r>
            <w:proofErr w:type="spellEnd"/>
            <w:r w:rsidRPr="004C546F">
              <w:rPr>
                <w:color w:val="000000"/>
                <w:sz w:val="16"/>
                <w:szCs w:val="16"/>
              </w:rPr>
              <w:t>) – не менее 5см.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EA11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21000</w:t>
            </w:r>
          </w:p>
        </w:tc>
      </w:tr>
      <w:tr w:rsidR="004839B6" w:rsidRPr="00EA1193" w:rsidTr="003E5A77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Чеснок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Сорт обыкновенный: размер луковиц по наибольшему поперечному диаметру не менее 25мм. Без 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750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11250</w:t>
            </w:r>
          </w:p>
        </w:tc>
      </w:tr>
      <w:tr w:rsidR="004839B6" w:rsidRPr="00EA1193" w:rsidTr="003E5A77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Лимон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Свежий, сочный</w:t>
            </w:r>
            <w:proofErr w:type="gramStart"/>
            <w:r w:rsidRPr="004C546F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 xml:space="preserve">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840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16800</w:t>
            </w:r>
          </w:p>
        </w:tc>
      </w:tr>
      <w:tr w:rsidR="004839B6" w:rsidRPr="00EA1193" w:rsidTr="003E5A77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D7068F" w:rsidRDefault="004839B6" w:rsidP="003E5A77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Перец болгарский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Спелы</w:t>
            </w:r>
            <w:r>
              <w:rPr>
                <w:color w:val="000000"/>
                <w:sz w:val="16"/>
                <w:szCs w:val="16"/>
                <w:lang w:val="kk-KZ"/>
              </w:rPr>
              <w:t>й</w:t>
            </w:r>
            <w:proofErr w:type="gramStart"/>
            <w:r w:rsidRPr="004C546F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 xml:space="preserve">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52500</w:t>
            </w:r>
          </w:p>
        </w:tc>
      </w:tr>
      <w:tr w:rsidR="004839B6" w:rsidRPr="00EA1193" w:rsidTr="003E5A77">
        <w:trPr>
          <w:trHeight w:val="42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141FE3" w:rsidRDefault="004839B6" w:rsidP="003E5A77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Баклажан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Спелы</w:t>
            </w:r>
            <w:r>
              <w:rPr>
                <w:color w:val="000000"/>
                <w:sz w:val="16"/>
                <w:szCs w:val="16"/>
                <w:lang w:val="kk-KZ"/>
              </w:rPr>
              <w:t>й</w:t>
            </w:r>
            <w:proofErr w:type="gramStart"/>
            <w:r w:rsidRPr="004C546F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 xml:space="preserve">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A75E86" w:rsidRDefault="004839B6" w:rsidP="003E5A7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3500</w:t>
            </w:r>
            <w:r w:rsidRPr="00A75E86">
              <w:rPr>
                <w:color w:val="000000"/>
                <w:sz w:val="22"/>
                <w:szCs w:val="22"/>
              </w:rPr>
              <w:t>0</w:t>
            </w:r>
          </w:p>
        </w:tc>
      </w:tr>
      <w:tr w:rsidR="004839B6" w:rsidRPr="00EA1193" w:rsidTr="003E5A77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141FE3" w:rsidRDefault="004839B6" w:rsidP="003E5A77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Кабачок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Спелы</w:t>
            </w:r>
            <w:r>
              <w:rPr>
                <w:color w:val="000000"/>
                <w:sz w:val="16"/>
                <w:szCs w:val="16"/>
                <w:lang w:val="kk-KZ"/>
              </w:rPr>
              <w:t>й</w:t>
            </w:r>
            <w:proofErr w:type="gramStart"/>
            <w:r w:rsidRPr="004C546F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 xml:space="preserve">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17500</w:t>
            </w:r>
          </w:p>
        </w:tc>
      </w:tr>
      <w:tr w:rsidR="004839B6" w:rsidRPr="00EA1193" w:rsidTr="003E5A77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141FE3" w:rsidRDefault="004839B6" w:rsidP="003E5A77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Default="004839B6" w:rsidP="003E5A77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Абрикос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Спелы</w:t>
            </w:r>
            <w:r>
              <w:rPr>
                <w:color w:val="000000"/>
                <w:sz w:val="16"/>
                <w:szCs w:val="16"/>
                <w:lang w:val="kk-KZ"/>
              </w:rPr>
              <w:t>й</w:t>
            </w:r>
            <w:proofErr w:type="gramStart"/>
            <w:r w:rsidRPr="004C546F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 xml:space="preserve">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141FE3" w:rsidRDefault="004839B6" w:rsidP="003E5A77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Default="004839B6" w:rsidP="003E5A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98000</w:t>
            </w:r>
          </w:p>
        </w:tc>
      </w:tr>
      <w:tr w:rsidR="004839B6" w:rsidRPr="00EA1193" w:rsidTr="003E5A77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141FE3" w:rsidRDefault="004839B6" w:rsidP="003E5A77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Default="004839B6" w:rsidP="003E5A77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Персик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4C546F" w:rsidRDefault="004839B6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Спелы</w:t>
            </w:r>
            <w:r>
              <w:rPr>
                <w:color w:val="000000"/>
                <w:sz w:val="16"/>
                <w:szCs w:val="16"/>
                <w:lang w:val="kk-KZ"/>
              </w:rPr>
              <w:t>й</w:t>
            </w:r>
            <w:proofErr w:type="gramStart"/>
            <w:r w:rsidRPr="004C546F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 xml:space="preserve">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Default="004839B6" w:rsidP="003E5A77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Default="004839B6" w:rsidP="003E5A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Default="004839B6" w:rsidP="003E5A7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98000</w:t>
            </w:r>
          </w:p>
        </w:tc>
      </w:tr>
      <w:tr w:rsidR="004839B6" w:rsidRPr="00EA1193" w:rsidTr="003E5A77">
        <w:trPr>
          <w:trHeight w:val="4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b/>
                <w:bCs/>
                <w:color w:val="000000"/>
              </w:rPr>
            </w:pPr>
            <w:r w:rsidRPr="00EA119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jc w:val="both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B6" w:rsidRPr="00EA1193" w:rsidRDefault="004839B6" w:rsidP="003E5A77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EA1193" w:rsidRDefault="004839B6" w:rsidP="003E5A77">
            <w:pPr>
              <w:rPr>
                <w:color w:val="000000"/>
                <w:lang w:val="kk-K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B6" w:rsidRPr="008B0392" w:rsidRDefault="004839B6" w:rsidP="003E5A77">
            <w:pPr>
              <w:jc w:val="right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661300</w:t>
            </w:r>
          </w:p>
        </w:tc>
      </w:tr>
    </w:tbl>
    <w:p w:rsidR="0029598A" w:rsidRDefault="0029598A" w:rsidP="0029598A">
      <w:pPr>
        <w:rPr>
          <w:sz w:val="22"/>
          <w:szCs w:val="22"/>
        </w:rPr>
      </w:pPr>
    </w:p>
    <w:p w:rsidR="004839B6" w:rsidRPr="0029598A" w:rsidRDefault="004839B6" w:rsidP="0029598A">
      <w:pPr>
        <w:rPr>
          <w:sz w:val="22"/>
          <w:szCs w:val="22"/>
        </w:rPr>
      </w:pPr>
    </w:p>
    <w:sectPr w:rsidR="004839B6" w:rsidRPr="0029598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C7F32"/>
    <w:rsid w:val="005D322B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  <w:lang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1</cp:revision>
  <dcterms:created xsi:type="dcterms:W3CDTF">2019-09-12T05:41:00Z</dcterms:created>
  <dcterms:modified xsi:type="dcterms:W3CDTF">2019-09-12T06:11:00Z</dcterms:modified>
</cp:coreProperties>
</file>