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3a09" w14:textId="7843a09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языках в Республике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Закон Республики Казахстан от 11 июля 1997 года N 151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ОГЛАВЛЕНИЕ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  Сноска. В тексте после слова "Глава" цифры "I - VI" заменить соответственно цифрами "1 - 6" - Законом РК от 20 декабря 2004 г.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 (вводится в действие с 1 января 2005 г.).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1. Основные понятия, используемые в настоящем Законе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настоящем Законе используются следующие основные понятия: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диаспора – часть народа (этническая общность), проживающая вне страны его исторического происхождения;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ономастика – раздел языкознания, изучающий собственные имена, историю их возникновения и преобразования;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 </w:t>
      </w:r>
      <w:r>
        <w:rPr>
          <w:rFonts w:ascii="Consolas"/>
          <w:b w:val="false"/>
          <w:i w:val="false"/>
          <w:color w:val="000000"/>
          <w:sz w:val="20"/>
        </w:rPr>
        <w:t>Республиканская терминологическая комиссия</w:t>
      </w:r>
      <w:r>
        <w:rPr>
          <w:rFonts w:ascii="Consolas"/>
          <w:b w:val="false"/>
          <w:i w:val="false"/>
          <w:color w:val="000000"/>
          <w:sz w:val="20"/>
        </w:rPr>
        <w:t xml:space="preserve">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7) транслитерация – побуквенная передача текстов и отдельных слов одной графической системы средствами другой графической системы;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8) 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Сноска. Статья 1 в редакции Закона РК от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21.01.2013 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2. Предмет регулирования настоящего Закона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Настоящий Закон не регламентирует употребление языков в межличностных отношениях и в религиозных объединениях.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3. Законодательство о языках в Республике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Законодательство о языках в Республике Казахстан основывается на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состоит из настоящего Закона, иных нормативных правовых актов Республики Казахстан, касающихся употребления и развития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4. Государственный язык Республики Казахстан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Государственным языком Республики Казахстан является казахский язык.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Правительство, иные государственные, местные представительные и исполнительные органы обязаны: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всемерно развивать государственный язык в Республике Казахстан, укреплять его международный авторитет;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оказывать помощь казахской диаспоре в сохранении и развитии родного языка.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5. Употребление русского языка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государственных организациях и органах местного самоуправления наравне с казахским официально употребляется русский язык.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6. Забота государства о языках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Государство заботится о создании условий для изучения и развития языков народа Казахстана.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местах компактного проживания национальных групп при проведении мероприятий могут быть использованы их языки.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 Статья 7. Недопустимость препятствования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функционированию </w:t>
      </w:r>
      <w:r>
        <w:rPr>
          <w:rFonts w:ascii="Consolas"/>
          <w:b/>
          <w:i w:val="false"/>
          <w:color w:val="000000"/>
          <w:sz w:val="20"/>
        </w:rPr>
        <w:t xml:space="preserve">языков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не допускается ущемление прав граждан по языковому признаку.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 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7 с изменением, внесенным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315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(со дня официального опубликования).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 Глава 2. ЯЗЫК В ГОСУДАРСТВЕННЫХ И НЕГОСУДАРСТВЕННЫХ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 ОРГАНИЗАЦИЯХ И ОРГАНАХ МЕСТНОГО САМОУПРАВЛЕНИЯ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8. Употребление языков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работе негосударственных организаций используются государственный и, при необходимости, другие языки.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9. Язык актов государственных органов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10. Язык ведения документации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10 с изменениями, внесенными законами РК от 05.06.2006  </w:t>
      </w:r>
      <w:r>
        <w:rPr>
          <w:rFonts w:ascii="Consolas"/>
          <w:b w:val="false"/>
          <w:i w:val="false"/>
          <w:color w:val="000000"/>
          <w:sz w:val="20"/>
        </w:rPr>
        <w:t>№ 146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); от 24.11.2015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422-V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11. Язык ответов на обращения граждан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12. Язык в Вооруженных Силах и правоохранительных органах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13. Язык судопроизводства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14. Язык производства по делам об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 административных</w:t>
      </w:r>
      <w:r>
        <w:rPr>
          <w:rFonts w:ascii="Consolas"/>
          <w:b/>
          <w:i w:val="false"/>
          <w:color w:val="000000"/>
          <w:sz w:val="20"/>
        </w:rPr>
        <w:t xml:space="preserve"> правонарушениях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Производство по делам об административных правонарушениях ведется на государственном языке, а при необходимости, и на других языках.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15. Язык сделок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15 с изменениями, внесенными з</w:t>
      </w:r>
      <w:r>
        <w:rPr>
          <w:rFonts w:ascii="Consolas"/>
          <w:b w:val="false"/>
          <w:i w:val="false"/>
          <w:color w:val="ff0000"/>
          <w:sz w:val="20"/>
        </w:rPr>
        <w:t xml:space="preserve">аконами РК от 05.06.2006 </w:t>
      </w:r>
      <w:r>
        <w:rPr>
          <w:rFonts w:ascii="Consolas"/>
          <w:b w:val="false"/>
          <w:i w:val="false"/>
          <w:color w:val="000000"/>
          <w:sz w:val="20"/>
        </w:rPr>
        <w:t>№ 146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); от 24.11.2015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422-V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Глава 3. ЯЗЫК В ОБЛАСТИ ОБРАЗОВАНИЯ, НАУКИ, КУЛЬТУРЫ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 И СРЕДСТВАХ МАССОВОЙ ИНФОРМАЦИИ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главы 3 с изменением, внесенным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</w:t>
      </w:r>
      <w:r>
        <w:rPr>
          <w:rFonts w:ascii="Consolas"/>
          <w:b w:val="false"/>
          <w:i w:val="false"/>
          <w:color w:val="ff0000"/>
          <w:sz w:val="20"/>
        </w:rPr>
        <w:t> 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16. Язык в области образования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17. Язык в области науки и культуры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Культурные мероприятия проводятся на государственном и, при необходимости,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18. Язык печати и средств массовой информации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Республика Казахстан обеспечивает функционирование государственного, других языков в печатных изданиях и средствах массовой информации.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18 с изменением, внесенным Законом РК от 18.01.2012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546-IV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тридцати календарных дней после его первого официального опубликования).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 Глава 4. ЯЗЫК В НАИМЕНОВАНИЯХ НАСЕЛЕННЫХ ПУНКТОВ,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 ИМЕНАХ </w:t>
      </w:r>
      <w:r>
        <w:rPr>
          <w:rFonts w:ascii="Consolas"/>
          <w:b/>
          <w:i w:val="false"/>
          <w:color w:val="000000"/>
          <w:sz w:val="20"/>
        </w:rPr>
        <w:t xml:space="preserve">СОБСТВЕННЫХ, ВИЗУАЛЬНОЙ ИНФОРМАЦИИ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  Статья 19. Порядок использования топонимических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названий, </w:t>
      </w:r>
      <w:r>
        <w:rPr>
          <w:rFonts w:ascii="Consolas"/>
          <w:b/>
          <w:i w:val="false"/>
          <w:color w:val="000000"/>
          <w:sz w:val="20"/>
        </w:rPr>
        <w:t xml:space="preserve">наименований организаций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19 с изменением, внесенным Законом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20. Написание личных имен, отчеств и фамилий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Написание личных имен, отчеств, фамилий в официальных документах должно соответствовать </w:t>
      </w:r>
      <w:r>
        <w:rPr>
          <w:rFonts w:ascii="Consolas"/>
          <w:b w:val="false"/>
          <w:i w:val="false"/>
          <w:color w:val="000000"/>
          <w:sz w:val="20"/>
        </w:rPr>
        <w:t>законодательству</w:t>
      </w:r>
      <w:r>
        <w:rPr>
          <w:rFonts w:ascii="Consolas"/>
          <w:b w:val="false"/>
          <w:i w:val="false"/>
          <w:color w:val="000000"/>
          <w:sz w:val="20"/>
        </w:rPr>
        <w:t xml:space="preserve"> и нормативным правовым актам Республики Казахстан.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21. Язык реквизитов и визуальной информации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Тексты печатей и штампов государственных органов содержат их названия на государственном языке.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Тексты печатей, штампов организаций, независимо от форм собственности, составляются на государственном и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 </w:t>
      </w:r>
      <w:r>
        <w:rPr>
          <w:rFonts w:ascii="Consolas"/>
          <w:b w:val="false"/>
          <w:i w:val="false"/>
          <w:color w:val="000000"/>
          <w:sz w:val="20"/>
        </w:rPr>
        <w:t>нормативными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правовыми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актами</w:t>
      </w:r>
      <w:r>
        <w:rPr>
          <w:rFonts w:ascii="Consolas"/>
          <w:b w:val="false"/>
          <w:i w:val="false"/>
          <w:color w:val="000000"/>
          <w:sz w:val="20"/>
        </w:rPr>
        <w:t xml:space="preserve"> требований. Устная информация, объявления, реклама даются на государственном, русском и, при необходимости, на других языках.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22. Язык в области связи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 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22 в редакции </w:t>
      </w:r>
      <w:r>
        <w:rPr>
          <w:rFonts w:ascii="Consolas"/>
          <w:b w:val="false"/>
          <w:i w:val="false"/>
          <w:color w:val="ff0000"/>
          <w:sz w:val="20"/>
        </w:rPr>
        <w:t xml:space="preserve">Закона РК от 21.11.2008 </w:t>
      </w:r>
      <w:r>
        <w:rPr>
          <w:rFonts w:ascii="Consolas"/>
          <w:b w:val="false"/>
          <w:i w:val="false"/>
          <w:color w:val="000000"/>
          <w:sz w:val="20"/>
        </w:rPr>
        <w:t>№ 89-IV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Глава 5. ПРАВОВАЯ ЗАЩИТА ЯЗЫКОВ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23. Государственная защита языков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Развитие языков обеспечивается документами </w:t>
      </w:r>
      <w:r>
        <w:rPr>
          <w:rFonts w:ascii="Consolas"/>
          <w:b w:val="false"/>
          <w:i w:val="false"/>
          <w:color w:val="000000"/>
          <w:sz w:val="20"/>
        </w:rPr>
        <w:t>Системы государственного планирования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предусматривающими приоритетность государственного языка и поэтапный переход делопроизводства на казахский язык.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> 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23 с изменениями, внесенными законами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Статья 24. Ответственность за нарушение законодательства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  </w:t>
      </w:r>
      <w:r>
        <w:rPr>
          <w:rFonts w:ascii="Consolas"/>
          <w:b/>
          <w:i w:val="false"/>
          <w:color w:val="000000"/>
          <w:sz w:val="20"/>
        </w:rPr>
        <w:t>Республики Казахстан о языках</w:t>
      </w:r>
    </w:p>
    <w:bookmarkEnd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24 в редакции Закона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Start w:name="z53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24-1. Компетенция Правительства Республики Казахстан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Правительство Республики Казахстан: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создает республиканские </w:t>
      </w:r>
      <w:r>
        <w:rPr>
          <w:rFonts w:ascii="Consolas"/>
          <w:b w:val="false"/>
          <w:i w:val="false"/>
          <w:color w:val="000000"/>
          <w:sz w:val="20"/>
        </w:rPr>
        <w:t>терминологическую</w:t>
      </w:r>
      <w:r>
        <w:rPr>
          <w:rFonts w:ascii="Consolas"/>
          <w:b w:val="false"/>
          <w:i w:val="false"/>
          <w:color w:val="000000"/>
          <w:sz w:val="20"/>
        </w:rPr>
        <w:t xml:space="preserve"> и </w:t>
      </w:r>
      <w:r>
        <w:rPr>
          <w:rFonts w:ascii="Consolas"/>
          <w:b w:val="false"/>
          <w:i w:val="false"/>
          <w:color w:val="000000"/>
          <w:sz w:val="20"/>
        </w:rPr>
        <w:t>ономастическую</w:t>
      </w:r>
      <w:r>
        <w:rPr>
          <w:rFonts w:ascii="Consolas"/>
          <w:b w:val="false"/>
          <w:i w:val="false"/>
          <w:color w:val="000000"/>
          <w:sz w:val="20"/>
        </w:rPr>
        <w:t xml:space="preserve"> комиссии;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 утверждает </w:t>
      </w:r>
      <w:r>
        <w:rPr>
          <w:rFonts w:ascii="Consolas"/>
          <w:b w:val="false"/>
          <w:i w:val="false"/>
          <w:color w:val="000000"/>
          <w:sz w:val="20"/>
        </w:rPr>
        <w:t>типовое положение</w:t>
      </w:r>
      <w:r>
        <w:rPr>
          <w:rFonts w:ascii="Consolas"/>
          <w:b w:val="false"/>
          <w:i w:val="false"/>
          <w:color w:val="000000"/>
          <w:sz w:val="20"/>
        </w:rPr>
        <w:t xml:space="preserve"> об областных ономастических комиссиях и ономастических комиссиях городов республиканского значения, столицы;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выполняет иные функции, возложенные на него 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>, настоящим Законом, иными законами Республики Казахстан и актами Президента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Сноска. Глава 5 дополнена статьей 24-1 в соответствии с Законом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53"/>
    <w:bookmarkStart w:name="z54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Статья 25. Компетенция уполномоченного органа</w:t>
      </w:r>
    </w:p>
    <w:bookmarkEnd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Уполномоченный орган: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обеспечивает реализацию единой государственной политики в сфере развития языков;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5-1) обеспечивает деятельность республиканских терминологической и ономастической комиссий;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координирует деятельность ономастических комиссий;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7)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от 29.12.2014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269-V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01.01.2015);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 Сноска. Статья 25 в редакции Закона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01.01.2005); с изменениями, внесенными законами РК от 06.01.2011 </w:t>
      </w:r>
      <w:r>
        <w:rPr>
          <w:rFonts w:ascii="Consolas"/>
          <w:b w:val="false"/>
          <w:i w:val="false"/>
          <w:color w:val="000000"/>
          <w:sz w:val="20"/>
        </w:rPr>
        <w:t>№ 378-IV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13.10.2011); от 10.07.2012 </w:t>
      </w:r>
      <w:r>
        <w:rPr>
          <w:rFonts w:ascii="Consolas"/>
          <w:b w:val="false"/>
          <w:i w:val="false"/>
          <w:color w:val="000000"/>
          <w:sz w:val="20"/>
        </w:rPr>
        <w:t>№ 36-V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269-V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01.01.2015).</w:t>
      </w:r>
    </w:p>
    <w:bookmarkStart w:name="z61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25-1. Компетенция ономастических комиссий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К компетенции </w:t>
      </w:r>
      <w:r>
        <w:rPr>
          <w:rFonts w:ascii="Consolas"/>
          <w:b w:val="false"/>
          <w:i w:val="false"/>
          <w:color w:val="000000"/>
          <w:sz w:val="20"/>
        </w:rPr>
        <w:t>Республиканской ономастической комиссии</w:t>
      </w:r>
      <w:r>
        <w:rPr>
          <w:rFonts w:ascii="Consolas"/>
          <w:b w:val="false"/>
          <w:i w:val="false"/>
          <w:color w:val="000000"/>
          <w:sz w:val="20"/>
        </w:rPr>
        <w:t xml:space="preserve"> относятся: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разработка рекомендаций и предложений по вопросам ономастики;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К компетенции </w:t>
      </w:r>
      <w:r>
        <w:rPr>
          <w:rFonts w:ascii="Consolas"/>
          <w:b w:val="false"/>
          <w:i w:val="false"/>
          <w:color w:val="000000"/>
          <w:sz w:val="20"/>
        </w:rPr>
        <w:t>областных ономастических комиссий</w:t>
      </w:r>
      <w:r>
        <w:rPr>
          <w:rFonts w:ascii="Consolas"/>
          <w:b w:val="false"/>
          <w:i w:val="false"/>
          <w:color w:val="000000"/>
          <w:sz w:val="20"/>
        </w:rPr>
        <w:t xml:space="preserve"> относятся: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Глава 5 дополнена статьей 25-1 в соответствии с Законом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в редакции Закона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25-2. Компетенция местного исполнительного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  </w:t>
      </w:r>
      <w:r>
        <w:rPr>
          <w:rFonts w:ascii="Consolas"/>
          <w:b/>
          <w:i w:val="false"/>
          <w:color w:val="000000"/>
          <w:sz w:val="20"/>
        </w:rPr>
        <w:t>органа области, города республиканского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  </w:t>
      </w:r>
      <w:r>
        <w:rPr>
          <w:rFonts w:ascii="Consolas"/>
          <w:b/>
          <w:i w:val="false"/>
          <w:color w:val="000000"/>
          <w:sz w:val="20"/>
        </w:rPr>
        <w:t>значения, столицы</w:t>
      </w:r>
    </w:p>
    <w:bookmarkEnd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>      Сноска. Заголовок статьи 25-2 с изменением, внесенным Законом РК от 21.01.2013 </w:t>
      </w:r>
      <w:r>
        <w:rPr>
          <w:rFonts w:ascii="Consolas"/>
          <w:b w:val="false"/>
          <w:i w:val="false"/>
          <w:color w:val="ff0000"/>
          <w:sz w:val="20"/>
        </w:rPr>
        <w:t>№ 72-V</w:t>
      </w:r>
      <w:r>
        <w:rPr>
          <w:rFonts w:ascii="Consolas"/>
          <w:b w:val="false"/>
          <w:i w:val="false"/>
          <w:color w:val="ff0000"/>
          <w:sz w:val="20"/>
        </w:rPr>
        <w:t> (вводится в действие по истечении трех месяцев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Местный исполнительный орган области, города республиканского значения, столицы: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2-1)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3-1)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комплекс мер областного значения, направленных на развитие государственного и других языков;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обеспечивает деятельность областной ономастической комиссии, ономастических комиссий города республиканского значения, столицы;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25-2 в соответствии с Законом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01.01.2005); с изменениями, внесенными законами РК от 05.07.2011 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13.10.2011);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</w:p>
    <w:bookmarkStart w:name="z63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25-3. Компетенция местного исполнительного органа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района (города областного значения)</w:t>
      </w:r>
    </w:p>
    <w:bookmarkEnd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Местный исполнительный орган района (города областного значения):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проводит мероприятия районного (города областного значения) уровня, направленные на развитие государственного и других языков;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осуществляет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25-3 в соответствии с Законом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с изменениями, внесенными законами РК от 05.07.2011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13.10.2011);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5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25-4. Государственный контроль за соблюдением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законодательства Республики Казахстан 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языках</w:t>
      </w:r>
    </w:p>
    <w:bookmarkEnd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Государственный контроль за соблюдением законодательства Республики Казахстан о языках осуществляется в форме проверки и иных формах.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Проверка осуществляется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Предпринимательским кодексом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Иные формы государственного контроля осуществляются в соответствии с настоящим Законом.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25-4 в соответствии с Законом РК от 06.01.2011 </w:t>
      </w:r>
      <w:r>
        <w:rPr>
          <w:rFonts w:ascii="Consolas"/>
          <w:b w:val="false"/>
          <w:i w:val="false"/>
          <w:color w:val="000000"/>
          <w:sz w:val="20"/>
        </w:rPr>
        <w:t>№ 378-IV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ff0000"/>
          <w:sz w:val="20"/>
        </w:rPr>
        <w:t xml:space="preserve"> 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</w:p>
    <w:bookmarkStart w:name="z76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25-5. Критерии ономастической работы</w:t>
      </w:r>
    </w:p>
    <w:bookmarkEnd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учет исторических, географических, природных и культурных особенностей;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соответствие нормам литературного языка;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Глава 5 дополнена статьей 25-5 в соответствии с Законом РК от 21.01.2013 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Start w:name="z56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26. </w:t>
      </w:r>
      <w:r>
        <w:rPr>
          <w:rFonts w:ascii="Consolas"/>
          <w:b w:val="false"/>
          <w:i w:val="false"/>
          <w:color w:val="ff0000"/>
          <w:sz w:val="20"/>
        </w:rPr>
        <w:t xml:space="preserve">Исключена 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  <w:u w:val="single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01.01.2005).</w:t>
      </w:r>
    </w:p>
    <w:bookmarkEnd w:id="61"/>
    <w:bookmarkStart w:name="z57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 Глава 6. ИСПОЛЬЗОВАНИЕ ЯЗЫКОВ В ОТНОШЕНИЯХ С ЗАРУБЕЖНЫМИ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 СТРАНАМИ И МЕЖДУНАРОДНЫМИ ОРГАНИЗАЦИЯМИ </w:t>
      </w:r>
    </w:p>
    <w:bookmarkEnd w:id="62"/>
    <w:bookmarkStart w:name="z59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27. Язык в международной деятельности </w:t>
      </w:r>
    </w:p>
    <w:bookmarkEnd w:id="63"/>
    <w:bookmarkStart w:name="z60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27 с изменениями, внесенным Законом РК от 30.01.2014 </w:t>
      </w:r>
      <w:r>
        <w:rPr>
          <w:rFonts w:ascii="Consolas"/>
          <w:b w:val="false"/>
          <w:i w:val="false"/>
          <w:color w:val="000000"/>
          <w:sz w:val="20"/>
        </w:rPr>
        <w:t>№ 168-V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 xml:space="preserve">      Президент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/>
          <w:color w:val="000000"/>
          <w:sz w:val="20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