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C2" w:rsidRPr="001E49C2" w:rsidRDefault="001E49C2" w:rsidP="001E49C2">
      <w:pPr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49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Санитарные правила № 611 от 16.08.2017 года</w:t>
      </w:r>
    </w:p>
    <w:p w:rsidR="008B77B9" w:rsidRPr="008B77B9" w:rsidRDefault="001E49C2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  <w:r w:rsidR="008B77B9"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 </w:t>
      </w:r>
      <w:hyperlink r:id="rId5" w:anchor="z1478" w:tgtFrame="_blank" w:history="1">
        <w:r w:rsidR="008B77B9" w:rsidRPr="008B77B9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пунктом 6</w:t>
        </w:r>
      </w:hyperlink>
      <w:r w:rsidR="008B77B9"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статьи 144 Кодекса Республики Казахстан от 18 сентября 2009 года "О здоровье народа и системе здравоохранения" </w:t>
      </w:r>
      <w:r w:rsidR="008B77B9" w:rsidRPr="008B77B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ПРИКАЗЫВАЮ: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1. Утвердить прилагаемые </w:t>
      </w:r>
      <w:hyperlink r:id="rId6" w:anchor="z20" w:tgtFrame="_blank" w:history="1">
        <w:r w:rsidRPr="008B77B9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Санитарные правила</w:t>
        </w:r>
      </w:hyperlink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"Санитарно-эпидемиологические требования к объектам образования".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2. Признать утратившим силу </w:t>
      </w:r>
      <w:hyperlink r:id="rId7" w:anchor="z1" w:tgtFrame="_blank" w:history="1">
        <w:r w:rsidRPr="008B77B9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приказ</w:t>
        </w:r>
      </w:hyperlink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</w:t>
      </w:r>
      <w:proofErr w:type="spell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Әділет</w:t>
      </w:r>
      <w:proofErr w:type="spellEnd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11 марта 2015года).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3. Комитету </w:t>
      </w:r>
      <w:proofErr w:type="gram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Казахстан обеспечить в установленном законодательством порядке: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3) размещение настоящего приказа на </w:t>
      </w:r>
      <w:proofErr w:type="spell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интернет-ресурсе</w:t>
      </w:r>
      <w:proofErr w:type="spellEnd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Министерства здравоохранения Республики Казахстан;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курирующего</w:t>
      </w:r>
      <w:proofErr w:type="gramEnd"/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вице-министра здравоохранения Республики Казахстан.</w:t>
      </w:r>
    </w:p>
    <w:p w:rsidR="008B77B9" w:rsidRPr="008B77B9" w:rsidRDefault="008B77B9" w:rsidP="008B77B9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8B77B9" w:rsidRPr="008B77B9" w:rsidTr="008B77B9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B77B9" w:rsidRPr="008B77B9" w:rsidRDefault="008B77B9" w:rsidP="008B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</w:t>
            </w:r>
            <w:bookmarkStart w:id="0" w:name="z14"/>
            <w:bookmarkEnd w:id="0"/>
            <w:r w:rsidRPr="008B7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здравоохранения</w:t>
            </w:r>
            <w:r w:rsidRPr="008B7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vAlign w:val="center"/>
            <w:hideMark/>
          </w:tcPr>
          <w:p w:rsidR="008B77B9" w:rsidRPr="008B77B9" w:rsidRDefault="008B77B9" w:rsidP="008B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8B7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Биртанов</w:t>
            </w:r>
            <w:proofErr w:type="spellEnd"/>
          </w:p>
        </w:tc>
      </w:tr>
    </w:tbl>
    <w:p w:rsidR="001E49C2" w:rsidRDefault="008B77B9" w:rsidP="001E49C2">
      <w:pPr>
        <w:spacing w:before="100" w:beforeAutospacing="1" w:after="100" w:afterAutospacing="1" w:line="345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77B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</w:p>
    <w:p w:rsidR="001E49C2" w:rsidRDefault="001E49C2" w:rsidP="001E49C2">
      <w:pPr>
        <w:spacing w:before="100" w:beforeAutospacing="1" w:after="100" w:afterAutospacing="1" w:line="345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49C2" w:rsidRDefault="001E49C2" w:rsidP="001E49C2">
      <w:pPr>
        <w:spacing w:before="100" w:beforeAutospacing="1" w:after="100" w:afterAutospacing="1" w:line="345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77B9" w:rsidRPr="001E49C2" w:rsidRDefault="008B77B9" w:rsidP="001E49C2">
      <w:pPr>
        <w:pStyle w:val="a6"/>
        <w:jc w:val="right"/>
        <w:rPr>
          <w:lang w:eastAsia="ru-RU"/>
        </w:rPr>
      </w:pPr>
      <w:r w:rsidRPr="001E49C2">
        <w:rPr>
          <w:lang w:eastAsia="ru-RU"/>
        </w:rPr>
        <w:lastRenderedPageBreak/>
        <w:t>  "СОГЛАСОВАН"</w:t>
      </w:r>
      <w:r w:rsidRPr="001E49C2">
        <w:rPr>
          <w:lang w:eastAsia="ru-RU"/>
        </w:rPr>
        <w:br/>
        <w:t>Министр образования и науки </w:t>
      </w:r>
      <w:r w:rsidRPr="001E49C2">
        <w:rPr>
          <w:lang w:eastAsia="ru-RU"/>
        </w:rPr>
        <w:br/>
        <w:t>Республики Казахстан</w:t>
      </w:r>
      <w:r w:rsidRPr="001E49C2">
        <w:rPr>
          <w:lang w:eastAsia="ru-RU"/>
        </w:rPr>
        <w:br/>
        <w:t xml:space="preserve">____________ Е. </w:t>
      </w:r>
      <w:proofErr w:type="spellStart"/>
      <w:r w:rsidRPr="001E49C2">
        <w:rPr>
          <w:lang w:eastAsia="ru-RU"/>
        </w:rPr>
        <w:t>Сагадиев</w:t>
      </w:r>
      <w:proofErr w:type="spellEnd"/>
      <w:r w:rsidRPr="001E49C2">
        <w:rPr>
          <w:lang w:eastAsia="ru-RU"/>
        </w:rPr>
        <w:br/>
        <w:t>8 сентября 2017 года</w:t>
      </w:r>
    </w:p>
    <w:p w:rsidR="008B77B9" w:rsidRPr="001E49C2" w:rsidRDefault="008B77B9" w:rsidP="001E49C2">
      <w:pPr>
        <w:pStyle w:val="a6"/>
        <w:jc w:val="right"/>
        <w:rPr>
          <w:lang w:eastAsia="ru-RU"/>
        </w:rPr>
      </w:pPr>
      <w:r w:rsidRPr="001E49C2">
        <w:rPr>
          <w:lang w:eastAsia="ru-RU"/>
        </w:rPr>
        <w:t>      "СОГЛАСОВАН"</w:t>
      </w:r>
      <w:r w:rsidRPr="001E49C2">
        <w:rPr>
          <w:lang w:eastAsia="ru-RU"/>
        </w:rPr>
        <w:br/>
        <w:t>Министр по инвестициям и развитию </w:t>
      </w:r>
      <w:r w:rsidRPr="001E49C2">
        <w:rPr>
          <w:lang w:eastAsia="ru-RU"/>
        </w:rPr>
        <w:br/>
        <w:t>Республики Казахстан</w:t>
      </w:r>
      <w:r w:rsidRPr="001E49C2">
        <w:rPr>
          <w:lang w:eastAsia="ru-RU"/>
        </w:rPr>
        <w:br/>
        <w:t xml:space="preserve">____________ Ж. </w:t>
      </w:r>
      <w:proofErr w:type="spellStart"/>
      <w:r w:rsidRPr="001E49C2">
        <w:rPr>
          <w:lang w:eastAsia="ru-RU"/>
        </w:rPr>
        <w:t>Қасымбек</w:t>
      </w:r>
      <w:proofErr w:type="spellEnd"/>
      <w:r w:rsidRPr="001E49C2">
        <w:rPr>
          <w:lang w:eastAsia="ru-RU"/>
        </w:rPr>
        <w:br/>
        <w:t>6 сентября 2017 года</w:t>
      </w:r>
    </w:p>
    <w:p w:rsidR="008B77B9" w:rsidRPr="001E49C2" w:rsidRDefault="008B77B9" w:rsidP="001E49C2">
      <w:pPr>
        <w:pStyle w:val="a6"/>
        <w:jc w:val="right"/>
        <w:rPr>
          <w:lang w:eastAsia="ru-RU"/>
        </w:rPr>
      </w:pPr>
      <w:r w:rsidRPr="001E49C2">
        <w:rPr>
          <w:lang w:eastAsia="ru-RU"/>
        </w:rPr>
        <w:t>      "СОГЛАСОВАН"</w:t>
      </w:r>
    </w:p>
    <w:p w:rsidR="008B77B9" w:rsidRPr="001E49C2" w:rsidRDefault="008B77B9" w:rsidP="001E49C2">
      <w:pPr>
        <w:pStyle w:val="a6"/>
        <w:jc w:val="right"/>
        <w:rPr>
          <w:lang w:eastAsia="ru-RU"/>
        </w:rPr>
      </w:pPr>
      <w:r w:rsidRPr="001E49C2">
        <w:rPr>
          <w:lang w:eastAsia="ru-RU"/>
        </w:rPr>
        <w:t>      Министр национальной экономики </w:t>
      </w:r>
      <w:r w:rsidRPr="001E49C2">
        <w:rPr>
          <w:lang w:eastAsia="ru-RU"/>
        </w:rPr>
        <w:br/>
        <w:t>Республики Казахстан</w:t>
      </w:r>
      <w:r w:rsidRPr="001E49C2">
        <w:rPr>
          <w:lang w:eastAsia="ru-RU"/>
        </w:rPr>
        <w:br/>
        <w:t>____________ Т. Сулейменов</w:t>
      </w:r>
      <w:r w:rsidRPr="001E49C2">
        <w:rPr>
          <w:lang w:eastAsia="ru-RU"/>
        </w:rPr>
        <w:br/>
        <w:t>7 сентября 2017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1E49C2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jc w:val="right"/>
              <w:rPr>
                <w:rFonts w:ascii="Times New Roman" w:hAnsi="Times New Roman" w:cs="Times New Roman"/>
                <w:lang w:eastAsia="ru-RU"/>
              </w:rPr>
            </w:pPr>
            <w:bookmarkStart w:id="1" w:name="z19"/>
            <w:bookmarkEnd w:id="1"/>
            <w:r w:rsidRPr="001E49C2">
              <w:rPr>
                <w:rFonts w:ascii="Times New Roman" w:hAnsi="Times New Roman" w:cs="Times New Roman"/>
                <w:lang w:eastAsia="ru-RU"/>
              </w:rPr>
              <w:t>Утверждены</w:t>
            </w:r>
            <w:r w:rsidRPr="001E49C2">
              <w:rPr>
                <w:rFonts w:ascii="Times New Roman" w:hAnsi="Times New Roman" w:cs="Times New Roman"/>
                <w:lang w:eastAsia="ru-RU"/>
              </w:rPr>
              <w:br/>
              <w:t>приказом Министра здравоохранения</w:t>
            </w:r>
            <w:r w:rsidRPr="001E49C2">
              <w:rPr>
                <w:rFonts w:ascii="Times New Roman" w:hAnsi="Times New Roman" w:cs="Times New Roman"/>
                <w:lang w:eastAsia="ru-RU"/>
              </w:rPr>
              <w:br/>
              <w:t>Республики Казахстан</w:t>
            </w:r>
            <w:r w:rsidRPr="001E49C2">
              <w:rPr>
                <w:rFonts w:ascii="Times New Roman" w:hAnsi="Times New Roman" w:cs="Times New Roman"/>
                <w:lang w:eastAsia="ru-RU"/>
              </w:rPr>
              <w:br/>
              <w:t>от " 16" августа 2017 года № 611</w:t>
            </w:r>
          </w:p>
        </w:tc>
      </w:tr>
    </w:tbl>
    <w:p w:rsidR="008B77B9" w:rsidRPr="001E49C2" w:rsidRDefault="008B77B9" w:rsidP="001E49C2">
      <w:pPr>
        <w:pStyle w:val="a6"/>
        <w:jc w:val="center"/>
        <w:rPr>
          <w:b/>
          <w:bCs/>
          <w:lang w:eastAsia="ru-RU"/>
        </w:rPr>
      </w:pPr>
      <w:r w:rsidRPr="001E49C2">
        <w:rPr>
          <w:b/>
          <w:bCs/>
          <w:lang w:eastAsia="ru-RU"/>
        </w:rPr>
        <w:t>Санитарные правила</w:t>
      </w:r>
      <w:r w:rsidRPr="001E49C2">
        <w:rPr>
          <w:b/>
          <w:bCs/>
          <w:lang w:eastAsia="ru-RU"/>
        </w:rPr>
        <w:br/>
        <w:t>"Санитарно-эпидемиологические требования к объектам образования"</w:t>
      </w:r>
    </w:p>
    <w:p w:rsidR="008B77B9" w:rsidRPr="001E49C2" w:rsidRDefault="008B77B9" w:rsidP="001E49C2">
      <w:pPr>
        <w:pStyle w:val="a6"/>
        <w:rPr>
          <w:b/>
          <w:bCs/>
          <w:lang w:eastAsia="ru-RU"/>
        </w:rPr>
      </w:pPr>
      <w:r w:rsidRPr="001E49C2">
        <w:rPr>
          <w:b/>
          <w:bCs/>
          <w:lang w:eastAsia="ru-RU"/>
        </w:rPr>
        <w:t>Глава 1. Общие положения</w:t>
      </w:r>
    </w:p>
    <w:p w:rsidR="008B77B9" w:rsidRPr="001E49C2" w:rsidRDefault="008B77B9" w:rsidP="001E49C2">
      <w:pPr>
        <w:pStyle w:val="a6"/>
        <w:rPr>
          <w:lang w:eastAsia="ru-RU"/>
        </w:rPr>
      </w:pPr>
      <w:r w:rsidRPr="001E49C2">
        <w:rPr>
          <w:lang w:eastAsia="ru-RU"/>
        </w:rPr>
        <w:t xml:space="preserve">      1. </w:t>
      </w:r>
      <w:proofErr w:type="gramStart"/>
      <w:r w:rsidRPr="001E49C2">
        <w:rPr>
          <w:lang w:eastAsia="ru-RU"/>
        </w:rPr>
        <w:t>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 </w:t>
      </w:r>
      <w:hyperlink r:id="rId8" w:anchor="z2084" w:tgtFrame="_blank" w:history="1">
        <w:r w:rsidRPr="001E49C2">
          <w:rPr>
            <w:color w:val="0000FF"/>
            <w:u w:val="single"/>
            <w:lang w:eastAsia="ru-RU"/>
          </w:rPr>
          <w:t>подпунктом 2)</w:t>
        </w:r>
      </w:hyperlink>
      <w:r w:rsidRPr="001E49C2">
        <w:rPr>
          <w:lang w:eastAsia="ru-RU"/>
        </w:rPr>
        <w:t> пункта 1 статьи 7-1, </w:t>
      </w:r>
      <w:hyperlink r:id="rId9" w:anchor="z1478" w:tgtFrame="_blank" w:history="1">
        <w:r w:rsidRPr="001E49C2">
          <w:rPr>
            <w:color w:val="0000FF"/>
            <w:u w:val="single"/>
            <w:lang w:eastAsia="ru-RU"/>
          </w:rPr>
          <w:t>пунктом 6</w:t>
        </w:r>
      </w:hyperlink>
      <w:r w:rsidRPr="001E49C2">
        <w:rPr>
          <w:lang w:eastAsia="ru-RU"/>
        </w:rPr>
        <w:t> 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</w:t>
      </w:r>
      <w:proofErr w:type="gramEnd"/>
      <w:r w:rsidRPr="001E49C2">
        <w:rPr>
          <w:lang w:eastAsia="ru-RU"/>
        </w:rPr>
        <w:t>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</w:t>
      </w:r>
      <w:proofErr w:type="spellStart"/>
      <w:r w:rsidRPr="001E49C2">
        <w:rPr>
          <w:sz w:val="20"/>
          <w:szCs w:val="20"/>
          <w:lang w:eastAsia="ru-RU"/>
        </w:rPr>
        <w:t>интернатные</w:t>
      </w:r>
      <w:proofErr w:type="spellEnd"/>
      <w:r w:rsidRPr="001E49C2">
        <w:rPr>
          <w:sz w:val="20"/>
          <w:szCs w:val="20"/>
          <w:lang w:eastAsia="ru-RU"/>
        </w:rPr>
        <w:t xml:space="preserve"> организации всех видов и типов (далее – объекты) за исключением дошкольных объектов воспитания и обучения детей (далее – дошкольные организации).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3. На объектах проводятся лабораторно-инструментальные исследования в соответствии с </w:t>
      </w:r>
      <w:hyperlink r:id="rId10" w:anchor="z302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приложением 1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4. В настоящих Санитарных правилах использованы следующие понятия: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3) бракераж – оценка качества продуктов питания и готовых блюд по органолептическим показателям;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</w:t>
      </w:r>
      <w:proofErr w:type="gramStart"/>
      <w:r w:rsidRPr="001E49C2">
        <w:rPr>
          <w:sz w:val="20"/>
          <w:szCs w:val="20"/>
          <w:lang w:eastAsia="ru-RU"/>
        </w:rPr>
        <w:t>общественно-гуманитарному</w:t>
      </w:r>
      <w:proofErr w:type="gramEnd"/>
      <w:r w:rsidRPr="001E49C2">
        <w:rPr>
          <w:sz w:val="20"/>
          <w:szCs w:val="20"/>
          <w:lang w:eastAsia="ru-RU"/>
        </w:rPr>
        <w:t xml:space="preserve"> и иным направлениям обучения в соответствии со склонностями и способностями обучающихся;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6) физкультура – сфера деятельности, направленная на укрепление здоровья и развитие физических способностей человека;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>     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10) максимальная учебная нагрузка – общее количество часов инвариантной и вариативной части Типового учебного плана;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11) </w:t>
      </w:r>
      <w:proofErr w:type="spellStart"/>
      <w:r w:rsidRPr="001E49C2">
        <w:rPr>
          <w:sz w:val="20"/>
          <w:szCs w:val="20"/>
          <w:lang w:eastAsia="ru-RU"/>
        </w:rPr>
        <w:t>интернатные</w:t>
      </w:r>
      <w:proofErr w:type="spellEnd"/>
      <w:r w:rsidRPr="001E49C2">
        <w:rPr>
          <w:sz w:val="20"/>
          <w:szCs w:val="20"/>
          <w:lang w:eastAsia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</w:t>
      </w:r>
      <w:proofErr w:type="gramStart"/>
      <w:r w:rsidRPr="001E49C2">
        <w:rPr>
          <w:sz w:val="20"/>
          <w:szCs w:val="20"/>
          <w:lang w:eastAsia="ru-RU"/>
        </w:rPr>
        <w:t>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</w:t>
      </w:r>
      <w:proofErr w:type="gramEnd"/>
      <w:r w:rsidRPr="001E49C2">
        <w:rPr>
          <w:sz w:val="20"/>
          <w:szCs w:val="20"/>
          <w:lang w:eastAsia="ru-RU"/>
        </w:rPr>
        <w:t xml:space="preserve">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</w:t>
      </w:r>
      <w:proofErr w:type="gramStart"/>
      <w:r w:rsidRPr="001E49C2">
        <w:rPr>
          <w:sz w:val="20"/>
          <w:szCs w:val="20"/>
          <w:lang w:eastAsia="ru-RU"/>
        </w:rPr>
        <w:t>к</w:t>
      </w:r>
      <w:proofErr w:type="gramEnd"/>
      <w:r w:rsidRPr="001E49C2">
        <w:rPr>
          <w:sz w:val="20"/>
          <w:szCs w:val="20"/>
          <w:lang w:eastAsia="ru-RU"/>
        </w:rPr>
        <w:t xml:space="preserve"> социальной </w:t>
      </w:r>
      <w:proofErr w:type="spellStart"/>
      <w:r w:rsidRPr="001E49C2">
        <w:rPr>
          <w:sz w:val="20"/>
          <w:szCs w:val="20"/>
          <w:lang w:eastAsia="ru-RU"/>
        </w:rPr>
        <w:t>дезадаптации</w:t>
      </w:r>
      <w:proofErr w:type="spellEnd"/>
      <w:r w:rsidRPr="001E49C2">
        <w:rPr>
          <w:sz w:val="20"/>
          <w:szCs w:val="20"/>
          <w:lang w:eastAsia="ru-RU"/>
        </w:rPr>
        <w:t xml:space="preserve"> и социальной депривации;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</w:t>
      </w:r>
      <w:proofErr w:type="gramStart"/>
      <w:r w:rsidRPr="001E49C2">
        <w:rPr>
          <w:sz w:val="20"/>
          <w:szCs w:val="20"/>
          <w:lang w:eastAsia="ru-RU"/>
        </w:rPr>
        <w:t>обучающихся</w:t>
      </w:r>
      <w:proofErr w:type="gramEnd"/>
      <w:r w:rsidRPr="001E49C2">
        <w:rPr>
          <w:sz w:val="20"/>
          <w:szCs w:val="20"/>
          <w:lang w:eastAsia="ru-RU"/>
        </w:rPr>
        <w:t xml:space="preserve"> в соответствии с их склонностями и способностями;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15) </w:t>
      </w:r>
      <w:proofErr w:type="spellStart"/>
      <w:r w:rsidRPr="001E49C2">
        <w:rPr>
          <w:sz w:val="20"/>
          <w:szCs w:val="20"/>
          <w:lang w:eastAsia="ru-RU"/>
        </w:rPr>
        <w:t>предшкольные</w:t>
      </w:r>
      <w:proofErr w:type="spellEnd"/>
      <w:r w:rsidRPr="001E49C2">
        <w:rPr>
          <w:sz w:val="20"/>
          <w:szCs w:val="20"/>
          <w:lang w:eastAsia="ru-RU"/>
        </w:rPr>
        <w:t xml:space="preserve"> (0) классы – классы для детей пяти, шести (семи) лет в общеобразовательных школах, в которых проводится одногодичная обязательная бесплатная </w:t>
      </w:r>
      <w:proofErr w:type="spellStart"/>
      <w:r w:rsidRPr="001E49C2">
        <w:rPr>
          <w:sz w:val="20"/>
          <w:szCs w:val="20"/>
          <w:lang w:eastAsia="ru-RU"/>
        </w:rPr>
        <w:t>предшкольная</w:t>
      </w:r>
      <w:proofErr w:type="spellEnd"/>
      <w:r w:rsidRPr="001E49C2">
        <w:rPr>
          <w:sz w:val="20"/>
          <w:szCs w:val="20"/>
          <w:lang w:eastAsia="ru-RU"/>
        </w:rPr>
        <w:t xml:space="preserve"> подготовка;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18) учебный час – продолжительность урока (занятий) или лекции от начала до перемены (перерыва);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     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22) </w:t>
      </w:r>
      <w:proofErr w:type="spellStart"/>
      <w:r w:rsidRPr="001E49C2">
        <w:rPr>
          <w:sz w:val="20"/>
          <w:szCs w:val="20"/>
          <w:lang w:eastAsia="ru-RU"/>
        </w:rPr>
        <w:t>санитарно</w:t>
      </w:r>
      <w:proofErr w:type="spellEnd"/>
      <w:r w:rsidRPr="001E49C2">
        <w:rPr>
          <w:sz w:val="20"/>
          <w:szCs w:val="20"/>
          <w:lang w:eastAsia="ru-RU"/>
        </w:rPr>
        <w:t>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24) септик – сооружение для очистки небольших количеств бытовых сточных вод;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26) наполняемость классов – нормируемое количество обучающихся в классе;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27) рациональное питание – сбалансированное питание, с учетом физиологических и возрастных норм питания;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28)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29) малокомплектная школа – общеобразовательная школа с малым контингентом обучающихся (от 5 детей), с </w:t>
      </w:r>
      <w:proofErr w:type="gramStart"/>
      <w:r w:rsidRPr="001E49C2">
        <w:rPr>
          <w:sz w:val="20"/>
          <w:szCs w:val="20"/>
          <w:lang w:eastAsia="ru-RU"/>
        </w:rPr>
        <w:t>совмещенными</w:t>
      </w:r>
      <w:proofErr w:type="gramEnd"/>
      <w:r w:rsidRPr="001E49C2">
        <w:rPr>
          <w:sz w:val="20"/>
          <w:szCs w:val="20"/>
          <w:lang w:eastAsia="ru-RU"/>
        </w:rPr>
        <w:t xml:space="preserve"> класс-комплектами и со специфической формой организации учебных занятий.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 xml:space="preserve">      5. </w:t>
      </w:r>
      <w:proofErr w:type="gramStart"/>
      <w:r w:rsidRPr="001E49C2">
        <w:rPr>
          <w:sz w:val="20"/>
          <w:szCs w:val="20"/>
          <w:lang w:eastAsia="ru-RU"/>
        </w:rPr>
        <w:t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 </w:t>
      </w:r>
      <w:hyperlink r:id="rId11" w:anchor="z721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подпункта 23-16)</w:t>
        </w:r>
      </w:hyperlink>
      <w:r w:rsidRPr="001E49C2">
        <w:rPr>
          <w:sz w:val="20"/>
          <w:szCs w:val="20"/>
          <w:lang w:eastAsia="ru-RU"/>
        </w:rPr>
        <w:t> 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7. На территории объектов образования не допускается размещение объектов, функционально с ними не связанных.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одного обучающегося.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11. Площади помещений учебных кабинетов и аудиторий технического и профессионального образования (далее – </w:t>
      </w:r>
      <w:proofErr w:type="spellStart"/>
      <w:r w:rsidRPr="001E49C2">
        <w:rPr>
          <w:sz w:val="20"/>
          <w:szCs w:val="20"/>
          <w:lang w:eastAsia="ru-RU"/>
        </w:rPr>
        <w:t>ТиПО</w:t>
      </w:r>
      <w:proofErr w:type="spellEnd"/>
      <w:r w:rsidRPr="001E49C2">
        <w:rPr>
          <w:sz w:val="20"/>
          <w:szCs w:val="20"/>
          <w:lang w:eastAsia="ru-RU"/>
        </w:rPr>
        <w:t xml:space="preserve">), </w:t>
      </w:r>
      <w:proofErr w:type="spellStart"/>
      <w:r w:rsidRPr="001E49C2">
        <w:rPr>
          <w:sz w:val="20"/>
          <w:szCs w:val="20"/>
          <w:lang w:eastAsia="ru-RU"/>
        </w:rPr>
        <w:t>послесреднего</w:t>
      </w:r>
      <w:proofErr w:type="spellEnd"/>
      <w:r w:rsidRPr="001E49C2">
        <w:rPr>
          <w:sz w:val="20"/>
          <w:szCs w:val="20"/>
          <w:lang w:eastAsia="ru-RU"/>
        </w:rPr>
        <w:t xml:space="preserve"> образования (далее – </w:t>
      </w:r>
      <w:proofErr w:type="gramStart"/>
      <w:r w:rsidRPr="001E49C2">
        <w:rPr>
          <w:sz w:val="20"/>
          <w:szCs w:val="20"/>
          <w:lang w:eastAsia="ru-RU"/>
        </w:rPr>
        <w:t>ПО</w:t>
      </w:r>
      <w:proofErr w:type="gramEnd"/>
      <w:r w:rsidRPr="001E49C2">
        <w:rPr>
          <w:sz w:val="20"/>
          <w:szCs w:val="20"/>
          <w:lang w:eastAsia="ru-RU"/>
        </w:rPr>
        <w:t xml:space="preserve">), </w:t>
      </w:r>
      <w:proofErr w:type="gramStart"/>
      <w:r w:rsidRPr="001E49C2">
        <w:rPr>
          <w:sz w:val="20"/>
          <w:szCs w:val="20"/>
          <w:lang w:eastAsia="ru-RU"/>
        </w:rPr>
        <w:t>высшего</w:t>
      </w:r>
      <w:proofErr w:type="gramEnd"/>
      <w:r w:rsidRPr="001E49C2">
        <w:rPr>
          <w:sz w:val="20"/>
          <w:szCs w:val="20"/>
          <w:lang w:eastAsia="ru-RU"/>
        </w:rPr>
        <w:t xml:space="preserve"> и послевузовского образования (далее – ВУЗ) определяются: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1) не менее 2,5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12–15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2) 2,2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16 - 25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3) 1,8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26 -49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4) 1,5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50 - 75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5) 1,3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76 - 100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6) 1,2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100 - 150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7) 1,1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150 - 350 мест;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8) 1,0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 - для 350 и более мест.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Аудитории, учебные кабинеты, лаборатории должны размещаться на надземных этажах.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12. Количество обучающихся и воспитанников не должно превышать проектную вместимость объекта. Количество </w:t>
      </w:r>
      <w:proofErr w:type="gramStart"/>
      <w:r w:rsidRPr="001E49C2">
        <w:rPr>
          <w:sz w:val="20"/>
          <w:szCs w:val="20"/>
          <w:lang w:eastAsia="ru-RU"/>
        </w:rPr>
        <w:t>обучающихся</w:t>
      </w:r>
      <w:proofErr w:type="gramEnd"/>
      <w:r w:rsidRPr="001E49C2">
        <w:rPr>
          <w:sz w:val="20"/>
          <w:szCs w:val="20"/>
          <w:lang w:eastAsia="ru-RU"/>
        </w:rPr>
        <w:t xml:space="preserve"> по дистанционной форме обучения в общую численность не включается.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17. Поверхность пола во всех помещениях должна быть ровной, без щелей, изъянов и механических повреждений.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Пол спортивного зала деревянный или имеет специальное покрытие, поверхность пола ровная, без щелей и изъянов.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18. Объекты эксплуатируются в отдельно стоящем здании или нескольких отдельных зданиях.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обучающегося.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>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22. Все помещения должны эксплуатироваться в соответствии с функциональным назначением.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23. Не допускается эксплуатация объектов, размещенных в аварийных зданиях и помещениях.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</w:t>
      </w:r>
      <w:r w:rsidRPr="001E49C2">
        <w:rPr>
          <w:color w:val="FF0000"/>
          <w:sz w:val="20"/>
          <w:szCs w:val="20"/>
          <w:lang w:eastAsia="ru-RU"/>
        </w:rPr>
        <w:t> нормативов</w:t>
      </w:r>
      <w:r w:rsidRPr="001E49C2">
        <w:rPr>
          <w:sz w:val="20"/>
          <w:szCs w:val="20"/>
          <w:lang w:eastAsia="ru-RU"/>
        </w:rPr>
        <w:t>, утверждаемые государственным органом в сфере санитарно-эпидемиологического благополучия населения согласно пункту 6 </w:t>
      </w:r>
      <w:hyperlink r:id="rId12" w:anchor="z1467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статьи 144</w:t>
        </w:r>
      </w:hyperlink>
      <w:r w:rsidRPr="001E49C2">
        <w:rPr>
          <w:sz w:val="20"/>
          <w:szCs w:val="20"/>
          <w:lang w:eastAsia="ru-RU"/>
        </w:rPr>
        <w:t> и </w:t>
      </w:r>
      <w:hyperlink r:id="rId13" w:anchor="z1480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статьи 145</w:t>
        </w:r>
      </w:hyperlink>
      <w:r w:rsidRPr="001E49C2">
        <w:rPr>
          <w:sz w:val="20"/>
          <w:szCs w:val="20"/>
          <w:lang w:eastAsia="ru-RU"/>
        </w:rPr>
        <w:t> Кодекса (далее – документы нормирования).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25. При реконструкции объектов соблюдаются требования пунктов с </w:t>
      </w:r>
      <w:hyperlink r:id="rId14" w:anchor="z57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6</w:t>
        </w:r>
      </w:hyperlink>
      <w:r w:rsidRPr="001E49C2">
        <w:rPr>
          <w:sz w:val="20"/>
          <w:szCs w:val="20"/>
          <w:lang w:eastAsia="ru-RU"/>
        </w:rPr>
        <w:t> по </w:t>
      </w:r>
      <w:hyperlink r:id="rId15" w:anchor="z88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24</w:t>
        </w:r>
      </w:hyperlink>
      <w:r w:rsidRPr="001E49C2">
        <w:rPr>
          <w:sz w:val="20"/>
          <w:szCs w:val="20"/>
          <w:lang w:eastAsia="ru-RU"/>
        </w:rPr>
        <w:t> настоящих Санитарных правил.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26. 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Кулеры (диспенсеры) для воды регулярно очищаются согласно инструкции производителя. Для питья используют чистую посуду (</w:t>
      </w:r>
      <w:proofErr w:type="gramStart"/>
      <w:r w:rsidRPr="001E49C2">
        <w:rPr>
          <w:sz w:val="20"/>
          <w:szCs w:val="20"/>
          <w:lang w:eastAsia="ru-RU"/>
        </w:rPr>
        <w:t>стеклянная</w:t>
      </w:r>
      <w:proofErr w:type="gramEnd"/>
      <w:r w:rsidRPr="001E49C2">
        <w:rPr>
          <w:sz w:val="20"/>
          <w:szCs w:val="20"/>
          <w:lang w:eastAsia="ru-RU"/>
        </w:rPr>
        <w:t>, фаянсовая, одноразовые стаканчики).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Не допускается использование горячей воды из системы водяного отопления для технологических и хозяйственно-бытовых целей.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36. При размещении объектов в </w:t>
      </w:r>
      <w:proofErr w:type="spellStart"/>
      <w:r w:rsidRPr="001E49C2">
        <w:rPr>
          <w:sz w:val="20"/>
          <w:szCs w:val="20"/>
          <w:lang w:eastAsia="ru-RU"/>
        </w:rPr>
        <w:t>неканализованной</w:t>
      </w:r>
      <w:proofErr w:type="spellEnd"/>
      <w:r w:rsidRPr="001E49C2">
        <w:rPr>
          <w:sz w:val="20"/>
          <w:szCs w:val="20"/>
          <w:lang w:eastAsia="ru-RU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</w:t>
      </w:r>
      <w:proofErr w:type="gramStart"/>
      <w:r w:rsidRPr="001E49C2">
        <w:rPr>
          <w:sz w:val="20"/>
          <w:szCs w:val="20"/>
          <w:lang w:eastAsia="ru-RU"/>
        </w:rPr>
        <w:t>общую</w:t>
      </w:r>
      <w:proofErr w:type="gramEnd"/>
      <w:r w:rsidRPr="001E49C2">
        <w:rPr>
          <w:sz w:val="20"/>
          <w:szCs w:val="20"/>
          <w:lang w:eastAsia="ru-RU"/>
        </w:rPr>
        <w:t xml:space="preserve">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Сброс сточных вод в открытые водоемы и на прилегающую территорию, а также устройство поглощающих колодцев не допускается.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38. В </w:t>
      </w:r>
      <w:proofErr w:type="spellStart"/>
      <w:r w:rsidRPr="001E49C2">
        <w:rPr>
          <w:sz w:val="20"/>
          <w:szCs w:val="20"/>
          <w:lang w:eastAsia="ru-RU"/>
        </w:rPr>
        <w:t>неканализованной</w:t>
      </w:r>
      <w:proofErr w:type="spellEnd"/>
      <w:r w:rsidRPr="001E49C2">
        <w:rPr>
          <w:sz w:val="20"/>
          <w:szCs w:val="20"/>
          <w:lang w:eastAsia="ru-RU"/>
        </w:rPr>
        <w:t xml:space="preserve"> местности допускается устройство СДУ (1 на 75 человек) и установка наливных умывальников (1 на 30 человек).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>      41. В отопительный период температура воздуха определяется в соответствии с документами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43. Территория объекта имеет наружное искусственное освещение, в том числе в </w:t>
      </w:r>
      <w:proofErr w:type="spellStart"/>
      <w:r w:rsidRPr="001E49C2">
        <w:rPr>
          <w:sz w:val="20"/>
          <w:szCs w:val="20"/>
          <w:lang w:eastAsia="ru-RU"/>
        </w:rPr>
        <w:t>санитарно</w:t>
      </w:r>
      <w:proofErr w:type="spellEnd"/>
      <w:r w:rsidRPr="001E49C2">
        <w:rPr>
          <w:sz w:val="20"/>
          <w:szCs w:val="20"/>
          <w:lang w:eastAsia="ru-RU"/>
        </w:rPr>
        <w:t>–дворовых установках.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44. Световые проемы в учебных помещениях, игровых и спальнях оборудуют регулируемыми солнцезащитными устройствами.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Остекление окон выполняется из </w:t>
      </w:r>
      <w:proofErr w:type="gramStart"/>
      <w:r w:rsidRPr="001E49C2">
        <w:rPr>
          <w:sz w:val="20"/>
          <w:szCs w:val="20"/>
          <w:lang w:eastAsia="ru-RU"/>
        </w:rPr>
        <w:t>цельного</w:t>
      </w:r>
      <w:proofErr w:type="gramEnd"/>
      <w:r w:rsidRPr="001E49C2">
        <w:rPr>
          <w:sz w:val="20"/>
          <w:szCs w:val="20"/>
          <w:lang w:eastAsia="ru-RU"/>
        </w:rPr>
        <w:t xml:space="preserve"> </w:t>
      </w:r>
      <w:proofErr w:type="spellStart"/>
      <w:r w:rsidRPr="001E49C2">
        <w:rPr>
          <w:sz w:val="20"/>
          <w:szCs w:val="20"/>
          <w:lang w:eastAsia="ru-RU"/>
        </w:rPr>
        <w:t>стеклополотна</w:t>
      </w:r>
      <w:proofErr w:type="spellEnd"/>
      <w:r w:rsidRPr="001E49C2">
        <w:rPr>
          <w:sz w:val="20"/>
          <w:szCs w:val="20"/>
          <w:lang w:eastAsia="ru-RU"/>
        </w:rPr>
        <w:t>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47. Показатели искусственной освещенности объектов образования определяются в соответствии с документами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      Суммарный уровень освещенности от общего и местного освещения в зависимости от вида зрительной патологии составляет: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1) с высокой степенью осложненной близорукости и дальнозоркостью высокой степени - 1000 люкс (далее – </w:t>
      </w:r>
      <w:proofErr w:type="spellStart"/>
      <w:r w:rsidRPr="001E49C2">
        <w:rPr>
          <w:sz w:val="20"/>
          <w:szCs w:val="20"/>
          <w:lang w:eastAsia="ru-RU"/>
        </w:rPr>
        <w:t>лк</w:t>
      </w:r>
      <w:proofErr w:type="spellEnd"/>
      <w:r w:rsidRPr="001E49C2">
        <w:rPr>
          <w:sz w:val="20"/>
          <w:szCs w:val="20"/>
          <w:lang w:eastAsia="ru-RU"/>
        </w:rPr>
        <w:t>);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2) с поражением сетчатки и зрительного нерва (без светобоязни) - 1000 – 1500 </w:t>
      </w:r>
      <w:proofErr w:type="spellStart"/>
      <w:r w:rsidRPr="001E49C2">
        <w:rPr>
          <w:sz w:val="20"/>
          <w:szCs w:val="20"/>
          <w:lang w:eastAsia="ru-RU"/>
        </w:rPr>
        <w:t>лк</w:t>
      </w:r>
      <w:proofErr w:type="spellEnd"/>
      <w:r w:rsidRPr="001E49C2">
        <w:rPr>
          <w:sz w:val="20"/>
          <w:szCs w:val="20"/>
          <w:lang w:eastAsia="ru-RU"/>
        </w:rPr>
        <w:t>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3) для страдающих светобоязнью – не более 500 </w:t>
      </w:r>
      <w:proofErr w:type="spellStart"/>
      <w:r w:rsidRPr="001E49C2">
        <w:rPr>
          <w:sz w:val="20"/>
          <w:szCs w:val="20"/>
          <w:lang w:eastAsia="ru-RU"/>
        </w:rPr>
        <w:t>лк</w:t>
      </w:r>
      <w:proofErr w:type="spellEnd"/>
      <w:r w:rsidRPr="001E49C2">
        <w:rPr>
          <w:sz w:val="20"/>
          <w:szCs w:val="20"/>
          <w:lang w:eastAsia="ru-RU"/>
        </w:rPr>
        <w:t>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4) уровень искусственной освещенности от системы общего освещения не должен превышать 400 </w:t>
      </w:r>
      <w:proofErr w:type="spellStart"/>
      <w:r w:rsidRPr="001E49C2">
        <w:rPr>
          <w:sz w:val="20"/>
          <w:szCs w:val="20"/>
          <w:lang w:eastAsia="ru-RU"/>
        </w:rPr>
        <w:t>лк</w:t>
      </w:r>
      <w:proofErr w:type="spellEnd"/>
      <w:r w:rsidRPr="001E49C2">
        <w:rPr>
          <w:sz w:val="20"/>
          <w:szCs w:val="20"/>
          <w:lang w:eastAsia="ru-RU"/>
        </w:rPr>
        <w:t>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5) каждое рабочее место оборудуют светильниками местного освещения не менее 400 </w:t>
      </w:r>
      <w:proofErr w:type="spellStart"/>
      <w:r w:rsidRPr="001E49C2">
        <w:rPr>
          <w:sz w:val="20"/>
          <w:szCs w:val="20"/>
          <w:lang w:eastAsia="ru-RU"/>
        </w:rPr>
        <w:t>лк</w:t>
      </w:r>
      <w:proofErr w:type="spellEnd"/>
      <w:r w:rsidRPr="001E49C2">
        <w:rPr>
          <w:sz w:val="20"/>
          <w:szCs w:val="20"/>
          <w:lang w:eastAsia="ru-RU"/>
        </w:rPr>
        <w:t>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51. При эксплуатации систем вентиляции и кондиционирования воздуха соблюдаются требования документов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55. Для </w:t>
      </w:r>
      <w:proofErr w:type="gramStart"/>
      <w:r w:rsidRPr="001E49C2">
        <w:rPr>
          <w:sz w:val="20"/>
          <w:szCs w:val="20"/>
          <w:lang w:eastAsia="ru-RU"/>
        </w:rPr>
        <w:t>контроля за</w:t>
      </w:r>
      <w:proofErr w:type="gramEnd"/>
      <w:r w:rsidRPr="001E49C2">
        <w:rPr>
          <w:sz w:val="20"/>
          <w:szCs w:val="20"/>
          <w:lang w:eastAsia="ru-RU"/>
        </w:rPr>
        <w:t xml:space="preserve">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4. Санитарно-эпидемиологические требования к ремонту и содержанию помещений объектов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56. Ежегодно на объекте проводится текущий ремонт.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59. Допускается применение подвесных потолков различных конструкций в вестибюлях, холлах, рекреациях, актовых и конференц-залах,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административных </w:t>
      </w:r>
      <w:proofErr w:type="gramStart"/>
      <w:r w:rsidRPr="001E49C2">
        <w:rPr>
          <w:sz w:val="20"/>
          <w:szCs w:val="20"/>
          <w:lang w:eastAsia="ru-RU"/>
        </w:rPr>
        <w:t>помещениях</w:t>
      </w:r>
      <w:proofErr w:type="gramEnd"/>
      <w:r w:rsidRPr="001E49C2">
        <w:rPr>
          <w:sz w:val="20"/>
          <w:szCs w:val="20"/>
          <w:lang w:eastAsia="ru-RU"/>
        </w:rPr>
        <w:t>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60. Потолки и стены всех помещений имеет гладкую поверхность, без щелей, трещин, деформаций, без признаков поражений грибком.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61. 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В помещениях с влажным режимом работы (медицинского назначения, пищеблок, санитарные узлы, </w:t>
      </w:r>
      <w:proofErr w:type="spellStart"/>
      <w:r w:rsidRPr="001E49C2">
        <w:rPr>
          <w:sz w:val="20"/>
          <w:szCs w:val="20"/>
          <w:lang w:eastAsia="ru-RU"/>
        </w:rPr>
        <w:t>постирочные</w:t>
      </w:r>
      <w:proofErr w:type="spellEnd"/>
      <w:r w:rsidRPr="001E49C2">
        <w:rPr>
          <w:sz w:val="20"/>
          <w:szCs w:val="20"/>
          <w:lang w:eastAsia="ru-RU"/>
        </w:rPr>
        <w:t xml:space="preserve">, прачечные, моечные) стены облицовывают плиткой или другими материалами, на высоту не </w:t>
      </w:r>
      <w:r w:rsidRPr="001E49C2">
        <w:rPr>
          <w:sz w:val="20"/>
          <w:szCs w:val="20"/>
          <w:lang w:eastAsia="ru-RU"/>
        </w:rPr>
        <w:lastRenderedPageBreak/>
        <w:t>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63. На окна, форточки, фрамуги, открываемые для проветривания, устанавливаются москитные сетки.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66. Для проведения уборки используются моющие, дезинфицирующие </w:t>
      </w:r>
      <w:proofErr w:type="gramStart"/>
      <w:r w:rsidRPr="001E49C2">
        <w:rPr>
          <w:sz w:val="20"/>
          <w:szCs w:val="20"/>
          <w:lang w:eastAsia="ru-RU"/>
        </w:rPr>
        <w:t>средства</w:t>
      </w:r>
      <w:proofErr w:type="gramEnd"/>
      <w:r w:rsidRPr="001E49C2">
        <w:rPr>
          <w:sz w:val="20"/>
          <w:szCs w:val="20"/>
          <w:lang w:eastAsia="ru-RU"/>
        </w:rPr>
        <w:t xml:space="preserve"> разрешенные к применению, согласно документам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67. </w:t>
      </w:r>
      <w:proofErr w:type="gramStart"/>
      <w:r w:rsidRPr="001E49C2">
        <w:rPr>
          <w:sz w:val="20"/>
          <w:szCs w:val="20"/>
          <w:lang w:eastAsia="ru-RU"/>
        </w:rPr>
        <w:t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Уборочный инвентарь для санитарных узлов всех организаций имеет сигнальную маркировку.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5. Санитарно-эпидемиологические требования к условиям обучения и производственной практике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70. Наполняемость групп (классов) общеобразовательных и специальных образовательных организаций принимается согласно </w:t>
      </w:r>
      <w:hyperlink r:id="rId16" w:anchor="z330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приложению 2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Для учащихся первых классов в течение года должны быть дополнительные недельные каникулы.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72. Недельная учебная нагрузка в общеобразовательных организациях не должна превышать указанных норм в </w:t>
      </w:r>
      <w:hyperlink r:id="rId17" w:anchor="z364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приложении 3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Количество уроков в расписании согласовывается с родительским комитетом.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 </w:t>
      </w:r>
      <w:hyperlink r:id="rId18" w:anchor="z374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приложением 4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Перемены проводят при максимальном использовании свежего воздуха, в подвижных играх.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Между сменами предусматривают перерыв продолжительностью не менее 40 минут для проведения влажной уборки и проветривания.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76. Максимально допустимое количество занятий в </w:t>
      </w:r>
      <w:proofErr w:type="spellStart"/>
      <w:r w:rsidRPr="001E49C2">
        <w:rPr>
          <w:sz w:val="20"/>
          <w:szCs w:val="20"/>
          <w:lang w:eastAsia="ru-RU"/>
        </w:rPr>
        <w:t>предшкольных</w:t>
      </w:r>
      <w:proofErr w:type="spellEnd"/>
      <w:r w:rsidRPr="001E49C2">
        <w:rPr>
          <w:sz w:val="20"/>
          <w:szCs w:val="20"/>
          <w:lang w:eastAsia="ru-RU"/>
        </w:rPr>
        <w:t xml:space="preserve"> классах – не более четырех продолжительностью 25 – 30 минут. Перерывы между занятиями должны быть не менее 10 минут.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77. </w:t>
      </w:r>
      <w:proofErr w:type="gramStart"/>
      <w:r w:rsidRPr="001E49C2">
        <w:rPr>
          <w:sz w:val="20"/>
          <w:szCs w:val="20"/>
          <w:lang w:eastAsia="ru-RU"/>
        </w:rPr>
        <w:t xml:space="preserve">Учебная нагрузка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1E49C2">
        <w:rPr>
          <w:sz w:val="20"/>
          <w:szCs w:val="20"/>
          <w:lang w:eastAsia="ru-RU"/>
        </w:rPr>
        <w:t>послесреднего</w:t>
      </w:r>
      <w:proofErr w:type="spellEnd"/>
      <w:r w:rsidRPr="001E49C2">
        <w:rPr>
          <w:sz w:val="20"/>
          <w:szCs w:val="20"/>
          <w:lang w:eastAsia="ru-RU"/>
        </w:rPr>
        <w:t xml:space="preserve"> и высшего образования устанавливается </w:t>
      </w:r>
      <w:hyperlink r:id="rId19" w:anchor="z118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Государственными</w:t>
        </w:r>
      </w:hyperlink>
      <w:r w:rsidRPr="001E49C2">
        <w:rPr>
          <w:sz w:val="20"/>
          <w:szCs w:val="20"/>
          <w:lang w:eastAsia="ru-RU"/>
        </w:rPr>
        <w:t> </w:t>
      </w:r>
      <w:hyperlink r:id="rId20" w:anchor="z317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общеобязательными</w:t>
        </w:r>
      </w:hyperlink>
      <w:r w:rsidRPr="001E49C2">
        <w:rPr>
          <w:sz w:val="20"/>
          <w:szCs w:val="20"/>
          <w:lang w:eastAsia="ru-RU"/>
        </w:rPr>
        <w:t> </w:t>
      </w:r>
      <w:hyperlink r:id="rId21" w:anchor="z410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стандартами</w:t>
        </w:r>
      </w:hyperlink>
      <w:r w:rsidRPr="001E49C2">
        <w:rPr>
          <w:sz w:val="20"/>
          <w:szCs w:val="20"/>
          <w:lang w:eastAsia="ru-RU"/>
        </w:rPr>
        <w:t>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78. Во время летних каникул допускается организация пришкольных лагерей (площадок), осуществляющих </w:t>
      </w:r>
      <w:proofErr w:type="spellStart"/>
      <w:r w:rsidRPr="001E49C2">
        <w:rPr>
          <w:sz w:val="20"/>
          <w:szCs w:val="20"/>
          <w:lang w:eastAsia="ru-RU"/>
        </w:rPr>
        <w:t>физкультурно</w:t>
      </w:r>
      <w:proofErr w:type="spellEnd"/>
      <w:r w:rsidRPr="001E49C2">
        <w:rPr>
          <w:sz w:val="20"/>
          <w:szCs w:val="20"/>
          <w:lang w:eastAsia="ru-RU"/>
        </w:rPr>
        <w:t xml:space="preserve">–оздоровительную, </w:t>
      </w:r>
      <w:proofErr w:type="spellStart"/>
      <w:r w:rsidRPr="001E49C2">
        <w:rPr>
          <w:sz w:val="20"/>
          <w:szCs w:val="20"/>
          <w:lang w:eastAsia="ru-RU"/>
        </w:rPr>
        <w:t>учебно</w:t>
      </w:r>
      <w:proofErr w:type="spellEnd"/>
      <w:r w:rsidRPr="001E49C2">
        <w:rPr>
          <w:sz w:val="20"/>
          <w:szCs w:val="20"/>
          <w:lang w:eastAsia="ru-RU"/>
        </w:rPr>
        <w:t xml:space="preserve">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</w:t>
      </w:r>
      <w:r w:rsidRPr="001E49C2">
        <w:rPr>
          <w:sz w:val="20"/>
          <w:szCs w:val="20"/>
          <w:lang w:eastAsia="ru-RU"/>
        </w:rPr>
        <w:lastRenderedPageBreak/>
        <w:t>предусматривается индивидуальное постельное белье (простынь, наволочка, пододеяльник) и не менее двух полотенец (для рук и ног).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81. Подбор учебной мебели проводят в соответствии с ростом обучающихся. Размеры учебной мебели указаны в </w:t>
      </w:r>
      <w:hyperlink r:id="rId22" w:anchor="z390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приложении 5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82. На объектах учебные кабинеты, лаборатории оборудуют рабочими столами, стульями со спинками.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Рассаживают обучающихся и воспитанников: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 нарушением слуха, зрения – за передними столами рядов от доски;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</w:t>
      </w:r>
      <w:proofErr w:type="gramStart"/>
      <w:r w:rsidRPr="001E49C2">
        <w:rPr>
          <w:sz w:val="20"/>
          <w:szCs w:val="20"/>
          <w:lang w:eastAsia="ru-RU"/>
        </w:rPr>
        <w:t>часто болеющие простудными заболеваниями дальше от наружной стены.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В кабинете химии оборудуется вытяжной шкаф.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87. Мастерские оснащают малошумным оборудованием, уровни шума и вибрации соответствуют требованиям документов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88. </w:t>
      </w:r>
      <w:proofErr w:type="gramStart"/>
      <w:r w:rsidRPr="001E49C2">
        <w:rPr>
          <w:sz w:val="20"/>
          <w:szCs w:val="20"/>
          <w:lang w:eastAsia="ru-RU"/>
        </w:rPr>
        <w:t>Раздевальные при спортивных залах оборудуются шкафчиками или вешалками для одежды и скамейками.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89. Спортивные маты и снаряды, имеют целостные покрытия (обшивки), допускающие обработку влажным способом и дезинфекцию.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90. Ямы для прыжков заполняют чистым песком (без камней, веток, листьев) с примесью опилок, перед прыжками содержимое взрыхляется и выравнивается. </w:t>
      </w:r>
      <w:proofErr w:type="gramStart"/>
      <w:r w:rsidRPr="001E49C2">
        <w:rPr>
          <w:sz w:val="20"/>
          <w:szCs w:val="20"/>
          <w:lang w:eastAsia="ru-RU"/>
        </w:rPr>
        <w:t>Деревянные</w:t>
      </w:r>
      <w:proofErr w:type="gramEnd"/>
      <w:r w:rsidRPr="001E49C2">
        <w:rPr>
          <w:sz w:val="20"/>
          <w:szCs w:val="20"/>
          <w:lang w:eastAsia="ru-RU"/>
        </w:rPr>
        <w:t xml:space="preserve"> </w:t>
      </w:r>
      <w:proofErr w:type="spellStart"/>
      <w:r w:rsidRPr="001E49C2">
        <w:rPr>
          <w:sz w:val="20"/>
          <w:szCs w:val="20"/>
          <w:lang w:eastAsia="ru-RU"/>
        </w:rPr>
        <w:t>борты</w:t>
      </w:r>
      <w:proofErr w:type="spellEnd"/>
      <w:r w:rsidRPr="001E49C2">
        <w:rPr>
          <w:sz w:val="20"/>
          <w:szCs w:val="20"/>
          <w:lang w:eastAsia="ru-RU"/>
        </w:rPr>
        <w:t xml:space="preserve"> ям должны находится на одном уровне с землей, обшиваются брезентом или резиной.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</w:t>
      </w:r>
      <w:proofErr w:type="gramStart"/>
      <w:r w:rsidRPr="001E49C2">
        <w:rPr>
          <w:sz w:val="20"/>
          <w:szCs w:val="20"/>
          <w:lang w:eastAsia="ru-RU"/>
        </w:rPr>
        <w:t xml:space="preserve">Беговая дорожка должна быть с твердым, хорошо дренирующим покрытием, с плотным, </w:t>
      </w:r>
      <w:proofErr w:type="spellStart"/>
      <w:r w:rsidRPr="001E49C2">
        <w:rPr>
          <w:sz w:val="20"/>
          <w:szCs w:val="20"/>
          <w:lang w:eastAsia="ru-RU"/>
        </w:rPr>
        <w:t>непылящим</w:t>
      </w:r>
      <w:proofErr w:type="spellEnd"/>
      <w:r w:rsidRPr="001E49C2">
        <w:rPr>
          <w:sz w:val="20"/>
          <w:szCs w:val="20"/>
          <w:lang w:eastAsia="ru-RU"/>
        </w:rPr>
        <w:t>, стойким к атмосферным осадкам верхним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слоем.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91. При отсутствии централизованной системы водоснабжения допускается установка наливных умывальников.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</w:t>
      </w:r>
      <w:proofErr w:type="spellStart"/>
      <w:r w:rsidRPr="001E49C2">
        <w:rPr>
          <w:sz w:val="20"/>
          <w:szCs w:val="20"/>
          <w:lang w:eastAsia="ru-RU"/>
        </w:rPr>
        <w:t>предшкольных</w:t>
      </w:r>
      <w:proofErr w:type="spellEnd"/>
      <w:r w:rsidRPr="001E49C2">
        <w:rPr>
          <w:sz w:val="20"/>
          <w:szCs w:val="20"/>
          <w:lang w:eastAsia="ru-RU"/>
        </w:rPr>
        <w:t xml:space="preserve"> классов объектов образования устанавливают детские унитазы.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Потребность в санитарных приборах учебных и жилых корпусов объектов предусматриваются согласно </w:t>
      </w:r>
      <w:hyperlink r:id="rId23" w:anchor="z401" w:tgtFrame="_blank" w:history="1">
        <w:r w:rsidRPr="001E49C2">
          <w:rPr>
            <w:color w:val="0000FF"/>
            <w:sz w:val="20"/>
            <w:szCs w:val="20"/>
            <w:u w:val="single"/>
            <w:lang w:eastAsia="ru-RU"/>
          </w:rPr>
          <w:t>приложению 6</w:t>
        </w:r>
      </w:hyperlink>
      <w:r w:rsidRPr="001E49C2">
        <w:rPr>
          <w:sz w:val="20"/>
          <w:szCs w:val="20"/>
          <w:lang w:eastAsia="ru-RU"/>
        </w:rPr>
        <w:t> к настоящим Санитарным правилам.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93. </w:t>
      </w:r>
      <w:proofErr w:type="gramStart"/>
      <w:r w:rsidRPr="001E49C2">
        <w:rPr>
          <w:sz w:val="20"/>
          <w:szCs w:val="20"/>
          <w:lang w:eastAsia="ru-RU"/>
        </w:rPr>
        <w:t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  <w:proofErr w:type="gramEnd"/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6. Санитарно-эпидемиологические требования к условиям проживания на объектах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94. 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Площадь в спальных помещениях устанавливается не менее 4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на 1 место, в школах-интернатах для детей с последствиями полиомиелита и церебральными параличами – 4,5 м2.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В общежитиях для обучающихся </w:t>
      </w:r>
      <w:proofErr w:type="spellStart"/>
      <w:r w:rsidRPr="001E49C2">
        <w:rPr>
          <w:sz w:val="20"/>
          <w:szCs w:val="20"/>
          <w:lang w:eastAsia="ru-RU"/>
        </w:rPr>
        <w:t>ТиПО</w:t>
      </w:r>
      <w:proofErr w:type="spellEnd"/>
      <w:r w:rsidRPr="001E49C2">
        <w:rPr>
          <w:sz w:val="20"/>
          <w:szCs w:val="20"/>
          <w:lang w:eastAsia="ru-RU"/>
        </w:rPr>
        <w:t>, ПО и ВУЗ площадь на 1 человека предусматривается не менее 6 м</w:t>
      </w:r>
      <w:proofErr w:type="gramStart"/>
      <w:r w:rsidRPr="001E49C2">
        <w:rPr>
          <w:sz w:val="20"/>
          <w:szCs w:val="20"/>
          <w:lang w:eastAsia="ru-RU"/>
        </w:rPr>
        <w:t>2</w:t>
      </w:r>
      <w:proofErr w:type="gramEnd"/>
      <w:r w:rsidRPr="001E49C2">
        <w:rPr>
          <w:sz w:val="20"/>
          <w:szCs w:val="20"/>
          <w:lang w:eastAsia="ru-RU"/>
        </w:rPr>
        <w:t xml:space="preserve"> 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95. Помещения оборудуются мебелью согласно их функционального назначения.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Для хранения запасов белья, новой и старой одежды и обуви, жесткого инвентаря предусматриваются складские помещения.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>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99. Стирка белья осуществляется в прачечной объекта, исключаются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встречные потоки чистого и грязного белья. При отсутствии прачечной стирка белья проводится централизованно в других прачечных.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</w:t>
      </w:r>
      <w:proofErr w:type="gramStart"/>
      <w:r w:rsidRPr="001E49C2">
        <w:rPr>
          <w:sz w:val="20"/>
          <w:szCs w:val="20"/>
          <w:lang w:eastAsia="ru-RU"/>
        </w:rPr>
        <w:t>Белье заболевших инфекционным заболеванием перед стиркой подвергается дезинфекции в маркированных ваннах.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100. В общежитиях для обучающихся </w:t>
      </w:r>
      <w:proofErr w:type="spellStart"/>
      <w:r w:rsidRPr="001E49C2">
        <w:rPr>
          <w:sz w:val="20"/>
          <w:szCs w:val="20"/>
          <w:lang w:eastAsia="ru-RU"/>
        </w:rPr>
        <w:t>ТиПО</w:t>
      </w:r>
      <w:proofErr w:type="spellEnd"/>
      <w:r w:rsidRPr="001E49C2">
        <w:rPr>
          <w:sz w:val="20"/>
          <w:szCs w:val="20"/>
          <w:lang w:eastAsia="ru-RU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8B77B9" w:rsidRPr="00CA7BE1" w:rsidRDefault="008B77B9" w:rsidP="001E49C2">
      <w:pPr>
        <w:pStyle w:val="a6"/>
        <w:rPr>
          <w:b/>
          <w:bCs/>
          <w:sz w:val="20"/>
          <w:szCs w:val="20"/>
          <w:u w:val="single"/>
          <w:lang w:eastAsia="ru-RU"/>
        </w:rPr>
      </w:pPr>
      <w:r w:rsidRPr="00CA7BE1">
        <w:rPr>
          <w:b/>
          <w:bCs/>
          <w:sz w:val="20"/>
          <w:szCs w:val="20"/>
          <w:u w:val="single"/>
          <w:lang w:eastAsia="ru-RU"/>
        </w:rPr>
        <w:t>Глава 7. Санитарно-эпидемиологические требования к условиям питания на объектах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102. Интервалы между приемами пищи не должны превышать 3,5 – 4 часов.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103. Нормы питания обучающихся и воспитанников на объектах воспитания и образования (в массе "брутто") регламентированы </w:t>
      </w:r>
      <w:hyperlink r:id="rId24" w:anchor="z1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CA7BE1">
        <w:rPr>
          <w:b/>
          <w:sz w:val="20"/>
          <w:szCs w:val="20"/>
          <w:u w:val="single"/>
          <w:lang w:eastAsia="ru-RU"/>
        </w:rPr>
        <w:t> 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105. 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</w:t>
      </w:r>
      <w:proofErr w:type="gramEnd"/>
      <w:r w:rsidRPr="00CA7BE1">
        <w:rPr>
          <w:b/>
          <w:sz w:val="20"/>
          <w:szCs w:val="20"/>
          <w:u w:val="single"/>
          <w:lang w:eastAsia="ru-RU"/>
        </w:rPr>
        <w:t xml:space="preserve"> При круглосуточном пребывании детей предусматривается не менее чем пятикратное питание.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106. Рекомендуемая масса порции блюд в граммах в зависимости от возраста указана в </w:t>
      </w:r>
      <w:hyperlink r:id="rId25" w:anchor="z434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приложении 7</w:t>
        </w:r>
      </w:hyperlink>
      <w:r w:rsidRPr="00CA7BE1">
        <w:rPr>
          <w:b/>
          <w:sz w:val="20"/>
          <w:szCs w:val="20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107. Допускается замена пищевой продукции, в соответствии с </w:t>
      </w:r>
      <w:hyperlink r:id="rId26" w:anchor="z447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приложением 8</w:t>
        </w:r>
      </w:hyperlink>
      <w:r w:rsidRPr="00CA7BE1">
        <w:rPr>
          <w:b/>
          <w:sz w:val="20"/>
          <w:szCs w:val="20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109. Ежедневно в рацион питания включают мясо, молоко, сливочное и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Ужин состоит из овощного (творожного) блюда или каши, основного второго блюда (мясо, рыба или птица с гарниром), напитка (чай, сок, кисель).</w:t>
      </w:r>
      <w:proofErr w:type="gramEnd"/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бракеражный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 xml:space="preserve"> журнал скоропортящейся пищевой продукции и полуфабрикатов, согласно форме 1 </w:t>
      </w:r>
      <w:hyperlink r:id="rId27" w:anchor="z493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приложения 9</w:t>
        </w:r>
      </w:hyperlink>
      <w:r w:rsidRPr="00CA7BE1">
        <w:rPr>
          <w:b/>
          <w:sz w:val="20"/>
          <w:szCs w:val="20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bookmarkStart w:id="2" w:name="z222"/>
      <w:bookmarkEnd w:id="2"/>
      <w:r w:rsidRPr="00CA7BE1">
        <w:rPr>
          <w:b/>
          <w:sz w:val="20"/>
          <w:szCs w:val="20"/>
          <w:u w:val="single"/>
          <w:lang w:eastAsia="ru-RU"/>
        </w:rPr>
        <w:t>      Документы, удостоверяющие качество и безопасность пищевой продукции, хранятся в организации общественного питания.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lastRenderedPageBreak/>
        <w:t>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116. Витаминизацию витамином "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С</w:t>
      </w:r>
      <w:proofErr w:type="gramEnd"/>
      <w:r w:rsidRPr="00CA7BE1">
        <w:rPr>
          <w:b/>
          <w:sz w:val="20"/>
          <w:szCs w:val="20"/>
          <w:u w:val="single"/>
          <w:lang w:eastAsia="ru-RU"/>
        </w:rPr>
        <w:t xml:space="preserve">" проводят 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в</w:t>
      </w:r>
      <w:proofErr w:type="gramEnd"/>
      <w:r w:rsidRPr="00CA7BE1">
        <w:rPr>
          <w:b/>
          <w:sz w:val="20"/>
          <w:szCs w:val="20"/>
          <w:u w:val="single"/>
          <w:lang w:eastAsia="ru-RU"/>
        </w:rPr>
        <w:t xml:space="preserve">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 </w:t>
      </w:r>
      <w:hyperlink r:id="rId28" w:anchor="z493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приложения 9</w:t>
        </w:r>
      </w:hyperlink>
      <w:r w:rsidRPr="00CA7BE1">
        <w:rPr>
          <w:b/>
          <w:sz w:val="20"/>
          <w:szCs w:val="20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119. В организациях общественного питания объектов воспитания и образования не допускается: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1) изготовление и реализация: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простокваши, творога, кефира;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фаршированных блинчиков;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макарон по–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флотски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>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зельцев, форшмаков, студней, паштетов;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кондитерских изделий с кремом;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кондитерских изделий и сладостей (шоколад, конфеты, печенье) в потребительских упаковках;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морсов, квасов;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жареных во фритюре изделий;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яиц всмятку, яичницы – глазуньи;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сложных (более четырех компонентов) салатов; салатов, заправленных сметаной и майонезом;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окрошки;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грибов;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пищевой продукции непромышленного (домашнего) приготовления;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первых и вторых блюд на основе сухих пищевых концентратов 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быстрого</w:t>
      </w:r>
      <w:proofErr w:type="gramEnd"/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приготовления;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фаст-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фудов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 xml:space="preserve">: гамбургеров, хот–догов, чипсов, сухариков, 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кириешек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>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острых соусов, кетчупов, жгучих специй (перец, хрен, горчица);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2) использование: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непастеризованного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 xml:space="preserve"> молока, творога и сметаны без термической обработки;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яиц и мяса водоплавающих птиц;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молока и молочных продуктов из хозяйств, неблагополучных по заболеваемости сельскохозяйственных животных;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субпродуктов продуктивных животных и птицы, за исключением языка, сердца;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мяса продуктивных животных и мяса птицы механической обвалки;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коллагенсодержащего сырья из мяса птицы;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продуктов убоя продуктивных животных и птицы, подвергнутых повторному замораживанию;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bookmarkStart w:id="3" w:name="z257"/>
      <w:bookmarkEnd w:id="3"/>
      <w:r w:rsidRPr="00CA7BE1">
        <w:rPr>
          <w:b/>
          <w:sz w:val="20"/>
          <w:szCs w:val="20"/>
          <w:u w:val="single"/>
          <w:lang w:eastAsia="ru-RU"/>
        </w:rPr>
        <w:t>      генетически модифицированного сырья и (или) сырья, содержащего генетически модифицированные источники;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нейодированной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 xml:space="preserve"> соли и необогащенной (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нефортифицированной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>) железосодержащими витаминами, минералами пшеничной муки высшего и первого сортов.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120. На объектах образования, за исключением ВУЗ не допускается установка автоматов, реализующих пищевые продукты.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121. Реализация кислородных коктейлей в качестве массовой оздоровительной процедуры не допускается.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122. Ежедневно медицинским работником или ответственным лицом </w:t>
      </w:r>
      <w:proofErr w:type="gramStart"/>
      <w:r w:rsidRPr="00CA7BE1">
        <w:rPr>
          <w:b/>
          <w:sz w:val="20"/>
          <w:szCs w:val="20"/>
          <w:u w:val="single"/>
          <w:lang w:eastAsia="ru-RU"/>
        </w:rPr>
        <w:t>проводится</w:t>
      </w:r>
      <w:proofErr w:type="gramEnd"/>
      <w:r w:rsidRPr="00CA7BE1">
        <w:rPr>
          <w:b/>
          <w:sz w:val="20"/>
          <w:szCs w:val="20"/>
          <w:u w:val="single"/>
          <w:lang w:eastAsia="ru-RU"/>
        </w:rPr>
        <w:t xml:space="preserve">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 </w:t>
      </w:r>
      <w:hyperlink r:id="rId29" w:anchor="z493" w:tgtFrame="_blank" w:history="1">
        <w:r w:rsidRPr="00CA7BE1">
          <w:rPr>
            <w:b/>
            <w:color w:val="0000FF"/>
            <w:sz w:val="20"/>
            <w:szCs w:val="20"/>
            <w:u w:val="single"/>
            <w:lang w:eastAsia="ru-RU"/>
          </w:rPr>
          <w:t>приложения 9</w:t>
        </w:r>
      </w:hyperlink>
      <w:r w:rsidRPr="00CA7BE1">
        <w:rPr>
          <w:b/>
          <w:sz w:val="20"/>
          <w:szCs w:val="20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 xml:space="preserve">      Периодически оценка качества питания проводится </w:t>
      </w:r>
      <w:proofErr w:type="spellStart"/>
      <w:r w:rsidRPr="00CA7BE1">
        <w:rPr>
          <w:b/>
          <w:sz w:val="20"/>
          <w:szCs w:val="20"/>
          <w:u w:val="single"/>
          <w:lang w:eastAsia="ru-RU"/>
        </w:rPr>
        <w:t>бракеражной</w:t>
      </w:r>
      <w:proofErr w:type="spellEnd"/>
      <w:r w:rsidRPr="00CA7BE1">
        <w:rPr>
          <w:b/>
          <w:sz w:val="20"/>
          <w:szCs w:val="20"/>
          <w:u w:val="single"/>
          <w:lang w:eastAsia="ru-RU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8B77B9" w:rsidRPr="00CA7BE1" w:rsidRDefault="008B77B9" w:rsidP="001E49C2">
      <w:pPr>
        <w:pStyle w:val="a6"/>
        <w:rPr>
          <w:b/>
          <w:sz w:val="20"/>
          <w:szCs w:val="20"/>
          <w:u w:val="single"/>
          <w:lang w:eastAsia="ru-RU"/>
        </w:rPr>
      </w:pPr>
      <w:r w:rsidRPr="00CA7BE1">
        <w:rPr>
          <w:b/>
          <w:sz w:val="20"/>
          <w:szCs w:val="20"/>
          <w:u w:val="single"/>
          <w:lang w:eastAsia="ru-RU"/>
        </w:rPr>
        <w:t>     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Глава 8. Требования к производственному контролю, условиям труда и бытовому обслуживанию персонала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124. На объекте организуется и проводится производственный контроль в соответствии требованиями документов нормирования.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125. На объекте создаются условия для соблюдения персоналом условия труда и правил личной гигиены.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1E49C2">
        <w:rPr>
          <w:sz w:val="20"/>
          <w:szCs w:val="20"/>
          <w:lang w:eastAsia="ru-RU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  <w:proofErr w:type="gramEnd"/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Не допускается работникам входить без специальной одежды в производственные помещения и ношение иной одежды поверх нее.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Специальная одежда хранится отдельно от личных вещей.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128. Во избежание попадания посторонних предметов в сырье и готовую продукцию не допускается вносить и хранить в производственных помещениях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129. Для мытья рук устанавливают умывальные раковины с подводкой к ним горячей и холодной воды, средствами для мытья и сушки рук.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130. Употребление пищи, курение разрешается строго в отведенных местах.</w:t>
      </w:r>
    </w:p>
    <w:p w:rsidR="008B77B9" w:rsidRPr="00CA7BE1" w:rsidRDefault="008B77B9" w:rsidP="001E49C2">
      <w:pPr>
        <w:pStyle w:val="a6"/>
        <w:rPr>
          <w:bCs/>
          <w:sz w:val="20"/>
          <w:szCs w:val="20"/>
          <w:highlight w:val="yellow"/>
          <w:u w:val="single"/>
          <w:lang w:eastAsia="ru-RU"/>
        </w:rPr>
      </w:pPr>
      <w:r w:rsidRPr="00CA7BE1">
        <w:rPr>
          <w:bCs/>
          <w:sz w:val="20"/>
          <w:szCs w:val="20"/>
          <w:highlight w:val="yellow"/>
          <w:u w:val="single"/>
          <w:lang w:eastAsia="ru-RU"/>
        </w:rPr>
        <w:t>Глава 9. Санитарно-эпидемиологические требования к медицинскому обеспечению на объектах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131. На объектах образования обеспечивается медицинское обслуживание.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При отсутствии медицинского работника медицинское обслуживание осуществляет организация первичной медико-санитарной помощи.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133. 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Для объектов с организацией мест проживания, общежитий предусматривается медицинский пункт с изолятором на первом этаже.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 xml:space="preserve">      135. В организациях </w:t>
      </w:r>
      <w:proofErr w:type="gramStart"/>
      <w:r w:rsidRPr="00CA7BE1">
        <w:rPr>
          <w:sz w:val="20"/>
          <w:szCs w:val="20"/>
          <w:highlight w:val="yellow"/>
          <w:u w:val="single"/>
          <w:lang w:eastAsia="ru-RU"/>
        </w:rPr>
        <w:t>образования</w:t>
      </w:r>
      <w:proofErr w:type="gramEnd"/>
      <w:r w:rsidRPr="00CA7BE1">
        <w:rPr>
          <w:sz w:val="20"/>
          <w:szCs w:val="20"/>
          <w:highlight w:val="yellow"/>
          <w:u w:val="single"/>
          <w:lang w:eastAsia="ru-RU"/>
        </w:rPr>
        <w:t xml:space="preserve"> с кратковременным пребыванием обучающихся, а также во внешкольных организациях медицинский кабинет не предусматривается.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proofErr w:type="gramStart"/>
      <w:r w:rsidRPr="00CA7BE1">
        <w:rPr>
          <w:sz w:val="20"/>
          <w:szCs w:val="20"/>
          <w:highlight w:val="yellow"/>
          <w:u w:val="single"/>
          <w:lang w:eastAsia="ru-RU"/>
        </w:rPr>
        <w:t>2</w:t>
      </w:r>
      <w:proofErr w:type="gramEnd"/>
      <w:r w:rsidRPr="00CA7BE1">
        <w:rPr>
          <w:sz w:val="20"/>
          <w:szCs w:val="20"/>
          <w:highlight w:val="yellow"/>
          <w:u w:val="single"/>
          <w:lang w:eastAsia="ru-RU"/>
        </w:rPr>
        <w:t>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 xml:space="preserve">      138. </w:t>
      </w:r>
      <w:proofErr w:type="gramStart"/>
      <w:r w:rsidRPr="00CA7BE1">
        <w:rPr>
          <w:sz w:val="20"/>
          <w:szCs w:val="20"/>
          <w:highlight w:val="yellow"/>
          <w:u w:val="single"/>
          <w:lang w:eastAsia="ru-RU"/>
        </w:rPr>
        <w:t>Минимальный перечень медицинского оборудования и инструментария для оснащения медицинского пункта установлены в </w:t>
      </w:r>
      <w:hyperlink r:id="rId30" w:anchor="z525" w:tgtFrame="_blank" w:history="1">
        <w:r w:rsidRPr="00CA7BE1">
          <w:rPr>
            <w:color w:val="0000FF"/>
            <w:sz w:val="20"/>
            <w:szCs w:val="20"/>
            <w:highlight w:val="yellow"/>
            <w:u w:val="single"/>
            <w:lang w:eastAsia="ru-RU"/>
          </w:rPr>
          <w:t>приложении 10</w:t>
        </w:r>
      </w:hyperlink>
      <w:r w:rsidRPr="00CA7BE1">
        <w:rPr>
          <w:sz w:val="20"/>
          <w:szCs w:val="20"/>
          <w:highlight w:val="yellow"/>
          <w:u w:val="single"/>
          <w:lang w:eastAsia="ru-RU"/>
        </w:rPr>
        <w:t> к настоящим Санитарным правилам.</w:t>
      </w:r>
      <w:proofErr w:type="gramEnd"/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 xml:space="preserve">      141. </w:t>
      </w:r>
      <w:proofErr w:type="spellStart"/>
      <w:r w:rsidRPr="00CA7BE1">
        <w:rPr>
          <w:sz w:val="20"/>
          <w:szCs w:val="20"/>
          <w:highlight w:val="yellow"/>
          <w:u w:val="single"/>
          <w:lang w:eastAsia="ru-RU"/>
        </w:rPr>
        <w:t>Лечебно</w:t>
      </w:r>
      <w:proofErr w:type="spellEnd"/>
      <w:r w:rsidRPr="00CA7BE1">
        <w:rPr>
          <w:sz w:val="20"/>
          <w:szCs w:val="20"/>
          <w:highlight w:val="yellow"/>
          <w:u w:val="single"/>
          <w:lang w:eastAsia="ru-RU"/>
        </w:rPr>
        <w:t>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143. Сотрудники объектов образования и персонал пищеблока имеют личные медицинские книжки с отметкой о допуске к работе.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146. Медицинские работники и администрация объектов: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 </w:t>
      </w:r>
      <w:hyperlink r:id="rId31" w:anchor="z493" w:tgtFrame="_blank" w:history="1">
        <w:r w:rsidRPr="00CA7BE1">
          <w:rPr>
            <w:color w:val="0000FF"/>
            <w:sz w:val="20"/>
            <w:szCs w:val="20"/>
            <w:highlight w:val="yellow"/>
            <w:u w:val="single"/>
            <w:lang w:eastAsia="ru-RU"/>
          </w:rPr>
          <w:t>приложения 9</w:t>
        </w:r>
      </w:hyperlink>
      <w:r w:rsidRPr="00CA7BE1">
        <w:rPr>
          <w:sz w:val="20"/>
          <w:szCs w:val="20"/>
          <w:highlight w:val="yellow"/>
          <w:u w:val="single"/>
          <w:lang w:eastAsia="ru-RU"/>
        </w:rPr>
        <w:t> к настоящим Санитарным правилам;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lastRenderedPageBreak/>
        <w:t xml:space="preserve">      3) подекадно проводят анализ выполнения суточных норм по основным продуктам за 10 календарных дней с последующей коррекцией и ведением ведомости </w:t>
      </w:r>
      <w:proofErr w:type="gramStart"/>
      <w:r w:rsidRPr="00CA7BE1">
        <w:rPr>
          <w:sz w:val="20"/>
          <w:szCs w:val="20"/>
          <w:highlight w:val="yellow"/>
          <w:u w:val="single"/>
          <w:lang w:eastAsia="ru-RU"/>
        </w:rPr>
        <w:t>контроля за</w:t>
      </w:r>
      <w:proofErr w:type="gramEnd"/>
      <w:r w:rsidRPr="00CA7BE1">
        <w:rPr>
          <w:sz w:val="20"/>
          <w:szCs w:val="20"/>
          <w:highlight w:val="yellow"/>
          <w:u w:val="single"/>
          <w:lang w:eastAsia="ru-RU"/>
        </w:rPr>
        <w:t xml:space="preserve"> выполнением норм пищевой продукции, согласно форме 5 </w:t>
      </w:r>
      <w:hyperlink r:id="rId32" w:anchor="z493" w:tgtFrame="_blank" w:history="1">
        <w:r w:rsidRPr="00CA7BE1">
          <w:rPr>
            <w:color w:val="0000FF"/>
            <w:sz w:val="20"/>
            <w:szCs w:val="20"/>
            <w:highlight w:val="yellow"/>
            <w:u w:val="single"/>
            <w:lang w:eastAsia="ru-RU"/>
          </w:rPr>
          <w:t>приложения 9</w:t>
        </w:r>
      </w:hyperlink>
      <w:r w:rsidRPr="00CA7BE1">
        <w:rPr>
          <w:sz w:val="20"/>
          <w:szCs w:val="20"/>
          <w:highlight w:val="yellow"/>
          <w:u w:val="single"/>
          <w:lang w:eastAsia="ru-RU"/>
        </w:rPr>
        <w:t> к настоящим Санитарным правилам.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148. Оказание медицинской помощи в организациях образования осуществляется в соответствии с требованиями </w:t>
      </w:r>
      <w:hyperlink r:id="rId33" w:anchor="z22" w:tgtFrame="_blank" w:history="1">
        <w:r w:rsidRPr="00CA7BE1">
          <w:rPr>
            <w:color w:val="0000FF"/>
            <w:sz w:val="20"/>
            <w:szCs w:val="20"/>
            <w:highlight w:val="yellow"/>
            <w:u w:val="single"/>
            <w:lang w:eastAsia="ru-RU"/>
          </w:rPr>
          <w:t>Правил</w:t>
        </w:r>
      </w:hyperlink>
      <w:r w:rsidRPr="00CA7BE1">
        <w:rPr>
          <w:sz w:val="20"/>
          <w:szCs w:val="20"/>
          <w:highlight w:val="yellow"/>
          <w:u w:val="single"/>
          <w:lang w:eastAsia="ru-RU"/>
        </w:rPr>
        <w:t> 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8B77B9" w:rsidRPr="00CA7BE1" w:rsidRDefault="008B77B9" w:rsidP="001E49C2">
      <w:pPr>
        <w:pStyle w:val="a6"/>
        <w:rPr>
          <w:sz w:val="20"/>
          <w:szCs w:val="20"/>
          <w:highlight w:val="yellow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8B77B9" w:rsidRPr="00CA7BE1" w:rsidRDefault="008B77B9" w:rsidP="001E49C2">
      <w:pPr>
        <w:pStyle w:val="a6"/>
        <w:rPr>
          <w:sz w:val="20"/>
          <w:szCs w:val="20"/>
          <w:u w:val="single"/>
          <w:lang w:eastAsia="ru-RU"/>
        </w:rPr>
      </w:pPr>
      <w:r w:rsidRPr="00CA7BE1">
        <w:rPr>
          <w:sz w:val="20"/>
          <w:szCs w:val="20"/>
          <w:highlight w:val="yellow"/>
          <w:u w:val="single"/>
          <w:lang w:eastAsia="ru-RU"/>
        </w:rPr>
        <w:t>      150. На объектах образования ведется медицинская документация в соответствии с </w:t>
      </w:r>
      <w:hyperlink r:id="rId34" w:anchor="z572" w:tgtFrame="_blank" w:history="1">
        <w:r w:rsidRPr="00CA7BE1">
          <w:rPr>
            <w:color w:val="0000FF"/>
            <w:sz w:val="20"/>
            <w:szCs w:val="20"/>
            <w:highlight w:val="yellow"/>
            <w:u w:val="single"/>
            <w:lang w:eastAsia="ru-RU"/>
          </w:rPr>
          <w:t>приложением 11</w:t>
        </w:r>
      </w:hyperlink>
      <w:r w:rsidRPr="00CA7BE1">
        <w:rPr>
          <w:sz w:val="20"/>
          <w:szCs w:val="20"/>
          <w:highlight w:val="yellow"/>
          <w:u w:val="single"/>
          <w:lang w:eastAsia="ru-RU"/>
        </w:rPr>
        <w:t> к настоящим Санитарным правилам.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4" w:name="z302"/>
            <w:bookmarkEnd w:id="4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Лабораторно-инструментальные исследования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</w:t>
      </w:r>
    </w:p>
    <w:tbl>
      <w:tblPr>
        <w:tblW w:w="9225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708"/>
        <w:gridCol w:w="30"/>
        <w:gridCol w:w="2956"/>
        <w:gridCol w:w="3106"/>
      </w:tblGrid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Места отбора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Лабораторные исследования, количество (единиц)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Периодичность исследований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интернатные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организации всех видов и типов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пищеблоки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пробы пищевых продуктов (сырье) на микробиологические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пробы готовых блюд на микробиологические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 (один раз в год)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блюда на калорийность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термической обработки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смывы с внешней среды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определение остаточного хлора в дезинфицирующих средствах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вода питьевая из местных источников водоснабжения (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централизованное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 (один раз в год)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эпидемиологическим показаниям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температура, относительная влажность воздуха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помещения для отдыха и сна, компьютерные классы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 в год в период отопительного сезона)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исследование эффективности вентиляции, шум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 (один раз в год)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водоразборные краны - ввод и вывод в здании, на пищеблоке 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(при расположении в отдельном блоке)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вода из водопроводной системы (бактериологические и 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санитарно-химические исследования)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 выдаче санитарно-эпидемиологического заключения 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 соответствии (несоответствии) объекта;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колодцы, скважины, каптажи, родники, водоразборные краны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вода питьевая из местных источников водоснабжения (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централизованное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объекты с использованием воды, расфасованной в емкости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закрытые плавательные бассейны и ванны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пробы воды на бактериологические, санитарно-химические,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паразитологические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исследования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компьютерные и мультимедийные классы, кабинеты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напряженность электромагнитного поля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аэроинов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коэффициента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униполярности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шум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уровень искусственной освещенности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помещения с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печным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или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исследование воздушной среды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песочницы на игровых площадках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исследования почвы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порядке текущего надзора в период с мая по сентябрь</w:t>
            </w:r>
          </w:p>
        </w:tc>
      </w:tr>
      <w:tr w:rsidR="008B77B9" w:rsidRPr="001E49C2" w:rsidTr="00E525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 раз год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5" w:name="z330"/>
            <w:bookmarkEnd w:id="5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2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Наполняемость групп (классов) общеобразовательных и специальных образовательных организаций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Наполняемость классов общеобразовательных организаций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 1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"/>
        <w:gridCol w:w="4019"/>
        <w:gridCol w:w="3299"/>
        <w:gridCol w:w="1674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Группы (классы)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Группы (классы)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предшкольной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подготовки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пяти (шести) до шести (семи) лет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Классов общеобразовательных организаций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6 (7) до 18 лет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(1-11 (12) классы)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Классы в малокомплектных школах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6 до 18 лет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(1-11(12) классы)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 5-10 до 25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Наполняемость классов, воспитательных групп, групп продленного дня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в специальных образовательных организациях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 2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0"/>
        <w:gridCol w:w="2935"/>
      </w:tblGrid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Специальные образовательные организации для детей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детей в классе (группе)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школьный возраст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нарушениями речи: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тяжелыми нарушениями речи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 фонетико-фонематическим недоразвитием произношения отдельных звуков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нарушениями слуха: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неслышащих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слабослышащих и позднооглохших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нарушениями зрения: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незрячих,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поздноослепших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слабо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видящих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амблиопией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косоглазием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легкой умственной отсталостью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умеренной умственной отсталостью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тяжелой умственной отсталостью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задержкой психического развития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нарушением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 сложными дефектами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расстройствами эмоционально-волевой сферы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2. Численность групп детей с физическими недостатками и умственной отсталостью (спецгруппы) может составлять 4-6.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6" w:name="z364"/>
            <w:bookmarkEnd w:id="6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Недельная учебная нагрузка в общеобразовательных организациях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41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75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Нагрузка в часах, в неделю</w:t>
            </w: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Инвариантная учебная нагрузка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Максимальная учебная нагрузка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7" w:name="z374"/>
            <w:bookmarkEnd w:id="7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4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Таблица ранжирования предметов по трудности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7479"/>
        <w:gridCol w:w="1471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Иностранный язык, изучение предметов на иностранном языке.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Физика, химия, информатика, биология.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История, Человек. Общество. Право.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Казахский язык, литература (для школ с казахским языком обучения).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Русский язык, литература (для школ с неказахским языком обучения).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7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Естествознание, география, самопознание, НВП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Труд, технология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8" w:name="z390"/>
            <w:bookmarkEnd w:id="8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5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Размеры учебной мебели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1020"/>
        <w:gridCol w:w="2325"/>
        <w:gridCol w:w="3370"/>
        <w:gridCol w:w="2244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Номера мебели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Группа роста (в миллиметрах) учащихся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Высота над полом крышки края стола, обращенного к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обучающему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Высота над полом переднего края сидения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 – 1150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1150 – 1300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1300 – 1450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1450– 1600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1600 – 1750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Свыше 1750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9" w:name="z401"/>
            <w:bookmarkEnd w:id="9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6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Потребность в санитарных приборах учебных и жилых корпусов объектов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 1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 xml:space="preserve">Потребность в санитарных приборах учебных корпусов общеобразовательных и </w:t>
      </w:r>
      <w:proofErr w:type="spellStart"/>
      <w:r w:rsidRPr="001E49C2">
        <w:rPr>
          <w:b/>
          <w:bCs/>
          <w:sz w:val="20"/>
          <w:szCs w:val="20"/>
          <w:lang w:eastAsia="ru-RU"/>
        </w:rPr>
        <w:t>интернатных</w:t>
      </w:r>
      <w:proofErr w:type="spellEnd"/>
      <w:r w:rsidRPr="001E49C2">
        <w:rPr>
          <w:b/>
          <w:bCs/>
          <w:sz w:val="20"/>
          <w:szCs w:val="20"/>
          <w:lang w:eastAsia="ru-RU"/>
        </w:rPr>
        <w:t xml:space="preserve"> организаций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4397"/>
        <w:gridCol w:w="1589"/>
        <w:gridCol w:w="2782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№№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Расчетное количество санитарных приборов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и умывальные учащихся: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девочек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мальчиков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обучающийся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обучающийся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унитаз на 20 девочек,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30 девочек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унитаз на 30 мальчиков, 0,5 лоткового писсуара на 40 мальчиков, 1 умывальник на 30 мальчиков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и умывальные персонала (индивидуальные)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санузла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 умывальник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Кабинет личной гигиены женщин (для персонала)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кабина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гигиенический душ,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унитаз, 1 умывальник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и умывальные при актовом зале – лекционной аудитории в блоке общешкольных помещений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санузла (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женский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мужской)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 и 1 умывальник на 30 мест в зале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Уборные и душевые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раздевальных спортзалов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раздевальная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1умывальник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 душевые сетки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и душевые для персонала в столовой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санузел и 1 душевая кабина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1умывальник,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душевая сетка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Кабина личной гигиены для девочек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кабина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для персонала в мед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абинете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санузел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1умывальник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Умывальники при обеденных залах: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 школах-интернатах для слепых и слабовидящих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 школах-интернатах для умственно отсталых детей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обучающийся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обучающийся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обучающийся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10 посадочных мест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15 посадочных мест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20 посадочных мест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lang w:eastAsia="ru-RU"/>
        </w:rPr>
      </w:pPr>
      <w:r w:rsidRPr="001E49C2">
        <w:rPr>
          <w:b/>
          <w:bCs/>
          <w:sz w:val="20"/>
          <w:szCs w:val="20"/>
          <w:lang w:eastAsia="ru-RU"/>
        </w:rPr>
        <w:t>Потребность в санитарных приборах для внешкольных организаций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 2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3483"/>
        <w:gridCol w:w="1342"/>
        <w:gridCol w:w="3780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№№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Расчетное количество санитарных приборов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учащихся: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Девочек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мальчиков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 обучающийся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 обучающийся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1 унитаз на 20 девочек, 1 умывальник на 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30 девочек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унитаз, 0,5 лотков писсуара и 1 умывальник на 30 мальчиков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Уборные и умывальные персонала (индивидуальные)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санузла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 умывальник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Уборные и душевые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раздевальных спортзалов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раздевальная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унитаз, 1 умывальник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2 душевые сетки</w:t>
            </w: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 xml:space="preserve">      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1E49C2">
        <w:rPr>
          <w:sz w:val="20"/>
          <w:szCs w:val="20"/>
          <w:lang w:eastAsia="ru-RU"/>
        </w:rPr>
        <w:t>интернатных</w:t>
      </w:r>
      <w:proofErr w:type="spellEnd"/>
      <w:r w:rsidRPr="001E49C2">
        <w:rPr>
          <w:sz w:val="20"/>
          <w:szCs w:val="20"/>
          <w:lang w:eastAsia="ru-RU"/>
        </w:rPr>
        <w:t xml:space="preserve"> организаций, спальных корпусов </w:t>
      </w:r>
      <w:proofErr w:type="spellStart"/>
      <w:r w:rsidRPr="001E49C2">
        <w:rPr>
          <w:sz w:val="20"/>
          <w:szCs w:val="20"/>
          <w:lang w:eastAsia="ru-RU"/>
        </w:rPr>
        <w:t>интернатных</w:t>
      </w:r>
      <w:proofErr w:type="spellEnd"/>
      <w:r w:rsidRPr="001E49C2">
        <w:rPr>
          <w:sz w:val="20"/>
          <w:szCs w:val="20"/>
          <w:lang w:eastAsia="ru-RU"/>
        </w:rPr>
        <w:t xml:space="preserve"> организаций, организаций образования для детей-сирот и детей, оставшихся без попечения родителей, ЦАН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lang w:eastAsia="ru-RU"/>
        </w:rPr>
        <w:t>      Таблица 3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273"/>
        <w:gridCol w:w="4983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помещений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Измеритель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санитарных приборов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Туалеты и умывальные для девочек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воспитанник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 на 5 девочек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4 девочки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ножная ванна на 10 девочек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Туалеты и умывальные для мальчиков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воспитанник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 на 5 мальчиков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писсуар на 5 мальчиков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на 4 мальчика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ножная ванна на 10 мальчиков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Кабина личной гигиены для девочек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кабина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кабины на 15 девочек: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гигиенический душ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унитаз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(биде или с поддоном и гибким шлангом)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Душевые кабины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кабина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душевая сетка на 10 спальных мест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Ванны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ванна на 10 спальных мест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Раздевальные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 места на одну душевую сетку (по 0,5 м длины скамейки на место)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Туалеты при душевых и ваннах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туалет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унитаз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 умывальник в шлюзе при туалете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0" w:name="z434"/>
            <w:bookmarkEnd w:id="10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Приложение 7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>Рекомендуемая масса порции блюд в граммах в зависимости от возраста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1559"/>
        <w:gridCol w:w="1386"/>
      </w:tblGrid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Прием пищи, блюдо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Возраст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 6 до 11 лет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 11-18 лет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Первые блюда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200-250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250-300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Вторые блюда: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Гарнир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100-150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150-180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Мясо, котлета, рыба, птица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80-150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100-180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Овощное, яичное, творожное, мясное блюдо и каша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150-200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200-250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Салат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60-100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100-150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Третьи блюда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1" w:name="z447"/>
            <w:bookmarkEnd w:id="11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Приложение 8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>Замена пищевой продукции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Таблица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"/>
        <w:gridCol w:w="2207"/>
        <w:gridCol w:w="1113"/>
        <w:gridCol w:w="4511"/>
        <w:gridCol w:w="1128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Продукт, подлежащий замене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Вес в граммах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Продукт заменитель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Вес в граммах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 говядина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конина 1 категории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104,0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 птицы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субпродукты 1-й категории печень, почки, сердце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116,0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колбаса вареная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консервы мясные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120,0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рыба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 полужирный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 цельное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кефир, айран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 сгущенное стерилизованное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 жирный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Сметана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133,0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667,0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333,0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брынза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сливки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66,0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Сыр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масло коровье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125,0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брынза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молоко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825,0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яйца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 шт.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Яйца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33,0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сметана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Рыба обезглавленная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мясо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67,0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сельдь соленая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рыбное филе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творог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168,0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сыр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Фрукты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сок плодово-ягодный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яблоки сушеные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курага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чернослив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17,0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изюм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22,0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арбуз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300,0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дыня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200,0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2" w:name="z493"/>
            <w:bookmarkEnd w:id="12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Приложение 9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proofErr w:type="spellStart"/>
      <w:r w:rsidRPr="001E49C2">
        <w:rPr>
          <w:b/>
          <w:bCs/>
          <w:sz w:val="20"/>
          <w:szCs w:val="20"/>
          <w:highlight w:val="yellow"/>
          <w:lang w:eastAsia="ru-RU"/>
        </w:rPr>
        <w:t>Бракеражный</w:t>
      </w:r>
      <w:proofErr w:type="spellEnd"/>
      <w:r w:rsidRPr="001E49C2">
        <w:rPr>
          <w:b/>
          <w:bCs/>
          <w:sz w:val="20"/>
          <w:szCs w:val="20"/>
          <w:highlight w:val="yellow"/>
          <w:lang w:eastAsia="ru-RU"/>
        </w:rPr>
        <w:t xml:space="preserve"> журнал скоропортящейся пищевой продукции и полуфабрикатов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3" w:name="z495"/>
            <w:bookmarkEnd w:id="13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Форма 1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993"/>
        <w:gridCol w:w="1368"/>
        <w:gridCol w:w="1368"/>
        <w:gridCol w:w="1368"/>
        <w:gridCol w:w="1368"/>
        <w:gridCol w:w="1042"/>
        <w:gridCol w:w="839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Дата и час, поступления продовольственного сырья и пищевых продуктов)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пищевых продуктов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Ф.И.О. подпись ответственного лица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(При наличии) примечание *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Примечание:* Указываются факты списания, возврата продуктов и др.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lastRenderedPageBreak/>
        <w:t>Журнал "С – витаминизации"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4" w:name="z501"/>
            <w:bookmarkEnd w:id="14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Форма 2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507"/>
        <w:gridCol w:w="2069"/>
        <w:gridCol w:w="1983"/>
        <w:gridCol w:w="1806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Дата и час приготовления блюда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блюда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Общее количество добавленного витамина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Содержание витамина "С" в одной порции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Подпись ответственного лица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>Журнал органолептической оценки качества блюд и кулинарных изделий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5" w:name="z506"/>
            <w:bookmarkEnd w:id="15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Форма 3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1319"/>
        <w:gridCol w:w="1755"/>
        <w:gridCol w:w="1082"/>
        <w:gridCol w:w="1396"/>
        <w:gridCol w:w="1305"/>
        <w:gridCol w:w="1134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Дата, время, изготовления 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Разрешение к реализации (время)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Ф.И.О. (при его наличии), лица проводившего бракераж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Примечание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Примечание: в графе 7 указываются факты запрещения к реализации готовой продукции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>Журнал результатов осмотра работников пищеблока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6" w:name="z512"/>
            <w:bookmarkEnd w:id="16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Форма 4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009"/>
        <w:gridCol w:w="1056"/>
        <w:gridCol w:w="280"/>
        <w:gridCol w:w="171"/>
        <w:gridCol w:w="171"/>
        <w:gridCol w:w="171"/>
        <w:gridCol w:w="171"/>
        <w:gridCol w:w="171"/>
        <w:gridCol w:w="279"/>
        <w:gridCol w:w="279"/>
        <w:gridCol w:w="279"/>
        <w:gridCol w:w="279"/>
        <w:gridCol w:w="279"/>
        <w:gridCol w:w="279"/>
        <w:gridCol w:w="496"/>
        <w:gridCol w:w="69"/>
        <w:gridCol w:w="69"/>
        <w:gridCol w:w="84"/>
      </w:tblGrid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№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Фамилия, имя, отчество (при его наличии)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должность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Месяц / дни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1*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15…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30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Примечание *здоров, болен, отстранен от работы, санирован, отпуск, выходной</w:t>
      </w:r>
    </w:p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 xml:space="preserve">Ведомость контроля за выполнением норм пищевой продукции </w:t>
      </w:r>
      <w:proofErr w:type="spellStart"/>
      <w:r w:rsidRPr="001E49C2">
        <w:rPr>
          <w:b/>
          <w:bCs/>
          <w:sz w:val="20"/>
          <w:szCs w:val="20"/>
          <w:highlight w:val="yellow"/>
          <w:lang w:eastAsia="ru-RU"/>
        </w:rPr>
        <w:t>за___месяц</w:t>
      </w:r>
      <w:proofErr w:type="spellEnd"/>
      <w:r w:rsidRPr="001E49C2">
        <w:rPr>
          <w:b/>
          <w:bCs/>
          <w:sz w:val="20"/>
          <w:szCs w:val="20"/>
          <w:highlight w:val="yellow"/>
          <w:lang w:eastAsia="ru-RU"/>
        </w:rPr>
        <w:t xml:space="preserve"> ________</w:t>
      </w:r>
      <w:proofErr w:type="gramStart"/>
      <w:r w:rsidRPr="001E49C2">
        <w:rPr>
          <w:b/>
          <w:bCs/>
          <w:sz w:val="20"/>
          <w:szCs w:val="20"/>
          <w:highlight w:val="yellow"/>
          <w:lang w:eastAsia="ru-RU"/>
        </w:rPr>
        <w:t>г</w:t>
      </w:r>
      <w:proofErr w:type="gramEnd"/>
      <w:r w:rsidRPr="001E49C2">
        <w:rPr>
          <w:b/>
          <w:bCs/>
          <w:sz w:val="20"/>
          <w:szCs w:val="20"/>
          <w:highlight w:val="yellow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7" w:name="z519"/>
            <w:bookmarkEnd w:id="17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Форма 5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1500"/>
        <w:gridCol w:w="1471"/>
        <w:gridCol w:w="343"/>
        <w:gridCol w:w="341"/>
        <w:gridCol w:w="341"/>
        <w:gridCol w:w="461"/>
        <w:gridCol w:w="581"/>
        <w:gridCol w:w="1514"/>
        <w:gridCol w:w="1023"/>
        <w:gridCol w:w="1278"/>
      </w:tblGrid>
      <w:tr w:rsidR="008B77B9" w:rsidRPr="001E49C2" w:rsidTr="008B77B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№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пищевой продукции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Норма* пищевой продукции в граммах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г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г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на одного человека / количество питающихся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 среднем на 1 человека в день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Отклонение от нормы </w:t>
            </w: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</w:t>
            </w:r>
            <w:proofErr w:type="gram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% (+/-)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Примечание: 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8" w:name="z525"/>
            <w:bookmarkEnd w:id="18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Приложение 10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b/>
          <w:bCs/>
          <w:sz w:val="20"/>
          <w:szCs w:val="20"/>
          <w:highlight w:val="yellow"/>
          <w:lang w:eastAsia="ru-RU"/>
        </w:rPr>
      </w:pPr>
      <w:r w:rsidRPr="001E49C2">
        <w:rPr>
          <w:b/>
          <w:bCs/>
          <w:sz w:val="20"/>
          <w:szCs w:val="20"/>
          <w:highlight w:val="yellow"/>
          <w:lang w:eastAsia="ru-RU"/>
        </w:rPr>
        <w:t>Минимальный перечень медицинского оборудования и инструментария для оснащения медицинского кабинета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6610"/>
        <w:gridCol w:w="2340"/>
      </w:tblGrid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Наименование медицинского оборудования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и инструментария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Количество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Письменный стол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Стулья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2-6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Кушетка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Шкаф канцелярский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1-3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Шкаф медицинский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Ширма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Медицинский столик со стеклянной крышкой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Холодильник (для вакцин и медикаментов)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Фонендоскоп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Бактерицидная лампа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Весы медицинские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Ростомер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Термоконтейнер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для транспортировки вакцин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Настольная лампа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Термометры медицинские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20-50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Ножницы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Умывальная раковина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Ведро с педальной крышкой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Емкость для уничтожения остатков вакцин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Халаты медицинские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Колпаки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Простыни одноразовые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постоянно в наличии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Полотенца бумажные одноразовые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постоянно в наличии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Халаты темные для уборки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Маски одноразовые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10-30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расчет от набора помещений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запас на 3 месяца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gram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Канцтовары (журналы, тетради, клей, ручки, дырокол, </w:t>
            </w:r>
            <w:proofErr w:type="spellStart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степлер</w:t>
            </w:r>
            <w:proofErr w:type="spellEnd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, корректор, папки и т.д.)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 мере необходимости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Бикс маленький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Бикс большой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Жгут резиновый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4-6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Шприцы одноразовые с иглами: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2,0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5,0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10,0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10 штук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10 штук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5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Пинцет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Грелка резиновая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Пузырь для льда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1-2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Лоток почкообразный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Шпатель металлический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Шины для иммобилизации конечностей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5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Коврик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Сантиметровая лента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Таблицы для определения остроты зрения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1 штук</w:t>
            </w:r>
          </w:p>
        </w:tc>
      </w:tr>
      <w:tr w:rsidR="008B77B9" w:rsidRPr="001E49C2" w:rsidTr="008B7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Жидкое мыло с дозатором</w:t>
            </w:r>
          </w:p>
        </w:tc>
        <w:tc>
          <w:tcPr>
            <w:tcW w:w="0" w:type="auto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постоянно в наличии</w:t>
            </w:r>
          </w:p>
        </w:tc>
      </w:tr>
    </w:tbl>
    <w:p w:rsidR="008B77B9" w:rsidRPr="001E49C2" w:rsidRDefault="008B77B9" w:rsidP="001E49C2">
      <w:pPr>
        <w:pStyle w:val="a6"/>
        <w:rPr>
          <w:vanish/>
          <w:sz w:val="20"/>
          <w:szCs w:val="20"/>
          <w:highlight w:val="yellow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7B9" w:rsidRPr="001E49C2" w:rsidTr="008B77B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8B77B9" w:rsidRPr="001E49C2" w:rsidRDefault="008B77B9" w:rsidP="001E49C2">
            <w:pPr>
              <w:pStyle w:val="a6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bookmarkStart w:id="19" w:name="z572"/>
            <w:bookmarkEnd w:id="19"/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t>Приложение 11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санитарным правилам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"Санитарно-эпидемиологические требования</w:t>
            </w:r>
            <w:r w:rsidRPr="001E49C2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  <w:br/>
              <w:t>к объектам образования"</w:t>
            </w:r>
          </w:p>
        </w:tc>
      </w:tr>
    </w:tbl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Медицинская документация объектов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Медицинской документацией являются: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1) журнал учета инфекционных заболеваний;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2) журнал учета контактов с острыми инфекционными заболеваниями;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3) карта профилактических прививок;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4) журнал учета профилактических прививок;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5) журнал движения вакцин, других бактериальных препаратов;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6) журнал регистрации проб Манту;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7) журнал регистрации детей группы риска подлежащих обследованию по пробе Манту;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8)журнал </w:t>
      </w:r>
      <w:proofErr w:type="spellStart"/>
      <w:r w:rsidRPr="001E49C2">
        <w:rPr>
          <w:sz w:val="20"/>
          <w:szCs w:val="20"/>
          <w:highlight w:val="yellow"/>
          <w:lang w:eastAsia="ru-RU"/>
        </w:rPr>
        <w:t>туберкулино</w:t>
      </w:r>
      <w:proofErr w:type="spellEnd"/>
      <w:r w:rsidRPr="001E49C2">
        <w:rPr>
          <w:sz w:val="20"/>
          <w:szCs w:val="20"/>
          <w:highlight w:val="yellow"/>
          <w:lang w:eastAsia="ru-RU"/>
        </w:rPr>
        <w:t xml:space="preserve">-положительных лиц, подлежащих </w:t>
      </w:r>
      <w:proofErr w:type="spellStart"/>
      <w:r w:rsidRPr="001E49C2">
        <w:rPr>
          <w:sz w:val="20"/>
          <w:szCs w:val="20"/>
          <w:highlight w:val="yellow"/>
          <w:lang w:eastAsia="ru-RU"/>
        </w:rPr>
        <w:t>дообследованию</w:t>
      </w:r>
      <w:proofErr w:type="spellEnd"/>
      <w:r w:rsidRPr="001E49C2">
        <w:rPr>
          <w:sz w:val="20"/>
          <w:szCs w:val="20"/>
          <w:highlight w:val="yellow"/>
          <w:lang w:eastAsia="ru-RU"/>
        </w:rPr>
        <w:t xml:space="preserve"> у </w:t>
      </w:r>
      <w:proofErr w:type="spellStart"/>
      <w:r w:rsidRPr="001E49C2">
        <w:rPr>
          <w:sz w:val="20"/>
          <w:szCs w:val="20"/>
          <w:highlight w:val="yellow"/>
          <w:lang w:eastAsia="ru-RU"/>
        </w:rPr>
        <w:t>фтизиопедиатра</w:t>
      </w:r>
      <w:proofErr w:type="spellEnd"/>
      <w:r w:rsidRPr="001E49C2">
        <w:rPr>
          <w:sz w:val="20"/>
          <w:szCs w:val="20"/>
          <w:highlight w:val="yellow"/>
          <w:lang w:eastAsia="ru-RU"/>
        </w:rPr>
        <w:t>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9) журнал поствакцинальных осложнений;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10) журнал постоянных и длительных медицинских отводов;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11) журнал открытых флаконов и уничтожения остатков вакцин;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12) журнал проведения </w:t>
      </w:r>
      <w:proofErr w:type="gramStart"/>
      <w:r w:rsidRPr="001E49C2">
        <w:rPr>
          <w:sz w:val="20"/>
          <w:szCs w:val="20"/>
          <w:highlight w:val="yellow"/>
          <w:lang w:eastAsia="ru-RU"/>
        </w:rPr>
        <w:t>контролируемой</w:t>
      </w:r>
      <w:proofErr w:type="gramEnd"/>
      <w:r w:rsidRPr="001E49C2">
        <w:rPr>
          <w:sz w:val="20"/>
          <w:szCs w:val="20"/>
          <w:highlight w:val="yellow"/>
          <w:lang w:eastAsia="ru-RU"/>
        </w:rPr>
        <w:t xml:space="preserve"> </w:t>
      </w:r>
      <w:proofErr w:type="spellStart"/>
      <w:r w:rsidRPr="001E49C2">
        <w:rPr>
          <w:sz w:val="20"/>
          <w:szCs w:val="20"/>
          <w:highlight w:val="yellow"/>
          <w:lang w:eastAsia="ru-RU"/>
        </w:rPr>
        <w:t>химиопрофилактики</w:t>
      </w:r>
      <w:proofErr w:type="spellEnd"/>
      <w:r w:rsidRPr="001E49C2">
        <w:rPr>
          <w:sz w:val="20"/>
          <w:szCs w:val="20"/>
          <w:highlight w:val="yellow"/>
          <w:lang w:eastAsia="ru-RU"/>
        </w:rPr>
        <w:t>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13) журнал регистрации обследуемых на возбудителей паразитарных заболеваний;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14) журнал регистрации лиц, обследованных на гельминты;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15) журнал осмотра на педикулез, чесотку и дерматомикозы;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16) паспорт здоровья ребенка;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17) списки детей группы риска;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18) журнал учета </w:t>
      </w:r>
      <w:proofErr w:type="spellStart"/>
      <w:r w:rsidRPr="001E49C2">
        <w:rPr>
          <w:sz w:val="20"/>
          <w:szCs w:val="20"/>
          <w:highlight w:val="yellow"/>
          <w:lang w:eastAsia="ru-RU"/>
        </w:rPr>
        <w:t>флюрообследования</w:t>
      </w:r>
      <w:proofErr w:type="spellEnd"/>
      <w:r w:rsidRPr="001E49C2">
        <w:rPr>
          <w:sz w:val="20"/>
          <w:szCs w:val="20"/>
          <w:highlight w:val="yellow"/>
          <w:lang w:eastAsia="ru-RU"/>
        </w:rPr>
        <w:t xml:space="preserve"> студентов;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19) журнал учета </w:t>
      </w:r>
      <w:proofErr w:type="spellStart"/>
      <w:r w:rsidRPr="001E49C2">
        <w:rPr>
          <w:sz w:val="20"/>
          <w:szCs w:val="20"/>
          <w:highlight w:val="yellow"/>
          <w:lang w:eastAsia="ru-RU"/>
        </w:rPr>
        <w:t>флюроположительных</w:t>
      </w:r>
      <w:proofErr w:type="spellEnd"/>
      <w:r w:rsidRPr="001E49C2">
        <w:rPr>
          <w:sz w:val="20"/>
          <w:szCs w:val="20"/>
          <w:highlight w:val="yellow"/>
          <w:lang w:eastAsia="ru-RU"/>
        </w:rPr>
        <w:t xml:space="preserve"> лиц;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20) журнал учета диспансерных больных;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21) контрольная карта диспансерного наблюдения;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22) журнал углубленных профилактических медицинских осмотров, акты специалистов;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lastRenderedPageBreak/>
        <w:t>      23) индивидуальные медицинские карты учащихся (воспитанников);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24) приказы и инструкции;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25) папка с аннотациями вакцин;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bookmarkStart w:id="20" w:name="_GoBack"/>
      <w:r w:rsidRPr="001E49C2">
        <w:rPr>
          <w:sz w:val="20"/>
          <w:szCs w:val="20"/>
          <w:highlight w:val="yellow"/>
          <w:lang w:eastAsia="ru-RU"/>
        </w:rPr>
        <w:t xml:space="preserve">      26) журнал </w:t>
      </w:r>
      <w:proofErr w:type="gramStart"/>
      <w:r w:rsidRPr="001E49C2">
        <w:rPr>
          <w:sz w:val="20"/>
          <w:szCs w:val="20"/>
          <w:highlight w:val="yellow"/>
          <w:lang w:eastAsia="ru-RU"/>
        </w:rPr>
        <w:t>регистрации состояния здоровья работников пищеблока</w:t>
      </w:r>
      <w:proofErr w:type="gramEnd"/>
      <w:r w:rsidRPr="001E49C2">
        <w:rPr>
          <w:sz w:val="20"/>
          <w:szCs w:val="20"/>
          <w:highlight w:val="yellow"/>
          <w:lang w:eastAsia="ru-RU"/>
        </w:rPr>
        <w:t>;</w:t>
      </w:r>
    </w:p>
    <w:bookmarkEnd w:id="20"/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27) </w:t>
      </w:r>
      <w:proofErr w:type="spellStart"/>
      <w:r w:rsidRPr="001E49C2">
        <w:rPr>
          <w:sz w:val="20"/>
          <w:szCs w:val="20"/>
          <w:highlight w:val="yellow"/>
          <w:lang w:eastAsia="ru-RU"/>
        </w:rPr>
        <w:t>бракеражный</w:t>
      </w:r>
      <w:proofErr w:type="spellEnd"/>
      <w:r w:rsidRPr="001E49C2">
        <w:rPr>
          <w:sz w:val="20"/>
          <w:szCs w:val="20"/>
          <w:highlight w:val="yellow"/>
          <w:lang w:eastAsia="ru-RU"/>
        </w:rPr>
        <w:t xml:space="preserve"> журнал для сырой продукции;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28) журнал контроля качества готовой пищи (</w:t>
      </w:r>
      <w:proofErr w:type="spellStart"/>
      <w:r w:rsidRPr="001E49C2">
        <w:rPr>
          <w:sz w:val="20"/>
          <w:szCs w:val="20"/>
          <w:highlight w:val="yellow"/>
          <w:lang w:eastAsia="ru-RU"/>
        </w:rPr>
        <w:t>бракеражный</w:t>
      </w:r>
      <w:proofErr w:type="spellEnd"/>
      <w:r w:rsidRPr="001E49C2">
        <w:rPr>
          <w:sz w:val="20"/>
          <w:szCs w:val="20"/>
          <w:highlight w:val="yellow"/>
          <w:lang w:eastAsia="ru-RU"/>
        </w:rPr>
        <w:t>)</w:t>
      </w:r>
    </w:p>
    <w:p w:rsidR="008B77B9" w:rsidRPr="001E49C2" w:rsidRDefault="008B77B9" w:rsidP="001E49C2">
      <w:pPr>
        <w:pStyle w:val="a6"/>
        <w:rPr>
          <w:sz w:val="20"/>
          <w:szCs w:val="20"/>
          <w:highlight w:val="yellow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>      29) журнал "С-витаминизации";</w:t>
      </w:r>
    </w:p>
    <w:p w:rsidR="008B77B9" w:rsidRPr="001E49C2" w:rsidRDefault="008B77B9" w:rsidP="001E49C2">
      <w:pPr>
        <w:pStyle w:val="a6"/>
        <w:rPr>
          <w:sz w:val="20"/>
          <w:szCs w:val="20"/>
          <w:lang w:eastAsia="ru-RU"/>
        </w:rPr>
      </w:pPr>
      <w:r w:rsidRPr="001E49C2">
        <w:rPr>
          <w:sz w:val="20"/>
          <w:szCs w:val="20"/>
          <w:highlight w:val="yellow"/>
          <w:lang w:eastAsia="ru-RU"/>
        </w:rPr>
        <w:t xml:space="preserve">      30) ведомость </w:t>
      </w:r>
      <w:proofErr w:type="gramStart"/>
      <w:r w:rsidRPr="001E49C2">
        <w:rPr>
          <w:sz w:val="20"/>
          <w:szCs w:val="20"/>
          <w:highlight w:val="yellow"/>
          <w:lang w:eastAsia="ru-RU"/>
        </w:rPr>
        <w:t>контроля за</w:t>
      </w:r>
      <w:proofErr w:type="gramEnd"/>
      <w:r w:rsidRPr="001E49C2">
        <w:rPr>
          <w:sz w:val="20"/>
          <w:szCs w:val="20"/>
          <w:highlight w:val="yellow"/>
          <w:lang w:eastAsia="ru-RU"/>
        </w:rPr>
        <w:t xml:space="preserve"> выполнением норм продуктов питания за месяц.</w:t>
      </w:r>
    </w:p>
    <w:p w:rsidR="00661E67" w:rsidRPr="001E49C2" w:rsidRDefault="00661E67" w:rsidP="001E49C2">
      <w:pPr>
        <w:pStyle w:val="a6"/>
        <w:rPr>
          <w:sz w:val="20"/>
          <w:szCs w:val="20"/>
        </w:rPr>
      </w:pPr>
    </w:p>
    <w:sectPr w:rsidR="00661E67" w:rsidRPr="001E49C2" w:rsidSect="00E52557">
      <w:pgSz w:w="11906" w:h="16838"/>
      <w:pgMar w:top="142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B9"/>
    <w:rsid w:val="00130DED"/>
    <w:rsid w:val="001E49C2"/>
    <w:rsid w:val="00661E67"/>
    <w:rsid w:val="008B77B9"/>
    <w:rsid w:val="00CA7BE1"/>
    <w:rsid w:val="00E5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7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77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B77B9"/>
  </w:style>
  <w:style w:type="paragraph" w:styleId="a3">
    <w:name w:val="Normal (Web)"/>
    <w:basedOn w:val="a"/>
    <w:uiPriority w:val="99"/>
    <w:unhideWhenUsed/>
    <w:rsid w:val="008B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77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7B9"/>
    <w:rPr>
      <w:color w:val="800080"/>
      <w:u w:val="single"/>
    </w:rPr>
  </w:style>
  <w:style w:type="paragraph" w:styleId="a6">
    <w:name w:val="No Spacing"/>
    <w:uiPriority w:val="1"/>
    <w:qFormat/>
    <w:rsid w:val="001E49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7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77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B77B9"/>
  </w:style>
  <w:style w:type="paragraph" w:styleId="a3">
    <w:name w:val="Normal (Web)"/>
    <w:basedOn w:val="a"/>
    <w:uiPriority w:val="99"/>
    <w:unhideWhenUsed/>
    <w:rsid w:val="008B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77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7B9"/>
    <w:rPr>
      <w:color w:val="800080"/>
      <w:u w:val="single"/>
    </w:rPr>
  </w:style>
  <w:style w:type="paragraph" w:styleId="a6">
    <w:name w:val="No Spacing"/>
    <w:uiPriority w:val="1"/>
    <w:qFormat/>
    <w:rsid w:val="001E49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K090000193_" TargetMode="External"/><Relationship Id="rId13" Type="http://schemas.openxmlformats.org/officeDocument/2006/relationships/hyperlink" Target="https://tengrinews.kz/zakon/docs?ngr=K090000193_" TargetMode="External"/><Relationship Id="rId18" Type="http://schemas.openxmlformats.org/officeDocument/2006/relationships/hyperlink" Target="https://tengrinews.kz/zakon/docs?ngr=V1700015681" TargetMode="External"/><Relationship Id="rId26" Type="http://schemas.openxmlformats.org/officeDocument/2006/relationships/hyperlink" Target="https://tengrinews.kz/zakon/docs?ngr=V17000156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ngrinews.kz/zakon/docs?ngr=P1200001080" TargetMode="External"/><Relationship Id="rId34" Type="http://schemas.openxmlformats.org/officeDocument/2006/relationships/hyperlink" Target="https://tengrinews.kz/zakon/docs?ngr=V1700015681" TargetMode="External"/><Relationship Id="rId7" Type="http://schemas.openxmlformats.org/officeDocument/2006/relationships/hyperlink" Target="https://tengrinews.kz/zakon/docs?ngr=V1400010275" TargetMode="External"/><Relationship Id="rId12" Type="http://schemas.openxmlformats.org/officeDocument/2006/relationships/hyperlink" Target="https://tengrinews.kz/zakon/docs?ngr=K090000193_" TargetMode="External"/><Relationship Id="rId17" Type="http://schemas.openxmlformats.org/officeDocument/2006/relationships/hyperlink" Target="https://tengrinews.kz/zakon/docs?ngr=V1700015681" TargetMode="External"/><Relationship Id="rId25" Type="http://schemas.openxmlformats.org/officeDocument/2006/relationships/hyperlink" Target="https://tengrinews.kz/zakon/docs?ngr=V1700015681" TargetMode="External"/><Relationship Id="rId33" Type="http://schemas.openxmlformats.org/officeDocument/2006/relationships/hyperlink" Target="https://tengrinews.kz/zakon/docs?ngr=V17000151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zakon/docs?ngr=V1700015681" TargetMode="External"/><Relationship Id="rId20" Type="http://schemas.openxmlformats.org/officeDocument/2006/relationships/hyperlink" Target="https://tengrinews.kz/zakon/docs?ngr=P1200001080" TargetMode="External"/><Relationship Id="rId29" Type="http://schemas.openxmlformats.org/officeDocument/2006/relationships/hyperlink" Target="https://tengrinews.kz/zakon/docs?ngr=V1700015681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700015681" TargetMode="External"/><Relationship Id="rId11" Type="http://schemas.openxmlformats.org/officeDocument/2006/relationships/hyperlink" Target="https://tengrinews.kz/zakon/docs?ngr=Z010000242_" TargetMode="External"/><Relationship Id="rId24" Type="http://schemas.openxmlformats.org/officeDocument/2006/relationships/hyperlink" Target="https://tengrinews.kz/zakon/docs?ngr=P1200000320" TargetMode="External"/><Relationship Id="rId32" Type="http://schemas.openxmlformats.org/officeDocument/2006/relationships/hyperlink" Target="https://tengrinews.kz/zakon/docs?ngr=V1700015681" TargetMode="External"/><Relationship Id="rId5" Type="http://schemas.openxmlformats.org/officeDocument/2006/relationships/hyperlink" Target="https://tengrinews.kz/zakon/docs?ngr=K090000193_" TargetMode="External"/><Relationship Id="rId15" Type="http://schemas.openxmlformats.org/officeDocument/2006/relationships/hyperlink" Target="https://tengrinews.kz/zakon/docs?ngr=V1700015681" TargetMode="External"/><Relationship Id="rId23" Type="http://schemas.openxmlformats.org/officeDocument/2006/relationships/hyperlink" Target="https://tengrinews.kz/zakon/docs?ngr=V1700015681" TargetMode="External"/><Relationship Id="rId28" Type="http://schemas.openxmlformats.org/officeDocument/2006/relationships/hyperlink" Target="https://tengrinews.kz/zakon/docs?ngr=V170001568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tengrinews.kz/zakon/docs?ngr=V1700015681" TargetMode="External"/><Relationship Id="rId19" Type="http://schemas.openxmlformats.org/officeDocument/2006/relationships/hyperlink" Target="https://tengrinews.kz/zakon/docs?ngr=P1200001080" TargetMode="External"/><Relationship Id="rId31" Type="http://schemas.openxmlformats.org/officeDocument/2006/relationships/hyperlink" Target="https://tengrinews.kz/zakon/docs?ngr=V1700015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K090000193_" TargetMode="External"/><Relationship Id="rId14" Type="http://schemas.openxmlformats.org/officeDocument/2006/relationships/hyperlink" Target="https://tengrinews.kz/zakon/docs?ngr=V1700015681" TargetMode="External"/><Relationship Id="rId22" Type="http://schemas.openxmlformats.org/officeDocument/2006/relationships/hyperlink" Target="https://tengrinews.kz/zakon/docs?ngr=V1700015681" TargetMode="External"/><Relationship Id="rId27" Type="http://schemas.openxmlformats.org/officeDocument/2006/relationships/hyperlink" Target="https://tengrinews.kz/zakon/docs?ngr=V1700015681" TargetMode="External"/><Relationship Id="rId30" Type="http://schemas.openxmlformats.org/officeDocument/2006/relationships/hyperlink" Target="https://tengrinews.kz/zakon/docs?ngr=V170001568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20</Pages>
  <Words>11345</Words>
  <Characters>64669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Джунусова</dc:creator>
  <cp:lastModifiedBy>Джунусова</cp:lastModifiedBy>
  <cp:revision>4</cp:revision>
  <dcterms:created xsi:type="dcterms:W3CDTF">2018-08-18T06:21:00Z</dcterms:created>
  <dcterms:modified xsi:type="dcterms:W3CDTF">2018-08-22T08:26:00Z</dcterms:modified>
</cp:coreProperties>
</file>