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84" w:rsidRPr="00084884" w:rsidRDefault="00084884" w:rsidP="00C765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8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функциональной грамотности на уроках</w:t>
      </w:r>
    </w:p>
    <w:p w:rsidR="00084884" w:rsidRDefault="00D406FA" w:rsidP="00C765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русского языка и литературы</w:t>
      </w:r>
    </w:p>
    <w:p w:rsidR="00C7650B" w:rsidRDefault="00C7650B" w:rsidP="00C765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650B" w:rsidRDefault="00C7650B" w:rsidP="00C7650B">
      <w:pPr>
        <w:pStyle w:val="a3"/>
        <w:ind w:left="113" w:right="11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650B">
        <w:rPr>
          <w:rFonts w:ascii="Times New Roman" w:hAnsi="Times New Roman" w:cs="Times New Roman"/>
          <w:sz w:val="24"/>
          <w:szCs w:val="24"/>
          <w:shd w:val="clear" w:color="auto" w:fill="FFFFFF"/>
        </w:rPr>
        <w:t>Турсунова Г.М.</w:t>
      </w:r>
    </w:p>
    <w:p w:rsidR="00C7650B" w:rsidRPr="00C7650B" w:rsidRDefault="00C7650B" w:rsidP="00C7650B">
      <w:pPr>
        <w:pStyle w:val="a3"/>
        <w:ind w:left="113" w:right="11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7247" w:rsidRDefault="00E87247" w:rsidP="00E8724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КГУ СОШ № 10 </w:t>
      </w:r>
    </w:p>
    <w:p w:rsidR="00C7650B" w:rsidRDefault="00E87247" w:rsidP="00C7650B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C7650B" w:rsidRPr="00C7650B">
        <w:rPr>
          <w:rFonts w:ascii="Times New Roman" w:hAnsi="Times New Roman" w:cs="Times New Roman"/>
          <w:sz w:val="24"/>
          <w:szCs w:val="24"/>
          <w:shd w:val="clear" w:color="auto" w:fill="FFFFFF"/>
        </w:rPr>
        <w:t>Караганда</w:t>
      </w:r>
    </w:p>
    <w:p w:rsidR="00C7650B" w:rsidRDefault="00C7650B" w:rsidP="00C7650B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650B" w:rsidRDefault="00C7650B" w:rsidP="00C7650B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650B" w:rsidRPr="00C7650B" w:rsidRDefault="00C7650B" w:rsidP="00C7650B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4884" w:rsidRPr="00084884" w:rsidRDefault="00084884" w:rsidP="00084884">
      <w:pPr>
        <w:pStyle w:val="a4"/>
        <w:shd w:val="clear" w:color="auto" w:fill="FFFFFF"/>
        <w:spacing w:before="0" w:beforeAutospacing="0" w:after="0" w:afterAutospacing="0"/>
        <w:ind w:right="57" w:firstLine="540"/>
        <w:jc w:val="both"/>
        <w:rPr>
          <w:bCs/>
          <w:color w:val="0F1419"/>
          <w:sz w:val="28"/>
          <w:szCs w:val="28"/>
        </w:rPr>
      </w:pPr>
      <w:r w:rsidRPr="00084884">
        <w:rPr>
          <w:bCs/>
          <w:color w:val="0F1419"/>
          <w:sz w:val="28"/>
          <w:szCs w:val="28"/>
        </w:rPr>
        <w:t>Социально-экономические перемены в обществе 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084884" w:rsidRPr="00084884" w:rsidRDefault="00084884" w:rsidP="00084884">
      <w:pPr>
        <w:spacing w:after="0"/>
        <w:ind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84">
        <w:rPr>
          <w:rFonts w:ascii="Times New Roman" w:hAnsi="Times New Roman" w:cs="Times New Roman"/>
          <w:bCs/>
          <w:color w:val="0F1419"/>
          <w:sz w:val="28"/>
          <w:szCs w:val="28"/>
        </w:rPr>
        <w:t>В связи с этим в Казахстане был разработан  Национальный план действий на 2012-2016 годы по</w:t>
      </w:r>
      <w:r w:rsidRPr="00084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функциональной грамотности школьников.</w:t>
      </w:r>
    </w:p>
    <w:p w:rsidR="00084884" w:rsidRPr="00084884" w:rsidRDefault="00084884" w:rsidP="00084884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>Национальный план призван обеспечить целенаправленность, целостность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Казахстан.</w:t>
      </w:r>
    </w:p>
    <w:p w:rsidR="00084884" w:rsidRPr="00084884" w:rsidRDefault="00084884" w:rsidP="00084884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>Понятие «функциональная грамотность» впервые появилось в конце 60-х годов прошлого века в документах ЮНЕСКО и позднее вошло в обиход исследователей.</w:t>
      </w:r>
    </w:p>
    <w:p w:rsidR="00084884" w:rsidRPr="00084884" w:rsidRDefault="00084884" w:rsidP="00084884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>В новом словаре методических терминов  и понятий дается следующее толкование:</w:t>
      </w:r>
      <w:r w:rsidRPr="00084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4884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</w:t>
      </w:r>
      <w:hyperlink r:id="rId5" w:history="1">
        <w:r w:rsidRPr="000848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способности</w:t>
        </w:r>
      </w:hyperlink>
      <w:r w:rsidRPr="000848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084884">
        <w:rPr>
          <w:rFonts w:ascii="Times New Roman" w:eastAsia="Times New Roman" w:hAnsi="Times New Roman" w:cs="Times New Roman"/>
          <w:sz w:val="28"/>
          <w:szCs w:val="28"/>
        </w:rPr>
        <w:t xml:space="preserve">ичности читать, понимать, составлять простые короткие тексты и осуществлять простейшие арифметические действия. Функциональная грамотность  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 </w:t>
      </w:r>
    </w:p>
    <w:p w:rsidR="00084884" w:rsidRPr="00084884" w:rsidRDefault="00084884" w:rsidP="00084884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 xml:space="preserve">В связи с изменениями задач и содержания образования мы должны изменить прежние подходы, необходимо больше вниманий уделить формированию и развитию функциональной грамотности. На уроках должны использовать новые инновационные методы, современные образовательные и информационно-коммуникационные технологии. </w:t>
      </w:r>
    </w:p>
    <w:p w:rsidR="00084884" w:rsidRPr="00084884" w:rsidRDefault="00084884" w:rsidP="00084884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 xml:space="preserve">Так как я работаю в казахских классах, чтобы заинтересовать учеников </w:t>
      </w:r>
      <w:r w:rsidRPr="00084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русского языка </w:t>
      </w:r>
      <w:r w:rsidRPr="00084884">
        <w:rPr>
          <w:rFonts w:ascii="Times New Roman" w:eastAsia="Times New Roman" w:hAnsi="Times New Roman" w:cs="Times New Roman"/>
          <w:sz w:val="28"/>
          <w:szCs w:val="28"/>
        </w:rPr>
        <w:t>рекомендую использовать  игровые формы: </w:t>
      </w:r>
      <w:proofErr w:type="gramStart"/>
      <w:r w:rsidRPr="00084884">
        <w:rPr>
          <w:rFonts w:ascii="Times New Roman" w:eastAsia="Times New Roman" w:hAnsi="Times New Roman" w:cs="Times New Roman"/>
          <w:sz w:val="28"/>
          <w:szCs w:val="28"/>
        </w:rPr>
        <w:t xml:space="preserve">«Третий лишний», «Я работаю переводчиком», «Цифровой диктант»; «Найди пару», «Отними букву»; «Вставь букву», «Кто больше?», «Замени букву»,  «Поставь ударение», «Назови часть речи»,  «Добавь букву». </w:t>
      </w:r>
      <w:proofErr w:type="gramEnd"/>
    </w:p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Успешно применяю  на стадии размышления: совместный поиск, свободное письмо, эссе, </w:t>
      </w:r>
      <w:proofErr w:type="spellStart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84884" w:rsidRPr="00084884" w:rsidRDefault="00084884" w:rsidP="0008488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884" w:rsidRPr="00084884" w:rsidRDefault="00084884" w:rsidP="00084884">
      <w:pPr>
        <w:pStyle w:val="a3"/>
        <w:rPr>
          <w:rStyle w:val="tgc"/>
          <w:rFonts w:ascii="Times New Roman" w:hAnsi="Times New Roman" w:cs="Times New Roman"/>
          <w:sz w:val="28"/>
          <w:szCs w:val="28"/>
        </w:rPr>
      </w:pP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предпочтение мои учащиеся отдают стихотворению </w:t>
      </w:r>
      <w:proofErr w:type="spellStart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84884">
        <w:rPr>
          <w:rStyle w:val="tgc"/>
          <w:rFonts w:ascii="Times New Roman" w:hAnsi="Times New Roman" w:cs="Times New Roman"/>
          <w:bCs/>
          <w:sz w:val="28"/>
          <w:szCs w:val="28"/>
        </w:rPr>
        <w:t>это</w:t>
      </w:r>
      <w:r w:rsidRPr="00084884">
        <w:rPr>
          <w:rStyle w:val="tgc"/>
          <w:rFonts w:ascii="Times New Roman" w:hAnsi="Times New Roman" w:cs="Times New Roman"/>
          <w:sz w:val="28"/>
          <w:szCs w:val="28"/>
        </w:rPr>
        <w:t xml:space="preserve"> творческая работа, которая имеет короткую форму стихотворения, состоящего из пяти нерифмованных строк. </w:t>
      </w:r>
    </w:p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                                                                   Солнце</w:t>
      </w:r>
    </w:p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Активная, бурная                                                 Яркое, светлое,</w:t>
      </w:r>
    </w:p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Воспитывает, развивает, учит.                           Освещает, греет, выращивает.</w:t>
      </w:r>
    </w:p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 возможность реализовать себя.                 Без солнца нет жизни на земле.</w:t>
      </w:r>
    </w:p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Театр.                                                                    Планета.</w:t>
      </w:r>
    </w:p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 xml:space="preserve">Написание </w:t>
      </w:r>
      <w:proofErr w:type="spellStart"/>
      <w:r w:rsidRPr="0008488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84884">
        <w:rPr>
          <w:rFonts w:ascii="Times New Roman" w:hAnsi="Times New Roman" w:cs="Times New Roman"/>
          <w:sz w:val="28"/>
          <w:szCs w:val="28"/>
        </w:rPr>
        <w:t xml:space="preserve"> является формой свободного творчества. Дети учатся делать выводы и кратко их формулировать. Составлять </w:t>
      </w:r>
      <w:proofErr w:type="spellStart"/>
      <w:proofErr w:type="gramStart"/>
      <w:r w:rsidRPr="0008488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84884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Pr="00084884">
        <w:rPr>
          <w:rFonts w:ascii="Times New Roman" w:hAnsi="Times New Roman" w:cs="Times New Roman"/>
          <w:sz w:val="28"/>
          <w:szCs w:val="28"/>
        </w:rPr>
        <w:t xml:space="preserve"> очень просто и интересно. И к тому же, работа над созданием </w:t>
      </w:r>
      <w:proofErr w:type="spellStart"/>
      <w:r w:rsidRPr="0008488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84884">
        <w:rPr>
          <w:rFonts w:ascii="Times New Roman" w:hAnsi="Times New Roman" w:cs="Times New Roman"/>
          <w:sz w:val="28"/>
          <w:szCs w:val="28"/>
        </w:rPr>
        <w:t xml:space="preserve"> развивает образное мышление.</w:t>
      </w:r>
    </w:p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литературы для осмысления содержания текста, чаще всего использую приемы: «Верно-неверно»</w:t>
      </w:r>
      <w:proofErr w:type="gramStart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,«</w:t>
      </w:r>
      <w:proofErr w:type="gramEnd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с пометками», «Ромашка </w:t>
      </w:r>
      <w:proofErr w:type="spellStart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Блума</w:t>
      </w:r>
      <w:proofErr w:type="spellEnd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«Кластер». 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уроке литературы в 7 классе при изучении произведения «Волки» </w:t>
      </w:r>
      <w:proofErr w:type="spellStart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proofErr w:type="gramStart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Мамина-Сибиряка</w:t>
      </w:r>
      <w:proofErr w:type="spellEnd"/>
      <w:proofErr w:type="gramEnd"/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можно применить  кластер, диаграмму Венна, утверждение «Верно - неверно». В начале урока предложила составить кластер «Волки». </w:t>
      </w:r>
      <w:proofErr w:type="gramStart"/>
      <w:r w:rsidRPr="0008488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 записали такие слова: хищник, кровожадный, злой, страшный, грозный, опасный, сильный, гордый, быстрый.</w:t>
      </w:r>
      <w:proofErr w:type="gramEnd"/>
      <w:r w:rsidRPr="00084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уже на  стадии осмысления, изучив произведение, учащиеся к кластеру добавили следующие слова: добрый, заботливый.</w:t>
      </w:r>
      <w:r w:rsidRPr="00084884">
        <w:rPr>
          <w:rFonts w:ascii="Times New Roman" w:eastAsia="Times New Roman" w:hAnsi="Times New Roman" w:cs="Times New Roman"/>
          <w:sz w:val="28"/>
          <w:szCs w:val="28"/>
        </w:rPr>
        <w:t xml:space="preserve"> Данный  прием позволяет на уроке не только обосновать свою позицию, но и в процессе самостоятельного анализа изменить какие-то уже установившиеся представления.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составляем  диаграмму Венна. Нужно  записать  сходство и различие волка и собаки. После заполнения диаграммы</w:t>
      </w:r>
      <w:r w:rsidR="0050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ученики </w:t>
      </w:r>
      <w:r w:rsidRPr="00084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пришли к такому выводу, что и  волк и собака  нуждаются в заботе, в любви, страдают от одиночества, от тоски. </w:t>
      </w:r>
    </w:p>
    <w:p w:rsidR="00084884" w:rsidRPr="00084884" w:rsidRDefault="00084884" w:rsidP="00084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повести «Капитанская дочка» А.С.Пушкина учащимся 9 класса  предлагаю заполнить </w:t>
      </w:r>
      <w:r w:rsidRPr="00084884">
        <w:rPr>
          <w:rFonts w:ascii="Times New Roman" w:hAnsi="Times New Roman" w:cs="Times New Roman"/>
          <w:sz w:val="28"/>
          <w:szCs w:val="28"/>
        </w:rPr>
        <w:t>диаграмму Венна «Швабрин-Гринев»: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701"/>
        <w:gridCol w:w="1559"/>
        <w:gridCol w:w="1560"/>
      </w:tblGrid>
      <w:tr w:rsidR="00084884" w:rsidRPr="00084884" w:rsidTr="00BC69D9">
        <w:tc>
          <w:tcPr>
            <w:tcW w:w="5245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hAnsi="Times New Roman" w:cs="Times New Roman"/>
                <w:sz w:val="28"/>
                <w:szCs w:val="28"/>
              </w:rPr>
              <w:t>Критерии сравнения</w:t>
            </w:r>
          </w:p>
        </w:tc>
        <w:tc>
          <w:tcPr>
            <w:tcW w:w="1701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hAnsi="Times New Roman" w:cs="Times New Roman"/>
                <w:sz w:val="28"/>
                <w:szCs w:val="28"/>
              </w:rPr>
              <w:t>Гринев</w:t>
            </w:r>
          </w:p>
        </w:tc>
        <w:tc>
          <w:tcPr>
            <w:tcW w:w="1559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560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hAnsi="Times New Roman" w:cs="Times New Roman"/>
                <w:sz w:val="28"/>
                <w:szCs w:val="28"/>
              </w:rPr>
              <w:t>Швабрин</w:t>
            </w:r>
          </w:p>
        </w:tc>
      </w:tr>
      <w:tr w:rsidR="00084884" w:rsidRPr="00084884" w:rsidTr="00BC69D9">
        <w:tc>
          <w:tcPr>
            <w:tcW w:w="5245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hAnsi="Times New Roman" w:cs="Times New Roman"/>
                <w:sz w:val="28"/>
                <w:szCs w:val="28"/>
              </w:rPr>
              <w:t>1. Отношение к семье капитана Миронова</w:t>
            </w:r>
          </w:p>
        </w:tc>
        <w:tc>
          <w:tcPr>
            <w:tcW w:w="1701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84" w:rsidRPr="00084884" w:rsidTr="00BC69D9">
        <w:tc>
          <w:tcPr>
            <w:tcW w:w="5245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hAnsi="Times New Roman" w:cs="Times New Roman"/>
                <w:sz w:val="28"/>
                <w:szCs w:val="28"/>
              </w:rPr>
              <w:t>2. Поведение на поединке</w:t>
            </w:r>
          </w:p>
        </w:tc>
        <w:tc>
          <w:tcPr>
            <w:tcW w:w="1701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84" w:rsidRPr="00084884" w:rsidTr="00BC69D9">
        <w:tc>
          <w:tcPr>
            <w:tcW w:w="5245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hAnsi="Times New Roman" w:cs="Times New Roman"/>
                <w:sz w:val="28"/>
                <w:szCs w:val="28"/>
              </w:rPr>
              <w:t>3. Отношение к Маше Мироновой</w:t>
            </w:r>
          </w:p>
        </w:tc>
        <w:tc>
          <w:tcPr>
            <w:tcW w:w="1701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84" w:rsidRPr="00084884" w:rsidTr="00BC69D9">
        <w:tc>
          <w:tcPr>
            <w:tcW w:w="5245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hAnsi="Times New Roman" w:cs="Times New Roman"/>
                <w:sz w:val="28"/>
                <w:szCs w:val="28"/>
              </w:rPr>
              <w:t>4. Поведение с Пугачёвым</w:t>
            </w:r>
          </w:p>
        </w:tc>
        <w:tc>
          <w:tcPr>
            <w:tcW w:w="1701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4884" w:rsidRPr="00084884" w:rsidRDefault="00084884" w:rsidP="001F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884" w:rsidRPr="00084884" w:rsidRDefault="00084884" w:rsidP="000848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обращаю на прием «Тонкие и толстые вопросы ». Этот прием развивает умение задавать вопросы. Если тонкие вопросы требуют однозначных ответов, а толстые –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48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неоднозначных, развернутых ответов.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Остановлюсь на примере  работы в 8 классе с  произведением В.Г.Короленко «Слепой музыкант».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74"/>
        <w:gridCol w:w="5491"/>
      </w:tblGrid>
      <w:tr w:rsidR="00084884" w:rsidRPr="00084884" w:rsidTr="001F3DC3">
        <w:trPr>
          <w:jc w:val="center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884" w:rsidRPr="00084884" w:rsidRDefault="00084884" w:rsidP="001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тонкие вопросы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884" w:rsidRPr="00084884" w:rsidRDefault="00084884" w:rsidP="001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толстые вопросы</w:t>
            </w:r>
          </w:p>
        </w:tc>
      </w:tr>
      <w:tr w:rsidR="00084884" w:rsidRPr="00084884" w:rsidTr="001F3DC3">
        <w:trPr>
          <w:jc w:val="center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884" w:rsidRPr="00084884" w:rsidRDefault="00084884" w:rsidP="001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звали слепого музыканта?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884" w:rsidRPr="00084884" w:rsidRDefault="0050208D" w:rsidP="001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жизнь мальчика была так сложна и неоднородна?</w:t>
            </w:r>
          </w:p>
        </w:tc>
      </w:tr>
      <w:tr w:rsidR="00084884" w:rsidRPr="00084884" w:rsidTr="001F3DC3">
        <w:trPr>
          <w:jc w:val="center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884" w:rsidRPr="00084884" w:rsidRDefault="0050208D" w:rsidP="001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каком инструменте играла мама мальчика?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884" w:rsidRPr="00084884" w:rsidRDefault="00084884" w:rsidP="001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сердце матери сжималось от боли?</w:t>
            </w:r>
          </w:p>
        </w:tc>
      </w:tr>
      <w:tr w:rsidR="00084884" w:rsidRPr="00084884" w:rsidTr="001F3DC3">
        <w:trPr>
          <w:jc w:val="center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884" w:rsidRPr="00084884" w:rsidRDefault="00084884" w:rsidP="001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eastAsia="Times New Roman" w:hAnsi="Times New Roman" w:cs="Times New Roman"/>
                <w:sz w:val="28"/>
                <w:szCs w:val="28"/>
              </w:rPr>
              <w:t>С кем познакомился Петрусь на холмике возле реки?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884" w:rsidRPr="00084884" w:rsidRDefault="00084884" w:rsidP="001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Объясните, почему мальчик очень трепетно относился к каждому услышанному звуку?</w:t>
            </w:r>
          </w:p>
        </w:tc>
      </w:tr>
      <w:tr w:rsidR="00084884" w:rsidRPr="00084884" w:rsidTr="001F3DC3">
        <w:trPr>
          <w:jc w:val="center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884" w:rsidRPr="00084884" w:rsidRDefault="0050208D" w:rsidP="001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84">
              <w:rPr>
                <w:rFonts w:ascii="Times New Roman" w:eastAsia="Times New Roman" w:hAnsi="Times New Roman" w:cs="Times New Roman"/>
                <w:sz w:val="28"/>
                <w:szCs w:val="28"/>
              </w:rPr>
              <w:t>Кто помог Анне воспитать слепого сына?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884" w:rsidRPr="00084884" w:rsidRDefault="004B4754" w:rsidP="001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Петр ушел странствовать вместе со слепыми нищими?</w:t>
            </w:r>
          </w:p>
        </w:tc>
      </w:tr>
    </w:tbl>
    <w:p w:rsidR="00084884" w:rsidRPr="00084884" w:rsidRDefault="00084884" w:rsidP="00084884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884" w:rsidRPr="00084884" w:rsidRDefault="00084884" w:rsidP="00084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Считаю применение этих приемов на уроке очень эффективным, позволяющим сохранить активность ученика и сделать чтение или слушание осмысленным.</w:t>
      </w:r>
    </w:p>
    <w:p w:rsidR="00084884" w:rsidRPr="00084884" w:rsidRDefault="00084884" w:rsidP="00084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>В целом системная и последовательная реализация Национального плана позволит повысить конкурентоспособность национальной системы образования Казахстана в контексте общемировых тенденций и требований к содержанию образования XXI века и развитию функциональной грамотности.</w:t>
      </w:r>
      <w:r w:rsidRPr="00084884">
        <w:rPr>
          <w:rStyle w:val="src2"/>
          <w:rFonts w:ascii="Times New Roman" w:hAnsi="Times New Roman" w:cs="Times New Roman"/>
          <w:sz w:val="28"/>
          <w:szCs w:val="28"/>
        </w:rPr>
        <w:t xml:space="preserve"> </w:t>
      </w:r>
    </w:p>
    <w:p w:rsidR="00084884" w:rsidRPr="00084884" w:rsidRDefault="00084884" w:rsidP="00084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884" w:rsidRDefault="00084884" w:rsidP="00084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084884" w:rsidRPr="00084884" w:rsidRDefault="00084884" w:rsidP="00084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884" w:rsidRPr="00084884" w:rsidRDefault="00084884" w:rsidP="00084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>1. Национальный план действий по развитию функциональной грамотности</w:t>
      </w:r>
    </w:p>
    <w:p w:rsidR="00084884" w:rsidRPr="00084884" w:rsidRDefault="00084884" w:rsidP="00084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884">
        <w:rPr>
          <w:rFonts w:ascii="Times New Roman" w:hAnsi="Times New Roman" w:cs="Times New Roman"/>
          <w:sz w:val="28"/>
          <w:szCs w:val="28"/>
        </w:rPr>
        <w:t>на 2012-2016 гг. от 25.06.2012г.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2.  Центр РКМЧП Стратегия и тактика учителя. Сб. Москва2005 г.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3.  О.Варшавер.  Критическое мышление и новые виды грамотности.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Сб.   Москва 2005 г.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4. Сергей Заир – Бек.  Поиски смысла и сопротивление стереотипов.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Перемена № 5 2001 г.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5. Т.У.Тучкова  Урок как показатель грамотности и мастерства учителя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Москва 2003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>6. Метод проектов на уроках литературы Школьные технологии 2003 №6</w:t>
      </w:r>
    </w:p>
    <w:p w:rsidR="00084884" w:rsidRPr="00084884" w:rsidRDefault="00084884" w:rsidP="00084884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488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084884">
        <w:rPr>
          <w:rFonts w:ascii="Times New Roman" w:eastAsia="Times New Roman" w:hAnsi="Times New Roman" w:cs="Times New Roman"/>
          <w:iCs/>
          <w:sz w:val="28"/>
          <w:szCs w:val="28"/>
        </w:rPr>
        <w:t xml:space="preserve">Новый словарь методических терминов и понятий (теория и практика обучения языкам). — М.: Издательство ИКАР. Э. Г. Азимов, А. Н. </w:t>
      </w:r>
    </w:p>
    <w:p w:rsidR="007B699B" w:rsidRPr="00084884" w:rsidRDefault="007B699B">
      <w:pPr>
        <w:rPr>
          <w:rFonts w:ascii="Times New Roman" w:hAnsi="Times New Roman" w:cs="Times New Roman"/>
          <w:sz w:val="28"/>
          <w:szCs w:val="28"/>
        </w:rPr>
      </w:pPr>
    </w:p>
    <w:sectPr w:rsidR="007B699B" w:rsidRPr="00084884" w:rsidSect="002707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884"/>
    <w:rsid w:val="00084884"/>
    <w:rsid w:val="00096BA8"/>
    <w:rsid w:val="00184A4F"/>
    <w:rsid w:val="0027077F"/>
    <w:rsid w:val="00343E46"/>
    <w:rsid w:val="004A36D1"/>
    <w:rsid w:val="004B4754"/>
    <w:rsid w:val="0050208D"/>
    <w:rsid w:val="00661222"/>
    <w:rsid w:val="006B4A1B"/>
    <w:rsid w:val="0071109A"/>
    <w:rsid w:val="00757A2B"/>
    <w:rsid w:val="00776AB6"/>
    <w:rsid w:val="007B699B"/>
    <w:rsid w:val="00B02F62"/>
    <w:rsid w:val="00B04BBE"/>
    <w:rsid w:val="00BC69D9"/>
    <w:rsid w:val="00C7650B"/>
    <w:rsid w:val="00D406FA"/>
    <w:rsid w:val="00E87247"/>
    <w:rsid w:val="00ED2CFB"/>
    <w:rsid w:val="00FD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7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84884"/>
  </w:style>
  <w:style w:type="paragraph" w:styleId="a3">
    <w:name w:val="No Spacing"/>
    <w:uiPriority w:val="1"/>
    <w:qFormat/>
    <w:rsid w:val="000848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08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2">
    <w:name w:val="src2"/>
    <w:basedOn w:val="a0"/>
    <w:rsid w:val="00084884"/>
  </w:style>
  <w:style w:type="character" w:customStyle="1" w:styleId="tgc">
    <w:name w:val="_tgc"/>
    <w:basedOn w:val="a0"/>
    <w:rsid w:val="00084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thodological_terms.academic.ru/1911/%D0%A1%D0%9F%D0%9E%D0%A1%D0%9E%D0%91%D0%9D%D0%9E%D0%A1%D0%A2%D0%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243C7-5BD6-4850-B843-E5959DEE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8</cp:revision>
  <dcterms:created xsi:type="dcterms:W3CDTF">2016-02-19T03:38:00Z</dcterms:created>
  <dcterms:modified xsi:type="dcterms:W3CDTF">2016-04-02T04:04:00Z</dcterms:modified>
</cp:coreProperties>
</file>