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1052"/>
        <w:gridCol w:w="8218"/>
      </w:tblGrid>
      <w:tr w:rsidR="00C01B75" w:rsidRPr="00C63A4D" w:rsidTr="00C01B75">
        <w:trPr>
          <w:trHeight w:val="30"/>
        </w:trPr>
        <w:tc>
          <w:tcPr>
            <w:tcW w:w="14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B75" w:rsidRPr="00C63A4D" w:rsidRDefault="00C01B75">
            <w:pPr>
              <w:spacing w:after="0"/>
              <w:rPr>
                <w:rFonts w:ascii="Times New Roman" w:hAnsi="Times New Roman" w:cs="Times New Roman"/>
              </w:rPr>
            </w:pPr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Pr="00C63A4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B75" w:rsidRPr="00C63A4D" w:rsidRDefault="00C01B7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Қарағанды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облысы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әкімдігінің</w:t>
            </w:r>
            <w:proofErr w:type="spellEnd"/>
            <w:r w:rsidRPr="00C63A4D">
              <w:rPr>
                <w:rFonts w:ascii="Times New Roman" w:hAnsi="Times New Roman" w:cs="Times New Roman"/>
              </w:rPr>
              <w:br/>
            </w:r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2015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5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маусымдағы</w:t>
            </w:r>
            <w:proofErr w:type="spellEnd"/>
            <w:r w:rsidRPr="00C63A4D">
              <w:rPr>
                <w:rFonts w:ascii="Times New Roman" w:hAnsi="Times New Roman" w:cs="Times New Roman"/>
              </w:rPr>
              <w:br/>
            </w:r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№ 30/07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қаулысымен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бекітілген</w:t>
            </w:r>
            <w:proofErr w:type="spellEnd"/>
            <w:r w:rsidRPr="00C63A4D">
              <w:rPr>
                <w:rFonts w:ascii="Times New Roman" w:hAnsi="Times New Roman" w:cs="Times New Roman"/>
              </w:rPr>
              <w:br/>
            </w:r>
          </w:p>
        </w:tc>
      </w:tr>
    </w:tbl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bookmarkStart w:id="0" w:name="z52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C63A4D">
        <w:rPr>
          <w:rFonts w:ascii="Times New Roman" w:hAnsi="Times New Roman" w:cs="Times New Roman"/>
          <w:b/>
          <w:color w:val="000000"/>
        </w:rPr>
        <w:t>"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Орта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білім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беретін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үздік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ұйым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грантын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тағайындау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конкурсына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қатысу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үшін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құжаттарды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қабылдау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регламенті</w:t>
      </w:r>
      <w:proofErr w:type="spellEnd"/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b/>
          <w:color w:val="000000"/>
        </w:rPr>
        <w:t>1.</w:t>
      </w:r>
      <w:proofErr w:type="gram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Жалпы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ережелер</w:t>
      </w:r>
      <w:proofErr w:type="spellEnd"/>
    </w:p>
    <w:bookmarkEnd w:id="0"/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r w:rsidRPr="00C63A4D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C63A4D">
        <w:rPr>
          <w:rFonts w:ascii="Times New Roman" w:hAnsi="Times New Roman" w:cs="Times New Roman"/>
          <w:color w:val="000000"/>
          <w:sz w:val="20"/>
        </w:rPr>
        <w:t>1. "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беретін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үздік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ұйым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грантын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тағайындау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конкурсына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қатысу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аудандық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қалалық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бөлімдерімен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сонымен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қатар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облыстық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басқармасымен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солардың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кеңсесі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берушілер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көрсетіледі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color w:val="000000"/>
          <w:sz w:val="20"/>
        </w:rPr>
        <w:t xml:space="preserve">       2.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нысаны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қағаз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түрінде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.</w:t>
      </w:r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color w:val="000000"/>
          <w:sz w:val="20"/>
        </w:rPr>
        <w:t xml:space="preserve">       1)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Өтініштерді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тапсыру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кеңсесі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асырылады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.</w:t>
      </w:r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color w:val="000000"/>
          <w:sz w:val="20"/>
        </w:rPr>
        <w:t xml:space="preserve">       3.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тегін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ұсынылады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.</w:t>
      </w:r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color w:val="000000"/>
          <w:sz w:val="20"/>
        </w:rPr>
        <w:t xml:space="preserve">       4.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өтініштің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қабылданған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уақытын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күнін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нөмірін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көрсетумен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барлық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алғаны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қолхат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.</w:t>
      </w:r>
      <w:r w:rsidRPr="00C63A4D">
        <w:rPr>
          <w:rFonts w:ascii="Times New Roman" w:hAnsi="Times New Roman" w:cs="Times New Roman"/>
        </w:rPr>
        <w:br/>
      </w:r>
    </w:p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bookmarkStart w:id="1" w:name="z59"/>
      <w:r w:rsidRPr="00C63A4D">
        <w:rPr>
          <w:rFonts w:ascii="Times New Roman" w:hAnsi="Times New Roman" w:cs="Times New Roman"/>
          <w:b/>
          <w:color w:val="000000"/>
        </w:rPr>
        <w:t xml:space="preserve"> 2.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қызметтер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іс-қимылы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1"/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r w:rsidRPr="00C63A4D">
        <w:rPr>
          <w:rFonts w:ascii="Times New Roman" w:hAnsi="Times New Roman" w:cs="Times New Roman"/>
          <w:color w:val="000000"/>
          <w:sz w:val="20"/>
        </w:rPr>
        <w:t>      5. "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Балаларға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арналған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қосымша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білімді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ұсыну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беретін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үздік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ұйым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грантын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тағайындауға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конкурс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өткізу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саласындағы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жергілікті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атқарушы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органдар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стандарттарды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бекіту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Республикасы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ғылым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министрлігінің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2015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жылғы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7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сәуірдегі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№ 170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бұйрығымен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бекітілген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беретін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үздік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ұйым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" (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Нормативтік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құқықтық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актілерді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тізілімінде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№ 10980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тіркелген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стандартының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Стандарт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) 9-тармағында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қоса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берілуімен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өтініші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рәсімді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әрекетті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бастау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.</w:t>
      </w:r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color w:val="000000"/>
          <w:sz w:val="20"/>
        </w:rPr>
        <w:t xml:space="preserve">       6.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үдерісінің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құрамына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кіретін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әрбір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рәсімнің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әрекетінің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мазмұны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ұзақтығы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оны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орындау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реттілігі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:</w:t>
      </w:r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color w:val="000000"/>
          <w:sz w:val="20"/>
        </w:rPr>
        <w:t xml:space="preserve">       1)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қызметкері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алушыдан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алынған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қабылдауды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тіркеуді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асырады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көшірмелерін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түпнұсқаларымен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салыстырады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қолхатпен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бірге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түпнұсқаларын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қайтарады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қарауға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береді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(15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минуттан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аспайды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).</w:t>
      </w:r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color w:val="000000"/>
          <w:sz w:val="20"/>
        </w:rPr>
        <w:t xml:space="preserve">       7.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6-тармағында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1-әрекеттегі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рәсімнің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әрекеттің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қолхат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. </w:t>
      </w:r>
      <w:r w:rsidRPr="00C63A4D">
        <w:rPr>
          <w:rFonts w:ascii="Times New Roman" w:hAnsi="Times New Roman" w:cs="Times New Roman"/>
        </w:rPr>
        <w:br/>
      </w:r>
    </w:p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bookmarkStart w:id="2" w:name="z64"/>
      <w:r w:rsidRPr="00C63A4D">
        <w:rPr>
          <w:rFonts w:ascii="Times New Roman" w:hAnsi="Times New Roman" w:cs="Times New Roman"/>
          <w:b/>
          <w:color w:val="000000"/>
        </w:rPr>
        <w:t xml:space="preserve"> 3.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қызметтерді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іс-қимылы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2"/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r w:rsidRPr="00C63A4D">
        <w:rPr>
          <w:rFonts w:ascii="Times New Roman" w:hAnsi="Times New Roman" w:cs="Times New Roman"/>
          <w:color w:val="000000"/>
          <w:sz w:val="20"/>
        </w:rPr>
        <w:t xml:space="preserve">      8.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үдерісіне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қатысатын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бөлімшелерінің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қызметкерлерінің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тізбесі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:</w:t>
      </w:r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color w:val="000000"/>
          <w:sz w:val="20"/>
        </w:rPr>
        <w:t xml:space="preserve">       1)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қызметкері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.</w:t>
      </w:r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бөлімшелер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қызметкерлер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арасындағы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рәсімдер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әрекеттер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реттілігінің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сипаттамасы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:</w:t>
      </w:r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color w:val="000000"/>
          <w:sz w:val="20"/>
        </w:rPr>
        <w:t xml:space="preserve">       1)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қызметкері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алушыдан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алынған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қабылдауды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тіркеуді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асырады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көшірмелерін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түпнұсқаларымен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салыстырады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қолхатпен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бірге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түпнұсқаларын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қайтарады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(15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минуттан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аспайды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).</w:t>
      </w:r>
      <w:r w:rsidRPr="00C63A4D">
        <w:rPr>
          <w:rFonts w:ascii="Times New Roman" w:hAnsi="Times New Roman" w:cs="Times New Roman"/>
        </w:rPr>
        <w:br/>
      </w:r>
    </w:p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bookmarkStart w:id="3" w:name="z69"/>
      <w:r w:rsidRPr="00C63A4D">
        <w:rPr>
          <w:rFonts w:ascii="Times New Roman" w:hAnsi="Times New Roman" w:cs="Times New Roman"/>
          <w:b/>
          <w:color w:val="000000"/>
        </w:rPr>
        <w:t xml:space="preserve"> 4. "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Азаматтарға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арналған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үкімет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корпорациясымен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өзге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де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берушілермен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іс-қимыл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сондай-ақ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ақпараттық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жүйелерді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пайдалану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3"/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color w:val="000000"/>
          <w:sz w:val="20"/>
        </w:rPr>
        <w:t xml:space="preserve">       </w:t>
      </w:r>
      <w:proofErr w:type="gramStart"/>
      <w:r w:rsidRPr="00C63A4D">
        <w:rPr>
          <w:rFonts w:ascii="Times New Roman" w:hAnsi="Times New Roman" w:cs="Times New Roman"/>
          <w:color w:val="000000"/>
          <w:sz w:val="20"/>
        </w:rPr>
        <w:t xml:space="preserve">9.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Стандартқа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автоматтандырылмаған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Азаматтарға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арналған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үкімет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lastRenderedPageBreak/>
        <w:t>мемлекеттік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корпорациясы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коммерциялық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емес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акционерлік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қоғамы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  <w:sz w:val="20"/>
        </w:rPr>
        <w:t>көрсетілмейді</w:t>
      </w:r>
      <w:proofErr w:type="spellEnd"/>
      <w:r w:rsidRPr="00C63A4D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color w:val="FF0000"/>
          <w:sz w:val="20"/>
        </w:rPr>
        <w:t>      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1648"/>
        <w:gridCol w:w="7622"/>
      </w:tblGrid>
      <w:tr w:rsidR="00C01B75" w:rsidRPr="00C63A4D" w:rsidTr="00C01B75">
        <w:trPr>
          <w:trHeight w:val="30"/>
        </w:trPr>
        <w:tc>
          <w:tcPr>
            <w:tcW w:w="22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B75" w:rsidRPr="00C63A4D" w:rsidRDefault="00C01B75">
            <w:pPr>
              <w:spacing w:after="0"/>
              <w:rPr>
                <w:rFonts w:ascii="Times New Roman" w:hAnsi="Times New Roman" w:cs="Times New Roman"/>
              </w:rPr>
            </w:pPr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Pr="00C63A4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0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B75" w:rsidRPr="00C63A4D" w:rsidRDefault="00C01B75">
            <w:pPr>
              <w:spacing w:after="0"/>
              <w:rPr>
                <w:rFonts w:ascii="Times New Roman" w:hAnsi="Times New Roman" w:cs="Times New Roman"/>
              </w:rPr>
            </w:pPr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Орта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беретін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ұйым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r w:rsidRPr="00C63A4D">
              <w:rPr>
                <w:rFonts w:ascii="Times New Roman" w:hAnsi="Times New Roman" w:cs="Times New Roman"/>
              </w:rPr>
              <w:br/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грантын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C63A4D">
              <w:rPr>
                <w:rFonts w:ascii="Times New Roman" w:hAnsi="Times New Roman" w:cs="Times New Roman"/>
              </w:rPr>
              <w:br/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қатысу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құжаттарды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қабылдау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r w:rsidRPr="00C63A4D">
              <w:rPr>
                <w:rFonts w:ascii="Times New Roman" w:hAnsi="Times New Roman" w:cs="Times New Roman"/>
              </w:rPr>
              <w:br/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C63A4D">
              <w:rPr>
                <w:rFonts w:ascii="Times New Roman" w:hAnsi="Times New Roman" w:cs="Times New Roman"/>
              </w:rPr>
              <w:br/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қызметтің</w:t>
            </w:r>
            <w:proofErr w:type="spellEnd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регламентіне</w:t>
            </w:r>
            <w:proofErr w:type="spellEnd"/>
            <w:r w:rsidRPr="00C63A4D">
              <w:rPr>
                <w:rFonts w:ascii="Times New Roman" w:hAnsi="Times New Roman" w:cs="Times New Roman"/>
              </w:rPr>
              <w:br/>
            </w:r>
            <w:proofErr w:type="spellStart"/>
            <w:r w:rsidRPr="00C63A4D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  <w:r w:rsidRPr="00C63A4D">
              <w:rPr>
                <w:rFonts w:ascii="Times New Roman" w:hAnsi="Times New Roman" w:cs="Times New Roman"/>
              </w:rPr>
              <w:br/>
            </w:r>
          </w:p>
        </w:tc>
      </w:tr>
    </w:tbl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bookmarkStart w:id="4" w:name="z72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көрсетудің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бизнес-процестерінің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анықтамалығы</w:t>
      </w:r>
      <w:proofErr w:type="spellEnd"/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  <w:b/>
          <w:color w:val="000000"/>
        </w:rPr>
        <w:t>"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Орта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білім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беретін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үздік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ұйым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грантын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тағайындау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конкурсына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қатысу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үшін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құжаттарды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қабылдау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"   </w:t>
      </w:r>
    </w:p>
    <w:bookmarkEnd w:id="4"/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r w:rsidRPr="00C63A4D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18756E8B" wp14:editId="6C1E78E0">
            <wp:extent cx="4772025" cy="4657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r w:rsidRPr="00C63A4D">
        <w:rPr>
          <w:rFonts w:ascii="Times New Roman" w:hAnsi="Times New Roman" w:cs="Times New Roman"/>
        </w:rPr>
        <w:br/>
      </w:r>
    </w:p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Шартты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b/>
          <w:color w:val="000000"/>
        </w:rPr>
        <w:t>белгілер</w:t>
      </w:r>
      <w:proofErr w:type="spellEnd"/>
      <w:r w:rsidRPr="00C63A4D">
        <w:rPr>
          <w:rFonts w:ascii="Times New Roman" w:hAnsi="Times New Roman" w:cs="Times New Roman"/>
          <w:b/>
          <w:color w:val="000000"/>
        </w:rPr>
        <w:t xml:space="preserve">  </w:t>
      </w:r>
    </w:p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r w:rsidRPr="00C63A4D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681013EC" wp14:editId="4BD929F6">
            <wp:extent cx="6267450" cy="19490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94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r w:rsidRPr="00C63A4D">
        <w:rPr>
          <w:rFonts w:ascii="Times New Roman" w:hAnsi="Times New Roman" w:cs="Times New Roman"/>
        </w:rPr>
        <w:br/>
      </w:r>
    </w:p>
    <w:p w:rsidR="00C01B75" w:rsidRPr="00C63A4D" w:rsidRDefault="00C01B75" w:rsidP="00C01B75">
      <w:pPr>
        <w:spacing w:after="0"/>
        <w:rPr>
          <w:rFonts w:ascii="Times New Roman" w:hAnsi="Times New Roman" w:cs="Times New Roman"/>
        </w:rPr>
      </w:pPr>
      <w:r w:rsidRPr="00C63A4D">
        <w:rPr>
          <w:rFonts w:ascii="Times New Roman" w:hAnsi="Times New Roman" w:cs="Times New Roman"/>
        </w:rPr>
        <w:br/>
      </w:r>
      <w:r w:rsidRPr="00C63A4D">
        <w:rPr>
          <w:rFonts w:ascii="Times New Roman" w:hAnsi="Times New Roman" w:cs="Times New Roman"/>
        </w:rPr>
        <w:br/>
      </w:r>
    </w:p>
    <w:p w:rsidR="001C4D84" w:rsidRPr="008619A0" w:rsidRDefault="00C01B75" w:rsidP="00C01B75">
      <w:pPr>
        <w:rPr>
          <w:rFonts w:ascii="Times New Roman" w:hAnsi="Times New Roman" w:cs="Times New Roman"/>
          <w:lang w:val="kk-KZ"/>
        </w:rPr>
      </w:pPr>
      <w:proofErr w:type="gramStart"/>
      <w:r w:rsidRPr="00C63A4D">
        <w:rPr>
          <w:rFonts w:ascii="Times New Roman" w:hAnsi="Times New Roman" w:cs="Times New Roman"/>
          <w:color w:val="000000"/>
        </w:rPr>
        <w:t>© 2012.</w:t>
      </w:r>
      <w:proofErr w:type="gramEnd"/>
      <w:r w:rsidRPr="00C63A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C63A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C63A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</w:rPr>
        <w:t>Әділет</w:t>
      </w:r>
      <w:proofErr w:type="spellEnd"/>
      <w:r w:rsidRPr="00C63A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</w:rPr>
        <w:t>министрлігінің</w:t>
      </w:r>
      <w:proofErr w:type="spellEnd"/>
      <w:r w:rsidRPr="00C63A4D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C63A4D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C63A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</w:rPr>
        <w:t>құқықтық</w:t>
      </w:r>
      <w:proofErr w:type="spellEnd"/>
      <w:r w:rsidRPr="00C63A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</w:rPr>
        <w:t>ақпарат</w:t>
      </w:r>
      <w:proofErr w:type="spellEnd"/>
      <w:r w:rsidRPr="00C63A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63A4D">
        <w:rPr>
          <w:rFonts w:ascii="Times New Roman" w:hAnsi="Times New Roman" w:cs="Times New Roman"/>
          <w:color w:val="000000"/>
        </w:rPr>
        <w:t>орталығы</w:t>
      </w:r>
      <w:proofErr w:type="spellEnd"/>
      <w:r w:rsidRPr="00C63A4D">
        <w:rPr>
          <w:rFonts w:ascii="Times New Roman" w:hAnsi="Times New Roman" w:cs="Times New Roman"/>
          <w:color w:val="000000"/>
        </w:rPr>
        <w:t>" ШЖҚ</w:t>
      </w:r>
      <w:r w:rsidR="008619A0">
        <w:rPr>
          <w:rFonts w:ascii="Times New Roman" w:hAnsi="Times New Roman" w:cs="Times New Roman"/>
          <w:color w:val="000000"/>
          <w:lang w:val="kk-KZ"/>
        </w:rPr>
        <w:t xml:space="preserve"> РМК</w:t>
      </w:r>
      <w:bookmarkStart w:id="5" w:name="_GoBack"/>
      <w:bookmarkEnd w:id="5"/>
    </w:p>
    <w:sectPr w:rsidR="001C4D84" w:rsidRPr="00861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F3"/>
    <w:rsid w:val="000A6A51"/>
    <w:rsid w:val="008619A0"/>
    <w:rsid w:val="008B1DC7"/>
    <w:rsid w:val="00BB71F3"/>
    <w:rsid w:val="00C01B75"/>
    <w:rsid w:val="00C63A4D"/>
    <w:rsid w:val="00D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7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B75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7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B75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2016-10-04T03:42:00Z</dcterms:created>
  <dcterms:modified xsi:type="dcterms:W3CDTF">2016-10-04T04:52:00Z</dcterms:modified>
</cp:coreProperties>
</file>