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91d83" w14:textId="48e91d83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Национального плана действий по развитию функциональной грамотности школьников на 2012 - 2016 годы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25 июня 2012 года № 832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соответствии с </w:t>
      </w:r>
      <w:r>
        <w:rPr>
          <w:b w:val="false"/>
          <w:i w:val="false"/>
          <w:color w:val="000000"/>
          <w:sz w:val="20"/>
        </w:rPr>
        <w:t>Указом</w:t>
      </w:r>
      <w:r>
        <w:rPr>
          <w:b w:val="false"/>
          <w:i w:val="false"/>
          <w:color w:val="000000"/>
          <w:sz w:val="20"/>
        </w:rPr>
        <w:t xml:space="preserve"> Президента Республики Казахстан от 30 января 2012 года № 261 «О мерах по реализации </w:t>
      </w:r>
      <w:r>
        <w:rPr>
          <w:b w:val="false"/>
          <w:i w:val="false"/>
          <w:color w:val="000000"/>
          <w:sz w:val="20"/>
        </w:rPr>
        <w:t>Послания</w:t>
      </w:r>
      <w:r>
        <w:rPr>
          <w:b w:val="false"/>
          <w:i w:val="false"/>
          <w:color w:val="000000"/>
          <w:sz w:val="20"/>
        </w:rPr>
        <w:t xml:space="preserve"> Главы государства народу Казахстана от 27 января 2012 года «Социально-экономическая модернизация – главный вектор развития Казахстана» Правительство Республики Казахстан </w:t>
      </w:r>
      <w:r>
        <w:rPr>
          <w:b/>
          <w:i w:val="false"/>
          <w:color w:val="000000"/>
          <w:sz w:val="20"/>
        </w:rPr>
        <w:t>ПОСТАНОВЛЯЕТ</w:t>
      </w:r>
      <w:r>
        <w:rPr>
          <w:b w:val="false"/>
          <w:i w:val="false"/>
          <w:color w:val="000000"/>
          <w:sz w:val="20"/>
        </w:rPr>
        <w:t>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Национальный план</w:t>
      </w:r>
      <w:r>
        <w:rPr>
          <w:b w:val="false"/>
          <w:i w:val="false"/>
          <w:color w:val="000000"/>
          <w:sz w:val="20"/>
        </w:rPr>
        <w:t xml:space="preserve"> действий по развитию функциональной грамотности школьников на 2012 - 2016 годы.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Утвержден       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постановлением Правительства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           </w:t>
      </w:r>
      <w:r>
        <w:br/>
      </w:r>
      <w:r>
        <w:rPr>
          <w:b w:val="false"/>
          <w:i w:val="false"/>
          <w:color w:val="000000"/>
          <w:sz w:val="20"/>
        </w:rPr>
        <w:t xml:space="preserve">
от 25 июня 2012 года № 832        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Национальный план</w:t>
      </w:r>
      <w:r>
        <w:br/>
      </w:r>
      <w:r>
        <w:rPr>
          <w:b/>
          <w:i w:val="false"/>
          <w:color w:val="000000"/>
        </w:rPr>
        <w:t>
действий по развитию функциональной грамотности</w:t>
      </w:r>
      <w:r>
        <w:br/>
      </w:r>
      <w:r>
        <w:rPr>
          <w:b/>
          <w:i w:val="false"/>
          <w:color w:val="000000"/>
        </w:rPr>
        <w:t>
школьников на 2012 – 2016 годы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Введение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Главой государства Н. Назарбаевым в </w:t>
      </w:r>
      <w:r>
        <w:rPr>
          <w:b w:val="false"/>
          <w:i w:val="false"/>
          <w:color w:val="000000"/>
          <w:sz w:val="20"/>
        </w:rPr>
        <w:t>Послании</w:t>
      </w:r>
      <w:r>
        <w:rPr>
          <w:b w:val="false"/>
          <w:i w:val="false"/>
          <w:color w:val="000000"/>
          <w:sz w:val="20"/>
        </w:rPr>
        <w:t xml:space="preserve"> народу Казахстана от 27 января 2012 года «Социально-экономическая модернизация – главный вектор развития Казахстана» поставлена конкретная задача по принятию пятилетнего Национального плана действий по развитию функциональной грамотности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Данная задача актуализируется в процессе вхождения Казахстана в число 50-ти наиболее конкурентоспособных стран мира. В условиях решения этой стратегически важной для страны задачи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данные функциональные навыки формируются в условиях школы.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Общие ориентиры развития функциональной грамотности определены в </w:t>
      </w:r>
      <w:r>
        <w:rPr>
          <w:b w:val="false"/>
          <w:i w:val="false"/>
          <w:color w:val="000000"/>
          <w:sz w:val="20"/>
        </w:rPr>
        <w:t>Государственной программе</w:t>
      </w:r>
      <w:r>
        <w:rPr>
          <w:b w:val="false"/>
          <w:i w:val="false"/>
          <w:color w:val="000000"/>
          <w:sz w:val="20"/>
        </w:rPr>
        <w:t xml:space="preserve"> развития образования Республики Казахстан на 2011 - 2020 годы, одной из целей которой являются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Настоящий Национальный план действий по развитию функциональной грамотности школьников на 2012 - 2016 годы (далее - Национальный план) включает комплекс мероприятий по содержательному, учебно-методическому, материально-техническому обеспечению процесса развития функциональной грамотности школьников. Национальный план призван обеспечить целенаправленность,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Цель и задачи Национального плана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Цель Национального плана - создать условия для развития функциональной грамотности школьников Республики Казахстан.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Задачи Национального плана: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Изучение отечественной и международной практики развития функциональной грамотности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Определение механизмов реализации системы мер по развитию функциональной грамотности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Обеспечение модернизации содержания образования: стандартов, учебных планов и программ.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Разработка учебно-методического обеспечения образовательного процесса.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Развитие системы оценки и мониторинга качества образования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6. Укрепление материально-технической базы школ и организаций системы дополнительного образования.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Анализ текущей ситуации по развитию функциональной</w:t>
      </w:r>
      <w:r>
        <w:br/>
      </w:r>
      <w:r>
        <w:rPr>
          <w:b/>
          <w:i w:val="false"/>
          <w:color w:val="000000"/>
        </w:rPr>
        <w:t>
грамотности школьников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Понятие «функциональная грамотность» впервые появилось в конце 60-х годов прошлого века в документах ЮНЕСКО и позднее вошло в обиход исследователей. Функциональная грамотность в наиболее широком определении выступает как способ социальной ориентации личности, интегрирующий связь образования (в первую очередь общего) с многоплановой человеческой деятельностью. В современном, быстро меняющемся мире, функциональная грамотность становится одним из базовых факторов, способствующих активному участию людей в социальной, культурной, политической и экономической деятельности, а также обучению на протяжении всей жизни.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Одним из наиболее известных международных оценочных исследований, основанных на концепции функциональной грамотности, является Международная программа оценки учебных достижений 15-летних учащихся (ProgramforInternationalStudentAssessment - PISA), проводимой под эгидой Организации экономического сотрудничества и развития (ОЭСР). PISA оценивает способности 15-летних подростков использовать знания, умения и навыки, приобретенные в школе,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Исследование PISA на сегодня рассматривается в мире как универсальный инструмент сравнительной оценки эффективности школьного образования. Данные, полученные в ходе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грамотность. Исследование проводится циклически (раз в три года). В каждом цикле особое внимание уделяется какому-то одному типу функциональной грамотности. В фокусе программы PISA в 2009 году была читательская грамотность.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2009 году Казахстан впервые принял участие в исследовании PISA.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Результаты свидетельствуют, что доля казахстанских школьников, готовых: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адекватно использовать более или менее сложные учебные тексты и с их помощью ориентироваться в повседневных ситуациях, составляет 5 % от числа участников исследования грамотности чтения (средний показатель по странам ОЭСР - 28,6 %);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эффективно работать с конкретными моделями для конкретной ситуации, развивать и интегрировать разные задания, составляет 4,2 % от числа участников исследования математической грамотности (средний показатель по странам ОЭСР – 16 % участников);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эффективно работать с ситуацией, требующей сделать выводы о роли естественных наук, выбрать и объединить объяснения из разных естественнонаучных дисциплин и применить эти объяснения непосредственно к аспектам жизненных ситуаций, составляет 3,6 % от числа участников исследования естественнонаучной грамотности (средний показатель по странам ОЭСР – 20,5 %).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то же время в исследовании TIMSS казахстанские школьники демонстрируют высокие результаты.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Таким образом, 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Механизмы развития функциональной грамотности школьников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Как показывают результаты стран, стабильно лидирующих в исследовании PISA (Австралия, Финляндия, Япония, Новая Зеландия, Италия, Южная Корея и др.), на развитие функциональной грамотности учащихся влияют следующие факторы: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содержание образования (национальные стандарты, учебные программы);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формы и методы обучения;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система диагностики и оценки учебных достижений обучающихся;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4) программы внешкольного, дополнительного образования;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5) модель управления школой (общественно-государственная форма, высокий уровень автономии школ в регулировании учебного плана);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6) наличие дружелюбной образовательной среды, основанной на принципах партнерства со всеми заинтересованными сторонами;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7) активная роль родителей в процессе обучения и воспитания детей.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Предлагаемые ниже механизмы развития функциональной грамотности казахстанских школьников определены с учетом означенных выше факторов.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Обновление стандартов образования,</w:t>
      </w:r>
      <w:r>
        <w:br/>
      </w:r>
      <w:r>
        <w:rPr>
          <w:b/>
          <w:i w:val="false"/>
          <w:color w:val="000000"/>
        </w:rPr>
        <w:t>
учебных программ и планов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рамках обновления Государственного общеобязательного стандарта образования (ГОСО) как ныне действующей 11-летней, так и 12-летней школы развитие функциональной грамотности школьников определяется как одна из приоритетных целей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При этом 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результатов образования, заявленные в ГОСО и учебных программах.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Выделяются следующие ключевые компетенции выпускника средней школы.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Управленческие (способность к разрешению проблем).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Информационные (способность к самостоятельной познавательной деятельности или умение учиться на протяжении всей жизни).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Коммуникативные (способность к устной, письменной, продуктивной коммуникации на казахском, русском и английском (иностранном) языках).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Социальные (способность к социальному взаимодействию).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Личностные (способность к самоорганизации, самосовершенствованию, жизненному и профессиональному самоопределению, самореализации, быть толерантным).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Гражданские (способность нести ответственность за свою родину на основе казахстанского самосознания и культурной идентичности).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Технологические (способность к использованию технологий, в том числе научных, цифровых на уровне эффективного пользователя).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Кроме ключевых компетенций в рамках отдельных предметных областей выделяются предметные компетенции: освоенные специфические знания, умения, навыки в рамках учебного предмета.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Ключевые и предметные компетенции как результаты образования должны быть конкретными, измеримыми, достижимыми, реалистичными и определенными по времени.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Учебные программы также будут сориентированы на развитие функциональной грамотности школьников и достижение ключевых и предметных компетенций.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С учетом опыта успешных в PISA стран (Южная Корея, Япония, Китай: Гонконг и др.) будет обеспечен адекватный уровень автономии школ в регулировании учебного плана за счет определения оптимальной пропорции между инвариантной (обязательной) и вариативной (по выбору школы) частями плана. Учебные планы будут предусматривать выделение необходимого количества учебных часов для обучения чтению, математике и формирования естественнонаучной, информационной, языковой грамотности.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Обновление форм, методов и технологий обучения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Обновление форм и методов обучения будет обеспечиваться за счет трансляции инновационного опыта Назарбаев Интеллектуальных школ (НИШ) в общеобразовательные школы страны и использования современных образовательных технологий, вызывающих у ребенка интерес к учебе.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Будут внедрены эффективные формы и методы обучения для того, чтобы сформировать основы логического, критического и конструктивного мышления, обеспечивающего успешность достижения образовательных результатов, умение применять полученные знания в учебной и практической деятельности.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обновлено содержание и реализованы программы повышения квалификации и переподготовка педагогических кадров на базе высших учебных заведений, центров педагогического мастерства АОО «Назарбаев Интеллектуальные школы» и региональных центров повышения квалификации Национального центра повышения квалификации «Өрлеу».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разработана система диагностики профессионально-личностной компетентности учителя. Будет поддерживаться использование учителем инновационных методов обучения, современных образовательных и информационно-коммуникационных технологий. Учителям и ученикам будет предоставлен доступ к урокам лучших преподавателей с использованием технологий дистанционного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обеспечен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проектно-исследовательских технологий, цифровой инфраструктуры.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При этом будет устранена перегруженность учащихся избыточными абстрактно-теоретическими знаниями и заданиями, что позволит сделать процесс обучения более гибким и практико-ориентированным.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целом обновление форм и методов обучения будет способствовать установлению партнерских и дружелюбных отношений между учителем и учениками.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Развитие системы оценки результатов обучения школьников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Процесс развития функциональной грамотности школьников определяет внедрение новой системы оценки, учитывающей результативность всех видов учебной деятельности, процессуальную сторону усвоения учебного материала и проявление индивидуальных и личностных качеств.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Внешняя оценка будет осуществляться по завершению каждого уровня на соответствие учебных достижений обучающихся заявленным результатам (ЕНТ, ВОУД и др.), а также посредством участия в международных исследованиях (TIMSS, PISA и PIRLS).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Внутренняя оценка будет осуществляться через диагностику качества обучения по учебному предмету для установления реальных личностных достижений и соответствия критериям ГОСО (промежуточная и итоговая оценка).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Самооценка обучающихся будет осуществляться через оценку собственных достижений для самоорганизации и саморазвития (портфолио для самооценивания и учета достижений обучающихся).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внедрена критериальная система оценки соответствия учебных достижений обучающегося заявленным результатам (критериям), установленным в ГОСО. Оценке подлежат все заявленные в ГОСО и учебных программах образовательные результаты, в том числе ключевые и предметные компетенции.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Результаты мониторинга обеспечат оценку динамики развития функциональной грамотности обучающегося, успешности школьников, учителей и школ, а также эффективность мероприятий по обновлению стандартов, учебных программ и учебников.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Обеспечение активного участия родителей в образовании и</w:t>
      </w:r>
      <w:r>
        <w:br/>
      </w:r>
      <w:r>
        <w:rPr>
          <w:b/>
          <w:i w:val="false"/>
          <w:color w:val="000000"/>
        </w:rPr>
        <w:t>
воспитании детей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Семья с раннего детства призвана заложить в ребенка нравственные ценности, ориентиры на построение разумного и продуктивного образа жизни. Исследование PISA-2009 также демонстрирует, что на уровень функциональной грамотности положительно влияет участие родителей в процессе обучения и развития детей.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Исходя из этого, будет разработана методология повышения функциональной грамотности родителей, позволяющая им лучше узнать ребенка, увидеть его в разных ситуациях, помочь взрослым в понимании индивидуальных особенностей детей, развитии их способностей, формировании жизненных ценностных ориентиров, преодолении негативных поступков и проявлений в поведении.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разработана система мероприятий, направленных на активное включение родителей в жизнь школы: создание попечительских советов, ассоциаций родителей, родительских университетов. Данные общественные институты позволят установить партнерские отношения с семьей каждого обучающегося, создать атмосферу взаимоподдержки и общности интересов семьи и школы. При этом будет обеспечен адекватный уровень подотчетности школ и представления полной и открытой информации сообществу об учебных достижениях учащихся и деятельности школы.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Развитие дополнительного образования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К факторам, влияющим на достижение образовательных результатов, страны-лидеры PISA относят охват учащихся дополнительным образованием и внешкольными занятиями.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обновлено содержание дополнительного образования, внедрены новые технологии обучения и интерактивные, инновационные организационные формы через создание детских интерактивных парков (наукограды), технопарков, детских научных музеев. Для организации качественного профильного обучения действующие станции юных техников, натуралистов, туристов будут оснащены современной интерактивной техникой, оборудованием и технологиями.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увеличен охват детей дополнительным образованием за счет расширения сети кружков, секций по различным направлениям в общеобразовательной школе и внешкольных организациях. Особое внимание будет уделено научно-исследовательским проектам, техническому творчеству, изобретательству, моделированию, нанотехнологиям, робототехнике и легопроектированию и т.д.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обеспечена интеграция деятельности организаций дополнительного образования и общеобразовательных школ для обеспечения достижения образовательных результатов (функциональной грамотности) с учетом склонностей, удовлетворения потребностей, интересов, развития способностей личности. В целом интеграция будет способствовать профессиональному самоопределению личности и формированию у учащихся потребности в творческой и инновационной деятельности.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Будет повышена социальная значимость организаций дополнительного образования с вовлечением в них учащихся из социально незащищенных семей и детей с ограниченными возможностями.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Таким образом, системе образования Республики Казахстан предстоит предпринять ряд действенных мер по обновлению содержания образования, созданию учебных программ, учебников, пересмотру программ повышения квалификации и переподготовки учителей, мониторингу способности учащихся применять полученные знания в учебных и практических ситуациях, а также обеспечить адекватные материально-технические, психолого-педагогические и технологические условия обучения школьников.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4. Ожидаемые результаты от реализации Национального плана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Реализация Национального плана позволит обеспечить общую координацию деятельности государственных органов, профессионального сообщества, неправительственных организаций, родителей по развитию функциональной грамотности школьников.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Основными исполнителями Национального плана являются Министерство образования и науки Республики Казахстан, подведомственные организации, АОО Назарбаев Интеллектуальные школы, местные исполнительные органы.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результате выполнения Национального плана к 2017 году будут созданы следующие условия для развития функциональной грамотности казахстанских школьников: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Научно-исследовательское обеспечение: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определены научно-методологические основы формирования и развития функциональной грамотности, системы управления школой в парадигме компетентностного образования;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обеспечено научно-исследовательское, экспертно-аналитическое сопровождение мероприятий, направленных на формирование и развитие функциональной грамотности;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обеспечена диагностика смысложизненных ориентаций школьников, роли родителей в формировании функциональной грамотности детей.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Обновление содержания образования: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государственные стандарты и учебные программы обеспечивают содержание образования, ориентированного на функциональную грамотность и компетентностный подход;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учебные планы поддерживают вариативность образования, обеспечивающего личное саморазвитие, самостоятельность в приобретении знаний, формирующего коммуникативные навыки, умения использовать информацию и технологии, решать проблемы, предприимчивость и креативность.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Учебно-методическое обеспечение: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разработаны практико-ориентированые учебники;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обновлены, активно внедряются в педагогическую практику современные технологии и подходы к обучению школьников, обеспечивающие его личностную ориентацию, дифференциацию, практическую направленность, активный развивающий и системно-деятельностный характер образования;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повышен уровень информатизации и использования информационно-коммуникационных технологий в обучении школьников;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4) обновлены содержание и формы социального взаимодействия школы, семьи и общества, обеспечивающего комплексность и единство требований и подходов к развитию функциональной грамотности школьников;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5) обеспечена престижность дополнительного образования, способствующего профессиональному становлению личности. Дополнительным образованием охвачены 50 % обучающихся и воспитанников;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6) повышена функциональная грамотность родителей, проявляющаяся в первоочередном внимании и активности родителей в наилучшем обеспечении образовательных и личностных интересов ребенка.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Система оценки и мониторинга качества образования школьников: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проведены независимые мониторинговые исследования результатов образования, внедрена система критериального оценивания, самооценки обучающихся;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выработаны рекомендации по дальнейшему совершенствованию стандартов, учебных программ и учебников;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3) сформирована база тестовых заданий, ориентированных на выявление уровня компетенций обучающихся, с включением письменных заданий;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4) достигнуты 50-55 позиции в международных программах по оценке образовательных достижений учащихся (PISA) и 10-15 позиции по оценке математической и естественнонаучной грамотности учащихся 4-х и 8-х классов (TIMSS).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Материально-техническая база: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1) обновлена и укреплена материально-техническая база школ для обеспечения реализации стандартов содержания образования и программ внеурочной деятельности;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2) решены вопросы оснащенности современным оборудованием организаций дополнительного образования для решения задачи интеграции с базовым школьным образованием и развития содержания дополнительного образования детей по основным направлениям: художественно-эстетическому, научно-техническому, эколого-биологическому, туристско-краеведческому, образовательно-оздоровительному и другим.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целом системная и последовательная реализация Национального плана позволит повысить конкурентоспособность национальной системы образования Казахстана в контексте общемировых тенденций и требований к содержанию образования XXI века и развитию функциональной грамотности.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5. Необходимые финансовые ресурсы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Объем финансирования мероприятий Национального плана из государственного бюджета составляет 24,6* млрд. тенге, в том числе из республиканского – 22,7 млрд. тенге: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2012 году – 1,3 млрд. тенге;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2013 году – 6,6 млрд. тенге;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2014 году – 4,6 млрд. тенге;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2015 году – 5,7 млрд. тенге;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в 2016 году – 4,5 млрд. тенге.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Финансирование мероприятий Национального плана из местного бюджета будет осуществляться в пределах средств, выделяемых ежегодно из соответствующих местных бюджетов на развитие системы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* Объемы финансирования Национального плана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6. План мероприятий по созданию условий для развития</w:t>
      </w:r>
      <w:r>
        <w:br/>
      </w:r>
      <w:r>
        <w:rPr>
          <w:b/>
          <w:i w:val="false"/>
          <w:color w:val="000000"/>
        </w:rPr>
        <w:t>
функциональной грамотности школьников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702"/>
        <w:gridCol w:w="3710"/>
        <w:gridCol w:w="2520"/>
        <w:gridCol w:w="1684"/>
        <w:gridCol w:w="1267"/>
        <w:gridCol w:w="1977"/>
        <w:gridCol w:w="2020"/>
      </w:tblGrid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c>
          <w:tcPr>
            <w:tcW w:w="0" w:type="auto"/>
            <w:gridSpan w:val="7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1.Научно-исследовательское обеспечение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"Научно-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методологические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основы 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обучающихся по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уровням образования"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 «Школа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ХХI века: проблемы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перспективы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управления: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управление качеством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образования как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фактор обеспечения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обучающихся»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«Определение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профессионально-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личностных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компетентностей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педагога»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доклад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социологического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"Мониторинг и оценка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жизненных ценностей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подростков"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доклад,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153,6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0" w:type="auto"/>
            <w:gridSpan w:val="7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2. Содержание образования: стандарты, учебные планы, программы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Изучение мирового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отечественного опыта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11-летней школы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114,4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Внесение поправок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ГОСО «Основные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положения»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начального, основного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среднего, общего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среднего с переходом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 12-летнее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утверждение учебных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12-летней школы,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т.ч. для школ с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обучением на 3-х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языках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утверждение типовых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учебных программ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профильного обучения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для «Бейіндікмектеп»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(11-12 классы)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совместно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 зарубежными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партнерами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программы (учебные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долгосрочные,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среднесрочные,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краткосрочные учебные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планы, руководства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для учителей,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апробация,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методологическая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поддержка учителей).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Внедрение опыта НИШ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35-ти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школах страны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АОО НИШ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7548,1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Реализация программ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развивающего обучения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 технологий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критического мышления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через чтение и письмо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НПО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семинаров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родителей по вопросам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0" w:type="auto"/>
            <w:gridSpan w:val="7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3. Учебно-методическое обеспечение образовательного процесса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организации урока (по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уровням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образования),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нацеленного на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Инструкция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учебников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 УМК с учетом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международного опыта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Макеты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Экспертиза учебников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 УМК в соответствии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 критериями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 учащихся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задания на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образования (станций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юных натуралистов,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техников и др.) с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программами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профильной школы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краеведческого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проекта "Изучаем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столицу нашей Родины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- Астану" в рамках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 «фондов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всеобуча»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 семинаров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для родителей по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программе развития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конкурса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"Лучшая организация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-2016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1260,7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выпуска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серии передач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«Функциональная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школьников» на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телеканале «Білім»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Серия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телепередач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МКИ 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детских научно-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эколого-биологических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журналов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«Темірқазық»,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«Экоәлем»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Создание и поддержка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научно-познава-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тельного сайта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детей www.ziyatker.kz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Сайт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0" w:type="auto"/>
            <w:gridSpan w:val="7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4. Система оценки и мониторинга качества образования школьников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учебных достижений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учащихся 6-х, 10-х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 Казахстана"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независимого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мониторингового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достижений учащихся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9-х классов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 Казахстана»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ежегодного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мониторинга внешней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оценки учебных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достижений (ВОУД),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ЕНТ и международных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доклады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Формирование базы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тестовых заданий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(9-10 классы)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сформированности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математической,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естественнонаучной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читательской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профориентационной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склонностей учащихся,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консультирования 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компетенций педагогов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 психологов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1250,0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исследования «Оценка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влияния родителей на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0" w:type="auto"/>
            <w:gridSpan w:val="7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5. Материально-техническая база школ и организаций системы дополнительного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общеобразовательных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 универсальными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Обеспечение районных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кабинетов комплектом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365,4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интерактивного парка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структуре Дворца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 г. Астаны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870,0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Создание 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интерактивных парков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структуре дворцов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школьников гг.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Алматы, Павлодар,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Жанаозен, Шымкент 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2175,0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Оснащение 167 домов,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центров творчества,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станций юных техников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комплексами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«Робототехника»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734,9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Оснащение 18 станций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юных натуралистов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комплексом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теплиц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оборудованием 20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детско-юношеских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туристских станций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современными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тренажерными залами 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круглогодичных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центров в г.г.Астане,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Алматы, ЮКО,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Павлодарской областях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c>
          <w:tcPr>
            <w:tcW w:w="7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оборудованием 202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детских музыкальных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25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 МФ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МЭРТ МИО</w:t>
            </w:r>
          </w:p>
        </w:tc>
        <w:tc>
          <w:tcPr>
            <w:tcW w:w="12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9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4 678,8</w:t>
            </w:r>
          </w:p>
        </w:tc>
        <w:tc>
          <w:tcPr>
            <w:tcW w:w="20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  </w:t>
      </w:r>
      <w:r>
        <w:rPr>
          <w:b/>
          <w:i w:val="false"/>
          <w:color w:val="000000"/>
          <w:sz w:val="20"/>
        </w:rPr>
        <w:t>Примечание: расшифровка аббревиатур</w:t>
      </w:r>
      <w:r>
        <w:rPr>
          <w:b w:val="false"/>
          <w:i w:val="false"/>
          <w:color w:val="000000"/>
          <w:sz w:val="20"/>
        </w:rPr>
        <w:t>: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2158"/>
        <w:gridCol w:w="11802"/>
      </w:tblGrid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АОО НИШ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автономная организация образования «Назарбаев Интеллектуальные школы»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ГОСО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государственные общеобязательные стандарты образования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местные исполнительные органы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Министерство образования и науки Республики Казахстан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Министерство финансов Республики Казахстан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Министерство экономического развития и торговли Республики Казахстан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Министерство культуры и информации Республики Казахстан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НИШ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Назарбаев Интеллектуальные школы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неправительственные организации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Южно-Казахстанская область</w:t>
            </w:r>
          </w:p>
        </w:tc>
      </w:tr>
      <w:tr>
        <w:tc>
          <w:tcPr>
            <w:tcW w:w="21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УМК</w:t>
            </w:r>
          </w:p>
        </w:tc>
        <w:tc>
          <w:tcPr>
            <w:tcW w:w="1180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- учебно-методический комплекс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