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B0" w:rsidRPr="00A44741" w:rsidRDefault="009F75B0" w:rsidP="00DD1BF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«Өзін-өзі тану» </w:t>
      </w:r>
      <w:r w:rsidR="00E34433">
        <w:rPr>
          <w:b/>
          <w:sz w:val="28"/>
          <w:szCs w:val="28"/>
          <w:lang w:val="kk-KZ"/>
        </w:rPr>
        <w:t xml:space="preserve">рухани – адамгершілік білім беру </w:t>
      </w:r>
      <w:r>
        <w:rPr>
          <w:b/>
          <w:sz w:val="28"/>
          <w:szCs w:val="28"/>
          <w:lang w:val="kk-KZ"/>
        </w:rPr>
        <w:t>пән мұғалімдерінің</w:t>
      </w:r>
      <w:r w:rsidRPr="00A44741">
        <w:rPr>
          <w:b/>
          <w:sz w:val="28"/>
          <w:szCs w:val="28"/>
          <w:lang w:val="kk-KZ"/>
        </w:rPr>
        <w:t xml:space="preserve"> әдістемелік бірлестігінің есебі</w:t>
      </w:r>
    </w:p>
    <w:p w:rsidR="009F75B0" w:rsidRPr="00A44741" w:rsidRDefault="009F75B0" w:rsidP="00DD1BF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kk-KZ"/>
        </w:rPr>
      </w:pPr>
    </w:p>
    <w:p w:rsidR="009F75B0" w:rsidRPr="00A44741" w:rsidRDefault="009F75B0" w:rsidP="00DD1BF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kk-KZ"/>
        </w:rPr>
      </w:pPr>
      <w:r w:rsidRPr="00A44741">
        <w:rPr>
          <w:b/>
          <w:sz w:val="28"/>
          <w:szCs w:val="28"/>
          <w:lang w:val="kk-KZ"/>
        </w:rPr>
        <w:t>Әдіскер: Узакбаева Рыскуль Узакбайкызы</w:t>
      </w:r>
    </w:p>
    <w:p w:rsidR="009F75B0" w:rsidRPr="00A44741" w:rsidRDefault="009F75B0" w:rsidP="00DD1BF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kk-KZ"/>
        </w:rPr>
      </w:pPr>
      <w:r w:rsidRPr="00A44741">
        <w:rPr>
          <w:b/>
          <w:sz w:val="28"/>
          <w:szCs w:val="28"/>
          <w:lang w:val="kk-KZ"/>
        </w:rPr>
        <w:t xml:space="preserve"> </w:t>
      </w:r>
    </w:p>
    <w:p w:rsidR="009F75B0" w:rsidRPr="00A44741" w:rsidRDefault="009F75B0" w:rsidP="00DD1B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A44741">
        <w:rPr>
          <w:b/>
          <w:sz w:val="28"/>
          <w:szCs w:val="28"/>
          <w:u w:val="single"/>
          <w:lang w:val="kk-KZ"/>
        </w:rPr>
        <w:t>Әдістемелік жұмыстың мақсаты</w:t>
      </w:r>
      <w:r w:rsidRPr="00A44741">
        <w:rPr>
          <w:b/>
          <w:sz w:val="28"/>
          <w:szCs w:val="28"/>
          <w:lang w:val="kk-KZ"/>
        </w:rPr>
        <w:t>:</w:t>
      </w:r>
      <w:r w:rsidRPr="00A44741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«Өзін-өзі тану» пәні мұғалімдерінің</w:t>
      </w:r>
      <w:r w:rsidRPr="00A44741">
        <w:rPr>
          <w:sz w:val="28"/>
          <w:szCs w:val="28"/>
          <w:lang w:val="kk-KZ"/>
        </w:rPr>
        <w:t xml:space="preserve"> кәсіби шеберлік деңгейін дамыту.</w:t>
      </w:r>
    </w:p>
    <w:p w:rsidR="009F75B0" w:rsidRPr="00A44741" w:rsidRDefault="009F75B0" w:rsidP="00DD1B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</w:p>
    <w:p w:rsidR="009F75B0" w:rsidRPr="00A44741" w:rsidRDefault="009F75B0" w:rsidP="00DD1BF5">
      <w:pPr>
        <w:ind w:firstLine="567"/>
        <w:jc w:val="both"/>
        <w:rPr>
          <w:b/>
          <w:sz w:val="28"/>
          <w:szCs w:val="28"/>
          <w:lang w:val="kk-KZ"/>
        </w:rPr>
      </w:pPr>
      <w:r w:rsidRPr="00A44741">
        <w:rPr>
          <w:b/>
          <w:sz w:val="28"/>
          <w:szCs w:val="28"/>
          <w:lang w:val="kk-KZ"/>
        </w:rPr>
        <w:t xml:space="preserve">Негізгі міндеттер: </w:t>
      </w:r>
    </w:p>
    <w:p w:rsidR="009F75B0" w:rsidRDefault="009F75B0" w:rsidP="00DD1BF5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kk-KZ"/>
        </w:rPr>
      </w:pPr>
      <w:r w:rsidRPr="00A44741">
        <w:rPr>
          <w:bCs/>
          <w:sz w:val="28"/>
          <w:szCs w:val="28"/>
          <w:lang w:val="kk-KZ"/>
        </w:rPr>
        <w:t>педагогтардың кәсіби шеберлігін арттыру байқауларына қатысуын жетілдіру;</w:t>
      </w:r>
    </w:p>
    <w:p w:rsidR="009F75B0" w:rsidRPr="009F75B0" w:rsidRDefault="009F75B0" w:rsidP="00DD1BF5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ҚР жалпыға міндетті білім беру стандартын жүзеге асыру және «Өзін-өзі тану» пәнінің жаңа бағдарламасына ауысуына байланысы педагогтарға әдістемелік көмек көрсету </w:t>
      </w:r>
      <w:r w:rsidRPr="009F75B0">
        <w:rPr>
          <w:sz w:val="28"/>
          <w:szCs w:val="28"/>
          <w:lang w:val="kk-KZ"/>
        </w:rPr>
        <w:t>;</w:t>
      </w:r>
    </w:p>
    <w:p w:rsidR="009F75B0" w:rsidRPr="00A44741" w:rsidRDefault="009F75B0" w:rsidP="00DD1BF5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A44741">
        <w:rPr>
          <w:sz w:val="28"/>
          <w:szCs w:val="28"/>
          <w:lang w:val="kk-KZ"/>
        </w:rPr>
        <w:t xml:space="preserve">әдістемелік және ақпараттық мәліметтер жинағын құру; </w:t>
      </w:r>
    </w:p>
    <w:p w:rsidR="009F75B0" w:rsidRPr="00A44741" w:rsidRDefault="009F75B0" w:rsidP="00DD1BF5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A44741">
        <w:rPr>
          <w:sz w:val="28"/>
          <w:szCs w:val="28"/>
          <w:lang w:val="kk-KZ"/>
        </w:rPr>
        <w:t xml:space="preserve">педагогтардың оқу-әдістемелік, тәжірибелік  іс-әрекетін ұйымдастыру; </w:t>
      </w:r>
    </w:p>
    <w:p w:rsidR="009F75B0" w:rsidRPr="00A44741" w:rsidRDefault="009F75B0" w:rsidP="00DD1BF5">
      <w:pPr>
        <w:ind w:firstLine="567"/>
        <w:jc w:val="both"/>
        <w:rPr>
          <w:b/>
          <w:sz w:val="28"/>
          <w:szCs w:val="28"/>
          <w:lang w:val="kk-KZ"/>
        </w:rPr>
      </w:pPr>
    </w:p>
    <w:p w:rsidR="009F75B0" w:rsidRPr="00A44741" w:rsidRDefault="009F75B0" w:rsidP="00DD1BF5">
      <w:pPr>
        <w:ind w:firstLine="567"/>
        <w:jc w:val="both"/>
        <w:rPr>
          <w:sz w:val="28"/>
          <w:szCs w:val="28"/>
          <w:lang w:val="kk-KZ"/>
        </w:rPr>
      </w:pPr>
      <w:r w:rsidRPr="00A44741">
        <w:rPr>
          <w:sz w:val="28"/>
          <w:szCs w:val="28"/>
          <w:lang w:val="kk-KZ"/>
        </w:rPr>
        <w:t xml:space="preserve">Қалалық </w:t>
      </w:r>
      <w:r>
        <w:rPr>
          <w:sz w:val="28"/>
          <w:szCs w:val="28"/>
          <w:lang w:val="kk-KZ"/>
        </w:rPr>
        <w:t xml:space="preserve"> </w:t>
      </w:r>
      <w:r w:rsidRPr="00A44741">
        <w:rPr>
          <w:sz w:val="28"/>
          <w:szCs w:val="28"/>
          <w:lang w:val="kk-KZ"/>
        </w:rPr>
        <w:t xml:space="preserve">Білім бөлімінің әдістемелік кабинетімен бірлесе отырып 2014-2015 оқу жылына арналған </w:t>
      </w:r>
      <w:r>
        <w:rPr>
          <w:sz w:val="28"/>
          <w:szCs w:val="28"/>
          <w:lang w:val="kk-KZ"/>
        </w:rPr>
        <w:t>«Өзін-өзі тану» рухани –адамгершілік білім беру бойынша</w:t>
      </w:r>
      <w:r w:rsidRPr="00A44741">
        <w:rPr>
          <w:b/>
          <w:sz w:val="28"/>
          <w:szCs w:val="28"/>
          <w:lang w:val="kk-KZ"/>
        </w:rPr>
        <w:t xml:space="preserve"> </w:t>
      </w:r>
      <w:r w:rsidRPr="00A44741">
        <w:rPr>
          <w:sz w:val="28"/>
          <w:szCs w:val="28"/>
          <w:lang w:val="kk-KZ"/>
        </w:rPr>
        <w:t>қалалық әдістемелік бірлестігінің жұмыс жоспары жасалды. Сол жоспарға сәйкес  бір жыл бойы жұмыс жүргізілді.</w:t>
      </w:r>
    </w:p>
    <w:p w:rsidR="00D854A3" w:rsidRPr="008A43D8" w:rsidRDefault="00D854A3" w:rsidP="00DD1BF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«Өзін-өзі тану» пәнінің </w:t>
      </w:r>
      <w:r w:rsidRPr="00E525BF">
        <w:rPr>
          <w:sz w:val="28"/>
          <w:szCs w:val="28"/>
          <w:lang w:val="kk-KZ"/>
        </w:rPr>
        <w:t>оқыту «Адамның үйлесімді дамуы» институты (Алматы, «Бөбек» ҰҒПББСО) дайындаған, ҚР Білім және ғылым министрінің 2013 жылғы 3 сәуірдегі №115 бұйрығымен</w:t>
      </w:r>
      <w:r w:rsidRPr="00E525BF">
        <w:rPr>
          <w:bCs/>
          <w:sz w:val="28"/>
          <w:szCs w:val="28"/>
          <w:lang w:val="kk-KZ"/>
        </w:rPr>
        <w:t xml:space="preserve"> бекітілген </w:t>
      </w:r>
      <w:r w:rsidRPr="00E525BF">
        <w:rPr>
          <w:sz w:val="28"/>
          <w:szCs w:val="28"/>
          <w:lang w:val="kk-KZ"/>
        </w:rPr>
        <w:t xml:space="preserve">орта білім беретін мектептерге арналған оқу бағдарламалары бойынша жүзеге асырылады. </w:t>
      </w:r>
      <w:r w:rsidRPr="00E525BF">
        <w:rPr>
          <w:b/>
          <w:sz w:val="28"/>
          <w:szCs w:val="28"/>
          <w:lang w:val="kk-KZ"/>
        </w:rPr>
        <w:t>«</w:t>
      </w:r>
      <w:r w:rsidRPr="00E525BF">
        <w:rPr>
          <w:sz w:val="28"/>
          <w:szCs w:val="28"/>
          <w:lang w:val="kk-KZ"/>
        </w:rPr>
        <w:t>Өзін-өзі тану</w:t>
      </w:r>
      <w:r w:rsidRPr="00E525BF">
        <w:rPr>
          <w:b/>
          <w:sz w:val="28"/>
          <w:szCs w:val="28"/>
          <w:lang w:val="kk-KZ"/>
        </w:rPr>
        <w:t xml:space="preserve">» </w:t>
      </w:r>
      <w:r w:rsidRPr="00E525BF">
        <w:rPr>
          <w:sz w:val="28"/>
          <w:szCs w:val="28"/>
          <w:lang w:val="kk-KZ"/>
        </w:rPr>
        <w:t xml:space="preserve">пәнін біліктілікті арттыру және қайта даярлау бойынша арнайы курстардан өткен пән </w:t>
      </w:r>
      <w:r w:rsidRPr="008A43D8">
        <w:rPr>
          <w:sz w:val="28"/>
          <w:szCs w:val="28"/>
          <w:lang w:val="kk-KZ"/>
        </w:rPr>
        <w:t xml:space="preserve">мұғалімдері жүргізеді. </w:t>
      </w:r>
    </w:p>
    <w:p w:rsidR="00D854A3" w:rsidRDefault="00D854A3" w:rsidP="00DD1BF5">
      <w:pPr>
        <w:ind w:firstLine="567"/>
        <w:jc w:val="both"/>
        <w:rPr>
          <w:sz w:val="28"/>
          <w:szCs w:val="28"/>
          <w:lang w:val="kk-KZ"/>
        </w:rPr>
      </w:pPr>
      <w:r w:rsidRPr="008A43D8">
        <w:rPr>
          <w:sz w:val="28"/>
          <w:szCs w:val="28"/>
          <w:lang w:val="kk-KZ"/>
        </w:rPr>
        <w:t>«Өзін-өзі тану» пәнін оқыту білім берудің мектепке дейінгі деңгейінен басталады. Мектепке дейінгі тәрбие мен оқыту білім беру жүйесінің алғашқы деңгейі ретінде баланың жеке әлеуметтік қалыптасуының маңызды кезеңі болып табылады. 5-6 жастағы балалардың мектепалды даярлығы мектепке дейінгі тәрбие мен оқыту жүйесінің аяқтаушы буыны, бұл бастауыш біл</w:t>
      </w:r>
      <w:r>
        <w:rPr>
          <w:sz w:val="28"/>
          <w:szCs w:val="28"/>
          <w:lang w:val="kk-KZ"/>
        </w:rPr>
        <w:t>ім беруді алу үшін баланың бастапқы мүмкіндіктерін теңестіреді.</w:t>
      </w:r>
    </w:p>
    <w:p w:rsidR="00C36284" w:rsidRDefault="00C36284" w:rsidP="00C36284">
      <w:pPr>
        <w:ind w:firstLine="567"/>
        <w:jc w:val="both"/>
        <w:rPr>
          <w:sz w:val="28"/>
          <w:szCs w:val="28"/>
          <w:lang w:val="kk-KZ"/>
        </w:rPr>
      </w:pPr>
      <w:r w:rsidRPr="00E525BF">
        <w:rPr>
          <w:sz w:val="28"/>
          <w:szCs w:val="28"/>
          <w:lang w:val="kk-KZ"/>
        </w:rPr>
        <w:t>ҚР Білім және ғылым министрінің 2013 жылғы 3 сәуірдегі №115 бұйрығымен</w:t>
      </w:r>
      <w:r w:rsidRPr="00E525BF">
        <w:rPr>
          <w:bCs/>
          <w:sz w:val="28"/>
          <w:szCs w:val="28"/>
          <w:lang w:val="kk-KZ"/>
        </w:rPr>
        <w:t xml:space="preserve"> бекітілген </w:t>
      </w:r>
      <w:r w:rsidRPr="00E525BF">
        <w:rPr>
          <w:sz w:val="28"/>
          <w:szCs w:val="28"/>
          <w:lang w:val="kk-KZ"/>
        </w:rPr>
        <w:t xml:space="preserve">орта білім беретін мектептерге арналған оқу бағдарламалары бойынша </w:t>
      </w:r>
      <w:r>
        <w:rPr>
          <w:sz w:val="28"/>
          <w:szCs w:val="28"/>
          <w:lang w:val="kk-KZ"/>
        </w:rPr>
        <w:t>бағдарламаның жаңартылуына байланысты әдістемелік бірлестік алдында күрделі бір туындаған проблемалардың бірі мамандардың біліктілігін арттыру. Қаз</w:t>
      </w:r>
      <w:r w:rsidR="00F55DAB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>ргі таңда мамандардың біліктілігінің көрсеткішіне тоқталатын болсақ:</w:t>
      </w:r>
    </w:p>
    <w:p w:rsidR="00C36284" w:rsidRDefault="00C36284" w:rsidP="00C36284">
      <w:pPr>
        <w:ind w:firstLine="567"/>
        <w:jc w:val="both"/>
        <w:rPr>
          <w:sz w:val="28"/>
          <w:szCs w:val="28"/>
          <w:lang w:val="kk-KZ"/>
        </w:rPr>
      </w:pPr>
      <w:r w:rsidRPr="00E525BF">
        <w:rPr>
          <w:sz w:val="28"/>
          <w:szCs w:val="28"/>
          <w:lang w:val="kk-KZ"/>
        </w:rPr>
        <w:t xml:space="preserve"> </w:t>
      </w:r>
    </w:p>
    <w:tbl>
      <w:tblPr>
        <w:tblStyle w:val="a5"/>
        <w:tblW w:w="9039" w:type="dxa"/>
        <w:jc w:val="center"/>
        <w:tblLook w:val="04A0"/>
      </w:tblPr>
      <w:tblGrid>
        <w:gridCol w:w="3190"/>
        <w:gridCol w:w="1171"/>
        <w:gridCol w:w="2693"/>
        <w:gridCol w:w="1985"/>
      </w:tblGrid>
      <w:tr w:rsidR="00C36284" w:rsidRPr="00DD1BF5" w:rsidTr="00A12E58">
        <w:trPr>
          <w:jc w:val="center"/>
        </w:trPr>
        <w:tc>
          <w:tcPr>
            <w:tcW w:w="3190" w:type="dxa"/>
          </w:tcPr>
          <w:p w:rsidR="00C36284" w:rsidRPr="00DD1BF5" w:rsidRDefault="00C36284" w:rsidP="00A12E5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71" w:type="dxa"/>
          </w:tcPr>
          <w:p w:rsidR="00C36284" w:rsidRPr="00DD1BF5" w:rsidRDefault="00C36284" w:rsidP="00A12E58">
            <w:pPr>
              <w:jc w:val="center"/>
              <w:rPr>
                <w:sz w:val="28"/>
                <w:szCs w:val="28"/>
              </w:rPr>
            </w:pPr>
            <w:r w:rsidRPr="00DD1BF5">
              <w:rPr>
                <w:b/>
                <w:bCs/>
                <w:sz w:val="28"/>
                <w:szCs w:val="28"/>
                <w:lang w:val="kk-KZ"/>
              </w:rPr>
              <w:t>Жалпы саны</w:t>
            </w:r>
          </w:p>
        </w:tc>
        <w:tc>
          <w:tcPr>
            <w:tcW w:w="2693" w:type="dxa"/>
          </w:tcPr>
          <w:p w:rsidR="00C36284" w:rsidRPr="00DD1BF5" w:rsidRDefault="00C36284" w:rsidP="00A12E5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 бағдарлама бойынша курстан өткен педагогтар саны</w:t>
            </w:r>
          </w:p>
        </w:tc>
        <w:tc>
          <w:tcPr>
            <w:tcW w:w="1985" w:type="dxa"/>
          </w:tcPr>
          <w:p w:rsidR="00C36284" w:rsidRPr="00DD1BF5" w:rsidRDefault="00C36284" w:rsidP="00A12E5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Курстан өтпеген педагогтар саны</w:t>
            </w:r>
          </w:p>
        </w:tc>
      </w:tr>
      <w:tr w:rsidR="00C36284" w:rsidRPr="00DD1BF5" w:rsidTr="00A12E58">
        <w:trPr>
          <w:jc w:val="center"/>
        </w:trPr>
        <w:tc>
          <w:tcPr>
            <w:tcW w:w="3190" w:type="dxa"/>
          </w:tcPr>
          <w:p w:rsidR="00C36284" w:rsidRPr="00DD1BF5" w:rsidRDefault="00C36284" w:rsidP="00A12E58">
            <w:pPr>
              <w:rPr>
                <w:sz w:val="28"/>
                <w:szCs w:val="28"/>
                <w:lang w:val="kk-KZ"/>
              </w:rPr>
            </w:pPr>
            <w:r w:rsidRPr="00DD1BF5">
              <w:rPr>
                <w:sz w:val="28"/>
                <w:szCs w:val="28"/>
                <w:lang w:val="kk-KZ"/>
              </w:rPr>
              <w:t>Мектеп педагогтары</w:t>
            </w:r>
          </w:p>
        </w:tc>
        <w:tc>
          <w:tcPr>
            <w:tcW w:w="1171" w:type="dxa"/>
          </w:tcPr>
          <w:p w:rsidR="00C36284" w:rsidRPr="00DD1BF5" w:rsidRDefault="00C36284" w:rsidP="00A12E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D1BF5">
              <w:rPr>
                <w:b/>
                <w:sz w:val="28"/>
                <w:szCs w:val="28"/>
                <w:lang w:val="kk-KZ"/>
              </w:rPr>
              <w:t>800</w:t>
            </w:r>
          </w:p>
        </w:tc>
        <w:tc>
          <w:tcPr>
            <w:tcW w:w="2693" w:type="dxa"/>
          </w:tcPr>
          <w:p w:rsidR="00C36284" w:rsidRPr="00DD1BF5" w:rsidRDefault="00C36284" w:rsidP="00A12E58">
            <w:pPr>
              <w:jc w:val="center"/>
              <w:rPr>
                <w:sz w:val="28"/>
                <w:szCs w:val="28"/>
                <w:lang w:val="kk-KZ"/>
              </w:rPr>
            </w:pPr>
            <w:r w:rsidRPr="00DD1BF5">
              <w:rPr>
                <w:sz w:val="28"/>
                <w:szCs w:val="28"/>
                <w:lang w:val="kk-KZ"/>
              </w:rPr>
              <w:t>282</w:t>
            </w:r>
          </w:p>
        </w:tc>
        <w:tc>
          <w:tcPr>
            <w:tcW w:w="1985" w:type="dxa"/>
          </w:tcPr>
          <w:p w:rsidR="00C36284" w:rsidRPr="00DD1BF5" w:rsidRDefault="00C36284" w:rsidP="00A12E58">
            <w:pPr>
              <w:jc w:val="center"/>
              <w:rPr>
                <w:sz w:val="28"/>
                <w:szCs w:val="28"/>
                <w:lang w:val="kk-KZ"/>
              </w:rPr>
            </w:pPr>
            <w:r w:rsidRPr="00DD1BF5">
              <w:rPr>
                <w:sz w:val="28"/>
                <w:szCs w:val="28"/>
                <w:lang w:val="kk-KZ"/>
              </w:rPr>
              <w:t>518</w:t>
            </w:r>
          </w:p>
        </w:tc>
      </w:tr>
      <w:tr w:rsidR="00C36284" w:rsidRPr="00DD1BF5" w:rsidTr="00A12E58">
        <w:trPr>
          <w:jc w:val="center"/>
        </w:trPr>
        <w:tc>
          <w:tcPr>
            <w:tcW w:w="3190" w:type="dxa"/>
          </w:tcPr>
          <w:p w:rsidR="00C36284" w:rsidRPr="00DD1BF5" w:rsidRDefault="00C36284" w:rsidP="00A12E58">
            <w:pPr>
              <w:rPr>
                <w:sz w:val="28"/>
                <w:szCs w:val="28"/>
                <w:lang w:val="kk-KZ"/>
              </w:rPr>
            </w:pPr>
            <w:r w:rsidRPr="00DD1BF5">
              <w:rPr>
                <w:sz w:val="28"/>
                <w:szCs w:val="28"/>
                <w:lang w:val="kk-KZ"/>
              </w:rPr>
              <w:lastRenderedPageBreak/>
              <w:t>Мектепке дейінгі педагогтар</w:t>
            </w:r>
          </w:p>
        </w:tc>
        <w:tc>
          <w:tcPr>
            <w:tcW w:w="1171" w:type="dxa"/>
          </w:tcPr>
          <w:p w:rsidR="00C36284" w:rsidRPr="00DD1BF5" w:rsidRDefault="00C36284" w:rsidP="00A12E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D1BF5">
              <w:rPr>
                <w:b/>
                <w:sz w:val="28"/>
                <w:szCs w:val="28"/>
                <w:lang w:val="kk-KZ"/>
              </w:rPr>
              <w:t>294</w:t>
            </w:r>
          </w:p>
        </w:tc>
        <w:tc>
          <w:tcPr>
            <w:tcW w:w="2693" w:type="dxa"/>
          </w:tcPr>
          <w:p w:rsidR="00C36284" w:rsidRPr="00DD1BF5" w:rsidRDefault="00C36284" w:rsidP="00A12E58">
            <w:pPr>
              <w:jc w:val="center"/>
              <w:rPr>
                <w:sz w:val="28"/>
                <w:szCs w:val="28"/>
                <w:lang w:val="kk-KZ"/>
              </w:rPr>
            </w:pPr>
            <w:r w:rsidRPr="00DD1BF5">
              <w:rPr>
                <w:sz w:val="28"/>
                <w:szCs w:val="28"/>
                <w:lang w:val="kk-KZ"/>
              </w:rPr>
              <w:t>178</w:t>
            </w:r>
          </w:p>
        </w:tc>
        <w:tc>
          <w:tcPr>
            <w:tcW w:w="1985" w:type="dxa"/>
          </w:tcPr>
          <w:p w:rsidR="00C36284" w:rsidRPr="00DD1BF5" w:rsidRDefault="00C36284" w:rsidP="00A12E58">
            <w:pPr>
              <w:jc w:val="center"/>
              <w:rPr>
                <w:sz w:val="28"/>
                <w:szCs w:val="28"/>
                <w:lang w:val="kk-KZ"/>
              </w:rPr>
            </w:pPr>
            <w:r w:rsidRPr="00DD1BF5">
              <w:rPr>
                <w:sz w:val="28"/>
                <w:szCs w:val="28"/>
              </w:rPr>
              <w:t>1</w:t>
            </w:r>
            <w:r w:rsidRPr="00DD1BF5">
              <w:rPr>
                <w:sz w:val="28"/>
                <w:szCs w:val="28"/>
                <w:lang w:val="kk-KZ"/>
              </w:rPr>
              <w:t>16</w:t>
            </w:r>
          </w:p>
        </w:tc>
      </w:tr>
      <w:tr w:rsidR="00C36284" w:rsidRPr="00DD1BF5" w:rsidTr="00A12E58">
        <w:trPr>
          <w:jc w:val="center"/>
        </w:trPr>
        <w:tc>
          <w:tcPr>
            <w:tcW w:w="3190" w:type="dxa"/>
          </w:tcPr>
          <w:p w:rsidR="00C36284" w:rsidRPr="00DD1BF5" w:rsidRDefault="00C36284" w:rsidP="00A12E58">
            <w:pPr>
              <w:rPr>
                <w:sz w:val="28"/>
                <w:szCs w:val="28"/>
                <w:lang w:val="kk-KZ"/>
              </w:rPr>
            </w:pPr>
            <w:r w:rsidRPr="00DD1BF5">
              <w:rPr>
                <w:sz w:val="28"/>
                <w:szCs w:val="28"/>
                <w:lang w:val="kk-KZ"/>
              </w:rPr>
              <w:t>«Өзін-өзі тану» пән мұғалімдері</w:t>
            </w:r>
          </w:p>
        </w:tc>
        <w:tc>
          <w:tcPr>
            <w:tcW w:w="1171" w:type="dxa"/>
          </w:tcPr>
          <w:p w:rsidR="00C36284" w:rsidRPr="00DD1BF5" w:rsidRDefault="00C36284" w:rsidP="00A12E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D1BF5">
              <w:rPr>
                <w:b/>
                <w:sz w:val="28"/>
                <w:szCs w:val="28"/>
                <w:lang w:val="kk-KZ"/>
              </w:rPr>
              <w:t>1094</w:t>
            </w:r>
          </w:p>
        </w:tc>
        <w:tc>
          <w:tcPr>
            <w:tcW w:w="2693" w:type="dxa"/>
          </w:tcPr>
          <w:p w:rsidR="00C36284" w:rsidRPr="00DD1BF5" w:rsidRDefault="00C36284" w:rsidP="00A12E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D1BF5">
              <w:rPr>
                <w:b/>
                <w:sz w:val="28"/>
                <w:szCs w:val="28"/>
                <w:lang w:val="kk-KZ"/>
              </w:rPr>
              <w:t>460</w:t>
            </w:r>
          </w:p>
        </w:tc>
        <w:tc>
          <w:tcPr>
            <w:tcW w:w="1985" w:type="dxa"/>
          </w:tcPr>
          <w:p w:rsidR="00C36284" w:rsidRPr="00DD1BF5" w:rsidRDefault="00C36284" w:rsidP="00A12E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D1BF5">
              <w:rPr>
                <w:b/>
                <w:sz w:val="28"/>
                <w:szCs w:val="28"/>
                <w:lang w:val="kk-KZ"/>
              </w:rPr>
              <w:t>634</w:t>
            </w:r>
          </w:p>
        </w:tc>
      </w:tr>
    </w:tbl>
    <w:p w:rsidR="00C36284" w:rsidRDefault="00C36284" w:rsidP="00C36284">
      <w:pPr>
        <w:ind w:firstLine="567"/>
        <w:jc w:val="both"/>
        <w:rPr>
          <w:sz w:val="28"/>
          <w:szCs w:val="28"/>
          <w:lang w:val="kk-KZ"/>
        </w:rPr>
      </w:pPr>
    </w:p>
    <w:p w:rsidR="009F75B0" w:rsidRDefault="00D854A3" w:rsidP="00DD1BF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Бірлестік мүшелерінің сапалық құрамына тоқталатын болсақ: </w:t>
      </w:r>
    </w:p>
    <w:p w:rsidR="00D854A3" w:rsidRDefault="00D854A3" w:rsidP="00DD1BF5">
      <w:pPr>
        <w:ind w:firstLine="567"/>
        <w:jc w:val="both"/>
        <w:rPr>
          <w:sz w:val="28"/>
          <w:szCs w:val="28"/>
          <w:lang w:val="kk-KZ"/>
        </w:rPr>
      </w:pPr>
    </w:p>
    <w:tbl>
      <w:tblPr>
        <w:tblW w:w="10715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8"/>
        <w:gridCol w:w="807"/>
        <w:gridCol w:w="675"/>
        <w:gridCol w:w="795"/>
        <w:gridCol w:w="765"/>
        <w:gridCol w:w="795"/>
        <w:gridCol w:w="795"/>
        <w:gridCol w:w="795"/>
        <w:gridCol w:w="795"/>
        <w:gridCol w:w="795"/>
        <w:gridCol w:w="1590"/>
      </w:tblGrid>
      <w:tr w:rsidR="00D854A3" w:rsidRPr="00823476" w:rsidTr="00D854A3">
        <w:trPr>
          <w:trHeight w:val="1174"/>
          <w:jc w:val="center"/>
        </w:trPr>
        <w:tc>
          <w:tcPr>
            <w:tcW w:w="2108" w:type="dxa"/>
            <w:vMerge w:val="restart"/>
            <w:vAlign w:val="center"/>
          </w:tcPr>
          <w:p w:rsidR="00D854A3" w:rsidRPr="00E34433" w:rsidRDefault="00D854A3" w:rsidP="00DD1BF5">
            <w:pPr>
              <w:jc w:val="center"/>
              <w:rPr>
                <w:lang w:val="kk-KZ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:rsidR="00D854A3" w:rsidRPr="00D854A3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саны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D854A3" w:rsidRPr="00D854A3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54A3" w:rsidRPr="00D854A3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І санатты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D854A3" w:rsidRPr="00887684" w:rsidRDefault="00D854A3" w:rsidP="00DD1BF5">
            <w:pPr>
              <w:jc w:val="center"/>
            </w:pPr>
            <w:r>
              <w:rPr>
                <w:lang w:val="kk-KZ"/>
              </w:rPr>
              <w:t>ІІ санатты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D854A3" w:rsidRPr="00823476" w:rsidRDefault="00D854A3" w:rsidP="00DD1BF5">
            <w:pPr>
              <w:jc w:val="center"/>
            </w:pPr>
            <w:r>
              <w:rPr>
                <w:lang w:val="kk-KZ"/>
              </w:rPr>
              <w:t>санатсыз</w:t>
            </w:r>
          </w:p>
        </w:tc>
        <w:tc>
          <w:tcPr>
            <w:tcW w:w="1590" w:type="dxa"/>
            <w:vMerge w:val="restart"/>
          </w:tcPr>
          <w:p w:rsidR="00D854A3" w:rsidRDefault="00C36284" w:rsidP="00C36284">
            <w:pPr>
              <w:jc w:val="center"/>
            </w:pPr>
            <w:r>
              <w:rPr>
                <w:lang w:val="kk-KZ"/>
              </w:rPr>
              <w:t>Жас мамандар саны</w:t>
            </w:r>
            <w:r w:rsidR="00D854A3">
              <w:t xml:space="preserve"> (</w:t>
            </w:r>
            <w:r>
              <w:rPr>
                <w:lang w:val="kk-KZ"/>
              </w:rPr>
              <w:t>3 жылға дейінгі өтілі бар</w:t>
            </w:r>
            <w:r w:rsidR="00D854A3">
              <w:t>)</w:t>
            </w:r>
          </w:p>
        </w:tc>
      </w:tr>
      <w:tr w:rsidR="00D854A3" w:rsidRPr="00823476" w:rsidTr="00D854A3">
        <w:trPr>
          <w:trHeight w:val="280"/>
          <w:jc w:val="center"/>
        </w:trPr>
        <w:tc>
          <w:tcPr>
            <w:tcW w:w="2108" w:type="dxa"/>
            <w:vMerge/>
          </w:tcPr>
          <w:p w:rsidR="00D854A3" w:rsidRPr="00823476" w:rsidRDefault="00D854A3" w:rsidP="00DD1BF5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D854A3" w:rsidRPr="00823476" w:rsidRDefault="00D854A3" w:rsidP="00DD1BF5">
            <w:pPr>
              <w:jc w:val="center"/>
            </w:pPr>
          </w:p>
        </w:tc>
        <w:tc>
          <w:tcPr>
            <w:tcW w:w="675" w:type="dxa"/>
            <w:shd w:val="clear" w:color="auto" w:fill="auto"/>
          </w:tcPr>
          <w:p w:rsidR="00D854A3" w:rsidRPr="00150DDC" w:rsidRDefault="00150DDC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саны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</w:rPr>
            </w:pPr>
            <w:r w:rsidRPr="000A2F2F">
              <w:rPr>
                <w:b/>
              </w:rPr>
              <w:t>%</w:t>
            </w:r>
          </w:p>
        </w:tc>
        <w:tc>
          <w:tcPr>
            <w:tcW w:w="765" w:type="dxa"/>
            <w:shd w:val="clear" w:color="auto" w:fill="auto"/>
          </w:tcPr>
          <w:p w:rsidR="00D854A3" w:rsidRPr="00823476" w:rsidRDefault="00150DDC" w:rsidP="00DD1BF5">
            <w:pPr>
              <w:jc w:val="center"/>
            </w:pPr>
            <w:r>
              <w:rPr>
                <w:lang w:val="kk-KZ"/>
              </w:rPr>
              <w:t>саны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</w:rPr>
            </w:pPr>
            <w:r w:rsidRPr="000A2F2F">
              <w:rPr>
                <w:b/>
              </w:rPr>
              <w:t>%</w:t>
            </w:r>
          </w:p>
        </w:tc>
        <w:tc>
          <w:tcPr>
            <w:tcW w:w="795" w:type="dxa"/>
            <w:shd w:val="clear" w:color="auto" w:fill="auto"/>
          </w:tcPr>
          <w:p w:rsidR="00D854A3" w:rsidRPr="00150DDC" w:rsidRDefault="00150DDC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саны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</w:rPr>
            </w:pPr>
            <w:r w:rsidRPr="000A2F2F">
              <w:rPr>
                <w:b/>
              </w:rPr>
              <w:t>%</w:t>
            </w:r>
          </w:p>
        </w:tc>
        <w:tc>
          <w:tcPr>
            <w:tcW w:w="795" w:type="dxa"/>
            <w:shd w:val="clear" w:color="auto" w:fill="auto"/>
          </w:tcPr>
          <w:p w:rsidR="00D854A3" w:rsidRPr="00150DDC" w:rsidRDefault="00150DDC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саны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</w:rPr>
            </w:pPr>
            <w:r w:rsidRPr="000A2F2F">
              <w:rPr>
                <w:b/>
              </w:rPr>
              <w:t>%</w:t>
            </w:r>
          </w:p>
        </w:tc>
        <w:tc>
          <w:tcPr>
            <w:tcW w:w="1590" w:type="dxa"/>
            <w:vMerge/>
          </w:tcPr>
          <w:p w:rsidR="00D854A3" w:rsidRPr="00823476" w:rsidRDefault="00D854A3" w:rsidP="00DD1BF5">
            <w:pPr>
              <w:jc w:val="center"/>
            </w:pPr>
          </w:p>
        </w:tc>
      </w:tr>
      <w:tr w:rsidR="00D854A3" w:rsidRPr="00823476" w:rsidTr="00D854A3">
        <w:trPr>
          <w:jc w:val="center"/>
        </w:trPr>
        <w:tc>
          <w:tcPr>
            <w:tcW w:w="2108" w:type="dxa"/>
          </w:tcPr>
          <w:p w:rsidR="00D854A3" w:rsidRPr="00822BF7" w:rsidRDefault="00D854A3" w:rsidP="00DD1BF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Мектеп педагогтары</w:t>
            </w:r>
          </w:p>
        </w:tc>
        <w:tc>
          <w:tcPr>
            <w:tcW w:w="807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800</w:t>
            </w:r>
          </w:p>
        </w:tc>
        <w:tc>
          <w:tcPr>
            <w:tcW w:w="67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10</w:t>
            </w:r>
          </w:p>
        </w:tc>
        <w:tc>
          <w:tcPr>
            <w:tcW w:w="76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104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20,8</w:t>
            </w:r>
          </w:p>
        </w:tc>
        <w:tc>
          <w:tcPr>
            <w:tcW w:w="79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171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21,4</w:t>
            </w:r>
          </w:p>
        </w:tc>
        <w:tc>
          <w:tcPr>
            <w:tcW w:w="79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445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55,6</w:t>
            </w:r>
          </w:p>
        </w:tc>
        <w:tc>
          <w:tcPr>
            <w:tcW w:w="1590" w:type="dxa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245-30,6%</w:t>
            </w:r>
          </w:p>
        </w:tc>
      </w:tr>
      <w:tr w:rsidR="00D854A3" w:rsidRPr="00823476" w:rsidTr="00D854A3">
        <w:trPr>
          <w:jc w:val="center"/>
        </w:trPr>
        <w:tc>
          <w:tcPr>
            <w:tcW w:w="2108" w:type="dxa"/>
          </w:tcPr>
          <w:p w:rsidR="00D854A3" w:rsidRPr="00822BF7" w:rsidRDefault="00D854A3" w:rsidP="00DD1BF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Мектепке дейінгі педагогтар</w:t>
            </w:r>
          </w:p>
        </w:tc>
        <w:tc>
          <w:tcPr>
            <w:tcW w:w="807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294</w:t>
            </w:r>
          </w:p>
        </w:tc>
        <w:tc>
          <w:tcPr>
            <w:tcW w:w="67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16,3</w:t>
            </w:r>
          </w:p>
        </w:tc>
        <w:tc>
          <w:tcPr>
            <w:tcW w:w="76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62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35,4</w:t>
            </w:r>
          </w:p>
        </w:tc>
        <w:tc>
          <w:tcPr>
            <w:tcW w:w="79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30,6</w:t>
            </w:r>
          </w:p>
        </w:tc>
        <w:tc>
          <w:tcPr>
            <w:tcW w:w="79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94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31,9</w:t>
            </w:r>
          </w:p>
        </w:tc>
        <w:tc>
          <w:tcPr>
            <w:tcW w:w="1590" w:type="dxa"/>
          </w:tcPr>
          <w:p w:rsidR="00D854A3" w:rsidRPr="00822BF7" w:rsidRDefault="00112FFC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49-16,6</w:t>
            </w:r>
            <w:r w:rsidR="00D854A3">
              <w:rPr>
                <w:lang w:val="kk-KZ"/>
              </w:rPr>
              <w:t>%</w:t>
            </w:r>
          </w:p>
        </w:tc>
      </w:tr>
      <w:tr w:rsidR="00D854A3" w:rsidRPr="00823476" w:rsidTr="00D854A3">
        <w:trPr>
          <w:jc w:val="center"/>
        </w:trPr>
        <w:tc>
          <w:tcPr>
            <w:tcW w:w="2108" w:type="dxa"/>
          </w:tcPr>
          <w:p w:rsidR="00D854A3" w:rsidRPr="0016034A" w:rsidRDefault="00D854A3" w:rsidP="00DD1BF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«Өзін-өзі тану» пән мұғалімдері</w:t>
            </w:r>
          </w:p>
        </w:tc>
        <w:tc>
          <w:tcPr>
            <w:tcW w:w="807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1094</w:t>
            </w:r>
          </w:p>
        </w:tc>
        <w:tc>
          <w:tcPr>
            <w:tcW w:w="67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128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11,5</w:t>
            </w:r>
          </w:p>
        </w:tc>
        <w:tc>
          <w:tcPr>
            <w:tcW w:w="76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166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15,6</w:t>
            </w:r>
          </w:p>
        </w:tc>
        <w:tc>
          <w:tcPr>
            <w:tcW w:w="79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261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23,8</w:t>
            </w:r>
          </w:p>
        </w:tc>
        <w:tc>
          <w:tcPr>
            <w:tcW w:w="795" w:type="dxa"/>
            <w:shd w:val="clear" w:color="auto" w:fill="auto"/>
          </w:tcPr>
          <w:p w:rsidR="00D854A3" w:rsidRPr="00822BF7" w:rsidRDefault="00D854A3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539</w:t>
            </w:r>
          </w:p>
        </w:tc>
        <w:tc>
          <w:tcPr>
            <w:tcW w:w="795" w:type="dxa"/>
            <w:shd w:val="clear" w:color="auto" w:fill="auto"/>
          </w:tcPr>
          <w:p w:rsidR="00D854A3" w:rsidRPr="000A2F2F" w:rsidRDefault="00D854A3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49,2</w:t>
            </w:r>
          </w:p>
        </w:tc>
        <w:tc>
          <w:tcPr>
            <w:tcW w:w="1590" w:type="dxa"/>
          </w:tcPr>
          <w:p w:rsidR="00D854A3" w:rsidRPr="00822BF7" w:rsidRDefault="00112FFC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294</w:t>
            </w:r>
            <w:r w:rsidR="00D854A3">
              <w:rPr>
                <w:lang w:val="kk-KZ"/>
              </w:rPr>
              <w:t>-</w:t>
            </w:r>
            <w:r w:rsidR="00150DDC">
              <w:rPr>
                <w:lang w:val="kk-KZ"/>
              </w:rPr>
              <w:t>26,</w:t>
            </w:r>
            <w:r>
              <w:rPr>
                <w:lang w:val="kk-KZ"/>
              </w:rPr>
              <w:t>8</w:t>
            </w:r>
            <w:r w:rsidR="00D854A3">
              <w:rPr>
                <w:lang w:val="kk-KZ"/>
              </w:rPr>
              <w:t>%</w:t>
            </w:r>
          </w:p>
        </w:tc>
      </w:tr>
    </w:tbl>
    <w:p w:rsidR="00D854A3" w:rsidRDefault="00D854A3" w:rsidP="00DD1BF5">
      <w:pPr>
        <w:ind w:firstLine="567"/>
        <w:jc w:val="both"/>
        <w:rPr>
          <w:sz w:val="28"/>
          <w:szCs w:val="28"/>
          <w:lang w:val="kk-KZ"/>
        </w:rPr>
      </w:pPr>
    </w:p>
    <w:p w:rsidR="00C36284" w:rsidRPr="00A44741" w:rsidRDefault="00C36284" w:rsidP="00C3628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«Өзін-өзі тану» рухани – адамгершілік білім беру  бағдарламасын жүзеге асыруда білім беру мекемелерінде ІІ санатты және санатсыз педагогтардың негізгі көрсеткіші 5-11 сынып педагогтарына келеді.</w:t>
      </w:r>
    </w:p>
    <w:p w:rsidR="00C36284" w:rsidRPr="00A44741" w:rsidRDefault="00C36284" w:rsidP="00C36284">
      <w:pPr>
        <w:jc w:val="both"/>
        <w:rPr>
          <w:sz w:val="28"/>
          <w:szCs w:val="28"/>
          <w:lang w:val="kk-KZ"/>
        </w:rPr>
      </w:pPr>
      <w:r w:rsidRPr="00A44741">
        <w:rPr>
          <w:sz w:val="28"/>
          <w:szCs w:val="28"/>
          <w:lang w:val="kk-KZ"/>
        </w:rPr>
        <w:t xml:space="preserve">Бірлестікте жұмыс жасайтын </w:t>
      </w:r>
      <w:r w:rsidRPr="00B30397">
        <w:rPr>
          <w:sz w:val="28"/>
          <w:szCs w:val="28"/>
          <w:lang w:val="kk-KZ"/>
        </w:rPr>
        <w:t xml:space="preserve">педагогтардың  </w:t>
      </w:r>
      <w:r>
        <w:rPr>
          <w:sz w:val="28"/>
          <w:szCs w:val="28"/>
          <w:lang w:val="kk-KZ"/>
        </w:rPr>
        <w:t xml:space="preserve"> жоғары білімді - 878 </w:t>
      </w:r>
      <w:r w:rsidRPr="00B30397">
        <w:rPr>
          <w:sz w:val="28"/>
          <w:szCs w:val="28"/>
          <w:lang w:val="kk-KZ"/>
        </w:rPr>
        <w:t>педагог –</w:t>
      </w:r>
      <w:r>
        <w:rPr>
          <w:sz w:val="28"/>
          <w:szCs w:val="28"/>
          <w:lang w:val="kk-KZ"/>
        </w:rPr>
        <w:t xml:space="preserve"> 80,2%, орта арнаулы білімді – 214 педагог -19,6% және 2 педагог аяқталмаған жоғары білімді – 0,2% (№16,60 мектеп). </w:t>
      </w:r>
      <w:r w:rsidRPr="00B30397">
        <w:rPr>
          <w:sz w:val="28"/>
          <w:szCs w:val="28"/>
          <w:lang w:val="kk-KZ"/>
        </w:rPr>
        <w:t xml:space="preserve"> </w:t>
      </w:r>
    </w:p>
    <w:p w:rsidR="00C36284" w:rsidRDefault="00C36284" w:rsidP="00DD1BF5">
      <w:pPr>
        <w:ind w:firstLine="567"/>
        <w:jc w:val="both"/>
        <w:rPr>
          <w:sz w:val="28"/>
          <w:szCs w:val="28"/>
          <w:lang w:val="kk-KZ"/>
        </w:rPr>
      </w:pPr>
    </w:p>
    <w:p w:rsidR="00DD1BF5" w:rsidRDefault="00DD1BF5" w:rsidP="00DD1BF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Педагогтардың педагогикалық өтіліне қатарай тоқталатын болсақ:</w:t>
      </w:r>
    </w:p>
    <w:p w:rsidR="00DD1BF5" w:rsidRDefault="00DD1BF5" w:rsidP="00DD1BF5">
      <w:pPr>
        <w:ind w:firstLine="567"/>
        <w:jc w:val="both"/>
        <w:rPr>
          <w:sz w:val="28"/>
          <w:szCs w:val="28"/>
          <w:lang w:val="kk-KZ"/>
        </w:rPr>
      </w:pPr>
    </w:p>
    <w:tbl>
      <w:tblPr>
        <w:tblStyle w:val="a5"/>
        <w:tblW w:w="10632" w:type="dxa"/>
        <w:tblInd w:w="-601" w:type="dxa"/>
        <w:tblLook w:val="04A0"/>
      </w:tblPr>
      <w:tblGrid>
        <w:gridCol w:w="2301"/>
        <w:gridCol w:w="1170"/>
        <w:gridCol w:w="1292"/>
        <w:gridCol w:w="1290"/>
        <w:gridCol w:w="1179"/>
        <w:gridCol w:w="1186"/>
        <w:gridCol w:w="1097"/>
        <w:gridCol w:w="1117"/>
      </w:tblGrid>
      <w:tr w:rsidR="00DD1BF5" w:rsidRPr="00A44741" w:rsidTr="00DD1BF5">
        <w:trPr>
          <w:trHeight w:val="287"/>
        </w:trPr>
        <w:tc>
          <w:tcPr>
            <w:tcW w:w="2301" w:type="dxa"/>
            <w:vMerge w:val="restart"/>
          </w:tcPr>
          <w:p w:rsidR="004018E5" w:rsidRPr="00A44741" w:rsidRDefault="004018E5" w:rsidP="00DD1BF5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0" w:type="dxa"/>
            <w:vMerge w:val="restart"/>
            <w:hideMark/>
          </w:tcPr>
          <w:p w:rsidR="004018E5" w:rsidRPr="00A44741" w:rsidRDefault="004018E5" w:rsidP="00DD1BF5">
            <w:pPr>
              <w:jc w:val="both"/>
              <w:rPr>
                <w:sz w:val="28"/>
                <w:szCs w:val="28"/>
              </w:rPr>
            </w:pPr>
            <w:r w:rsidRPr="00A44741">
              <w:rPr>
                <w:b/>
                <w:bCs/>
                <w:sz w:val="28"/>
                <w:szCs w:val="28"/>
                <w:lang w:val="kk-KZ"/>
              </w:rPr>
              <w:t xml:space="preserve">Жалпы саны </w:t>
            </w:r>
          </w:p>
        </w:tc>
        <w:tc>
          <w:tcPr>
            <w:tcW w:w="7161" w:type="dxa"/>
            <w:gridSpan w:val="6"/>
            <w:hideMark/>
          </w:tcPr>
          <w:p w:rsidR="004018E5" w:rsidRPr="00A44741" w:rsidRDefault="004018E5" w:rsidP="00DD1BF5">
            <w:pPr>
              <w:jc w:val="center"/>
              <w:rPr>
                <w:sz w:val="28"/>
                <w:szCs w:val="28"/>
              </w:rPr>
            </w:pPr>
            <w:r w:rsidRPr="00A44741">
              <w:rPr>
                <w:b/>
                <w:bCs/>
                <w:sz w:val="28"/>
                <w:szCs w:val="28"/>
                <w:lang w:val="kk-KZ"/>
              </w:rPr>
              <w:t>Өтілі</w:t>
            </w:r>
          </w:p>
        </w:tc>
      </w:tr>
      <w:tr w:rsidR="00B161C8" w:rsidRPr="00A44741" w:rsidTr="00DD1BF5">
        <w:trPr>
          <w:trHeight w:val="584"/>
        </w:trPr>
        <w:tc>
          <w:tcPr>
            <w:tcW w:w="2301" w:type="dxa"/>
            <w:vMerge/>
          </w:tcPr>
          <w:p w:rsidR="004018E5" w:rsidRPr="00A44741" w:rsidRDefault="004018E5" w:rsidP="00DD1B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hideMark/>
          </w:tcPr>
          <w:p w:rsidR="004018E5" w:rsidRPr="00A44741" w:rsidRDefault="004018E5" w:rsidP="00DD1B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2" w:type="dxa"/>
            <w:hideMark/>
          </w:tcPr>
          <w:p w:rsidR="004018E5" w:rsidRPr="00A44741" w:rsidRDefault="004018E5" w:rsidP="00DD1BF5">
            <w:pPr>
              <w:jc w:val="center"/>
              <w:rPr>
                <w:sz w:val="28"/>
                <w:szCs w:val="28"/>
              </w:rPr>
            </w:pPr>
            <w:r w:rsidRPr="00A44741">
              <w:rPr>
                <w:sz w:val="28"/>
                <w:szCs w:val="28"/>
                <w:lang w:val="kk-KZ"/>
              </w:rPr>
              <w:t>0-3 жыл</w:t>
            </w:r>
          </w:p>
        </w:tc>
        <w:tc>
          <w:tcPr>
            <w:tcW w:w="1290" w:type="dxa"/>
            <w:hideMark/>
          </w:tcPr>
          <w:p w:rsidR="004018E5" w:rsidRPr="00A44741" w:rsidRDefault="004018E5" w:rsidP="00DD1BF5">
            <w:pPr>
              <w:jc w:val="center"/>
              <w:rPr>
                <w:sz w:val="28"/>
                <w:szCs w:val="28"/>
              </w:rPr>
            </w:pPr>
            <w:r w:rsidRPr="00A44741">
              <w:rPr>
                <w:sz w:val="28"/>
                <w:szCs w:val="28"/>
                <w:lang w:val="kk-KZ"/>
              </w:rPr>
              <w:t>4 – 6 жыл</w:t>
            </w:r>
          </w:p>
        </w:tc>
        <w:tc>
          <w:tcPr>
            <w:tcW w:w="1179" w:type="dxa"/>
            <w:hideMark/>
          </w:tcPr>
          <w:p w:rsidR="004018E5" w:rsidRPr="00A44741" w:rsidRDefault="004018E5" w:rsidP="00DD1BF5">
            <w:pPr>
              <w:jc w:val="center"/>
              <w:rPr>
                <w:sz w:val="28"/>
                <w:szCs w:val="28"/>
              </w:rPr>
            </w:pPr>
            <w:r w:rsidRPr="00A44741">
              <w:rPr>
                <w:sz w:val="28"/>
                <w:szCs w:val="28"/>
                <w:lang w:val="kk-KZ"/>
              </w:rPr>
              <w:t>7 – 10 жыл</w:t>
            </w:r>
          </w:p>
        </w:tc>
        <w:tc>
          <w:tcPr>
            <w:tcW w:w="1186" w:type="dxa"/>
            <w:hideMark/>
          </w:tcPr>
          <w:p w:rsidR="004018E5" w:rsidRPr="00A44741" w:rsidRDefault="004018E5" w:rsidP="00DD1BF5">
            <w:pPr>
              <w:jc w:val="center"/>
              <w:rPr>
                <w:sz w:val="28"/>
                <w:szCs w:val="28"/>
              </w:rPr>
            </w:pPr>
            <w:r w:rsidRPr="00A44741">
              <w:rPr>
                <w:sz w:val="28"/>
                <w:szCs w:val="28"/>
                <w:lang w:val="kk-KZ"/>
              </w:rPr>
              <w:t>11 – 15 жыл</w:t>
            </w:r>
          </w:p>
        </w:tc>
        <w:tc>
          <w:tcPr>
            <w:tcW w:w="1097" w:type="dxa"/>
            <w:hideMark/>
          </w:tcPr>
          <w:p w:rsidR="004018E5" w:rsidRPr="00A44741" w:rsidRDefault="004018E5" w:rsidP="00DD1BF5">
            <w:pPr>
              <w:jc w:val="center"/>
              <w:rPr>
                <w:sz w:val="28"/>
                <w:szCs w:val="28"/>
              </w:rPr>
            </w:pPr>
            <w:r w:rsidRPr="00A44741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6</w:t>
            </w:r>
            <w:r w:rsidRPr="00A44741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-25 жыл</w:t>
            </w:r>
          </w:p>
        </w:tc>
        <w:tc>
          <w:tcPr>
            <w:tcW w:w="1117" w:type="dxa"/>
          </w:tcPr>
          <w:p w:rsidR="004018E5" w:rsidRPr="00A44741" w:rsidRDefault="004018E5" w:rsidP="00DD1B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26 </w:t>
            </w:r>
            <w:r w:rsidRPr="00A44741">
              <w:rPr>
                <w:sz w:val="28"/>
                <w:szCs w:val="28"/>
                <w:lang w:val="kk-KZ"/>
              </w:rPr>
              <w:t>жоғары</w:t>
            </w:r>
          </w:p>
        </w:tc>
      </w:tr>
      <w:tr w:rsidR="00B161C8" w:rsidRPr="00A44741" w:rsidTr="00DD1BF5">
        <w:trPr>
          <w:trHeight w:val="584"/>
        </w:trPr>
        <w:tc>
          <w:tcPr>
            <w:tcW w:w="2301" w:type="dxa"/>
          </w:tcPr>
          <w:p w:rsidR="004018E5" w:rsidRPr="00822BF7" w:rsidRDefault="004018E5" w:rsidP="00DD1BF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Мектеп педагогтары</w:t>
            </w:r>
          </w:p>
        </w:tc>
        <w:tc>
          <w:tcPr>
            <w:tcW w:w="1170" w:type="dxa"/>
            <w:hideMark/>
          </w:tcPr>
          <w:p w:rsidR="004018E5" w:rsidRPr="000A2F2F" w:rsidRDefault="004018E5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800</w:t>
            </w:r>
          </w:p>
        </w:tc>
        <w:tc>
          <w:tcPr>
            <w:tcW w:w="1292" w:type="dxa"/>
            <w:hideMark/>
          </w:tcPr>
          <w:p w:rsidR="004018E5" w:rsidRPr="00822BF7" w:rsidRDefault="004018E5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245-30,6%</w:t>
            </w:r>
          </w:p>
        </w:tc>
        <w:tc>
          <w:tcPr>
            <w:tcW w:w="1290" w:type="dxa"/>
            <w:hideMark/>
          </w:tcPr>
          <w:p w:rsidR="004018E5" w:rsidRPr="00B161C8" w:rsidRDefault="00B161C8" w:rsidP="00DD1BF5">
            <w:pPr>
              <w:jc w:val="center"/>
              <w:rPr>
                <w:sz w:val="28"/>
                <w:szCs w:val="28"/>
                <w:lang w:val="en-US"/>
              </w:rPr>
            </w:pPr>
            <w:r w:rsidRPr="00B161C8">
              <w:rPr>
                <w:sz w:val="28"/>
                <w:szCs w:val="28"/>
                <w:lang w:val="kk-KZ"/>
              </w:rPr>
              <w:t>68</w:t>
            </w:r>
            <w:r>
              <w:rPr>
                <w:sz w:val="28"/>
                <w:szCs w:val="28"/>
                <w:lang w:val="kk-KZ"/>
              </w:rPr>
              <w:t>-8,5</w:t>
            </w:r>
            <w:r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1179" w:type="dxa"/>
            <w:hideMark/>
          </w:tcPr>
          <w:p w:rsidR="004018E5" w:rsidRPr="00B161C8" w:rsidRDefault="00B161C8" w:rsidP="00DD1BF5">
            <w:pPr>
              <w:jc w:val="center"/>
              <w:rPr>
                <w:sz w:val="28"/>
                <w:szCs w:val="28"/>
                <w:lang w:val="kk-KZ"/>
              </w:rPr>
            </w:pPr>
            <w:r w:rsidRPr="00B161C8">
              <w:rPr>
                <w:sz w:val="28"/>
                <w:szCs w:val="28"/>
                <w:lang w:val="kk-KZ"/>
              </w:rPr>
              <w:t>67</w:t>
            </w:r>
            <w:r>
              <w:rPr>
                <w:sz w:val="28"/>
                <w:szCs w:val="28"/>
                <w:lang w:val="kk-KZ"/>
              </w:rPr>
              <w:t>-8,4%</w:t>
            </w:r>
          </w:p>
        </w:tc>
        <w:tc>
          <w:tcPr>
            <w:tcW w:w="1186" w:type="dxa"/>
            <w:hideMark/>
          </w:tcPr>
          <w:p w:rsidR="004018E5" w:rsidRPr="00B161C8" w:rsidRDefault="00B161C8" w:rsidP="00DD1BF5">
            <w:pPr>
              <w:jc w:val="center"/>
              <w:rPr>
                <w:sz w:val="28"/>
                <w:szCs w:val="28"/>
                <w:lang w:val="kk-KZ"/>
              </w:rPr>
            </w:pPr>
            <w:r w:rsidRPr="00B161C8">
              <w:rPr>
                <w:sz w:val="28"/>
                <w:szCs w:val="28"/>
                <w:lang w:val="kk-KZ"/>
              </w:rPr>
              <w:t>121</w:t>
            </w:r>
            <w:r>
              <w:rPr>
                <w:sz w:val="28"/>
                <w:szCs w:val="28"/>
                <w:lang w:val="kk-KZ"/>
              </w:rPr>
              <w:t>-15,1%</w:t>
            </w:r>
          </w:p>
        </w:tc>
        <w:tc>
          <w:tcPr>
            <w:tcW w:w="1097" w:type="dxa"/>
            <w:hideMark/>
          </w:tcPr>
          <w:p w:rsidR="004018E5" w:rsidRPr="00B161C8" w:rsidRDefault="00B161C8" w:rsidP="00DD1BF5">
            <w:pPr>
              <w:jc w:val="center"/>
              <w:rPr>
                <w:sz w:val="28"/>
                <w:szCs w:val="28"/>
                <w:lang w:val="kk-KZ"/>
              </w:rPr>
            </w:pPr>
            <w:r w:rsidRPr="00B161C8">
              <w:rPr>
                <w:sz w:val="28"/>
                <w:szCs w:val="28"/>
                <w:lang w:val="kk-KZ"/>
              </w:rPr>
              <w:t>208</w:t>
            </w:r>
            <w:r>
              <w:rPr>
                <w:sz w:val="28"/>
                <w:szCs w:val="28"/>
                <w:lang w:val="kk-KZ"/>
              </w:rPr>
              <w:t>-26%</w:t>
            </w:r>
          </w:p>
        </w:tc>
        <w:tc>
          <w:tcPr>
            <w:tcW w:w="1117" w:type="dxa"/>
          </w:tcPr>
          <w:p w:rsidR="004018E5" w:rsidRPr="00B161C8" w:rsidRDefault="00B161C8" w:rsidP="00DD1BF5">
            <w:pPr>
              <w:jc w:val="center"/>
              <w:rPr>
                <w:sz w:val="28"/>
                <w:szCs w:val="28"/>
                <w:lang w:val="kk-KZ"/>
              </w:rPr>
            </w:pPr>
            <w:r w:rsidRPr="00B161C8">
              <w:rPr>
                <w:sz w:val="28"/>
                <w:szCs w:val="28"/>
                <w:lang w:val="kk-KZ"/>
              </w:rPr>
              <w:t>91</w:t>
            </w:r>
            <w:r>
              <w:rPr>
                <w:sz w:val="28"/>
                <w:szCs w:val="28"/>
                <w:lang w:val="kk-KZ"/>
              </w:rPr>
              <w:t>-11,4%</w:t>
            </w:r>
          </w:p>
        </w:tc>
      </w:tr>
      <w:tr w:rsidR="00B161C8" w:rsidRPr="00A44741" w:rsidTr="00DD1BF5">
        <w:trPr>
          <w:trHeight w:val="584"/>
        </w:trPr>
        <w:tc>
          <w:tcPr>
            <w:tcW w:w="2301" w:type="dxa"/>
          </w:tcPr>
          <w:p w:rsidR="004018E5" w:rsidRPr="00822BF7" w:rsidRDefault="004018E5" w:rsidP="00DD1BF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Мектепке дейінгі педагогтар</w:t>
            </w:r>
          </w:p>
        </w:tc>
        <w:tc>
          <w:tcPr>
            <w:tcW w:w="1170" w:type="dxa"/>
            <w:hideMark/>
          </w:tcPr>
          <w:p w:rsidR="004018E5" w:rsidRPr="000A2F2F" w:rsidRDefault="004018E5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294</w:t>
            </w:r>
          </w:p>
        </w:tc>
        <w:tc>
          <w:tcPr>
            <w:tcW w:w="1292" w:type="dxa"/>
            <w:hideMark/>
          </w:tcPr>
          <w:p w:rsidR="004018E5" w:rsidRPr="00822BF7" w:rsidRDefault="004018E5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49-16,6%</w:t>
            </w:r>
          </w:p>
        </w:tc>
        <w:tc>
          <w:tcPr>
            <w:tcW w:w="1290" w:type="dxa"/>
            <w:hideMark/>
          </w:tcPr>
          <w:p w:rsidR="004018E5" w:rsidRPr="00B161C8" w:rsidRDefault="00B161C8" w:rsidP="00DD1BF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B161C8">
              <w:rPr>
                <w:bCs/>
                <w:sz w:val="28"/>
                <w:szCs w:val="28"/>
                <w:lang w:val="kk-KZ"/>
              </w:rPr>
              <w:t>42</w:t>
            </w:r>
            <w:r>
              <w:rPr>
                <w:bCs/>
                <w:sz w:val="28"/>
                <w:szCs w:val="28"/>
                <w:lang w:val="en-US"/>
              </w:rPr>
              <w:t>-14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  <w:lang w:val="en-US"/>
              </w:rPr>
              <w:t>3%</w:t>
            </w:r>
          </w:p>
        </w:tc>
        <w:tc>
          <w:tcPr>
            <w:tcW w:w="1179" w:type="dxa"/>
            <w:hideMark/>
          </w:tcPr>
          <w:p w:rsidR="004018E5" w:rsidRPr="00B161C8" w:rsidRDefault="00B161C8" w:rsidP="00DD1BF5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161C8">
              <w:rPr>
                <w:bCs/>
                <w:sz w:val="28"/>
                <w:szCs w:val="28"/>
                <w:lang w:val="kk-KZ"/>
              </w:rPr>
              <w:t>32</w:t>
            </w:r>
            <w:r>
              <w:rPr>
                <w:bCs/>
                <w:sz w:val="28"/>
                <w:szCs w:val="28"/>
                <w:lang w:val="kk-KZ"/>
              </w:rPr>
              <w:t>-10,9%</w:t>
            </w:r>
          </w:p>
        </w:tc>
        <w:tc>
          <w:tcPr>
            <w:tcW w:w="1186" w:type="dxa"/>
            <w:hideMark/>
          </w:tcPr>
          <w:p w:rsidR="004018E5" w:rsidRPr="00B161C8" w:rsidRDefault="00B161C8" w:rsidP="00DD1BF5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161C8">
              <w:rPr>
                <w:bCs/>
                <w:sz w:val="28"/>
                <w:szCs w:val="28"/>
                <w:lang w:val="kk-KZ"/>
              </w:rPr>
              <w:t>68</w:t>
            </w:r>
            <w:r>
              <w:rPr>
                <w:bCs/>
                <w:sz w:val="28"/>
                <w:szCs w:val="28"/>
                <w:lang w:val="kk-KZ"/>
              </w:rPr>
              <w:t>-23,1%</w:t>
            </w:r>
          </w:p>
        </w:tc>
        <w:tc>
          <w:tcPr>
            <w:tcW w:w="1097" w:type="dxa"/>
            <w:hideMark/>
          </w:tcPr>
          <w:p w:rsidR="004018E5" w:rsidRPr="00B161C8" w:rsidRDefault="00B161C8" w:rsidP="00DD1BF5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161C8">
              <w:rPr>
                <w:bCs/>
                <w:sz w:val="28"/>
                <w:szCs w:val="28"/>
                <w:lang w:val="kk-KZ"/>
              </w:rPr>
              <w:t>70</w:t>
            </w:r>
            <w:r>
              <w:rPr>
                <w:bCs/>
                <w:sz w:val="28"/>
                <w:szCs w:val="28"/>
                <w:lang w:val="kk-KZ"/>
              </w:rPr>
              <w:t>-23,8%</w:t>
            </w:r>
          </w:p>
        </w:tc>
        <w:tc>
          <w:tcPr>
            <w:tcW w:w="1117" w:type="dxa"/>
          </w:tcPr>
          <w:p w:rsidR="004018E5" w:rsidRPr="00B161C8" w:rsidRDefault="00B161C8" w:rsidP="00DD1BF5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161C8">
              <w:rPr>
                <w:bCs/>
                <w:sz w:val="28"/>
                <w:szCs w:val="28"/>
                <w:lang w:val="kk-KZ"/>
              </w:rPr>
              <w:t>33</w:t>
            </w:r>
            <w:r w:rsidR="003A009A">
              <w:rPr>
                <w:bCs/>
                <w:sz w:val="28"/>
                <w:szCs w:val="28"/>
                <w:lang w:val="kk-KZ"/>
              </w:rPr>
              <w:t>-</w:t>
            </w:r>
            <w:r>
              <w:rPr>
                <w:bCs/>
                <w:sz w:val="28"/>
                <w:szCs w:val="28"/>
                <w:lang w:val="kk-KZ"/>
              </w:rPr>
              <w:t>11,2%</w:t>
            </w:r>
          </w:p>
        </w:tc>
      </w:tr>
      <w:tr w:rsidR="00B161C8" w:rsidRPr="00A44741" w:rsidTr="00DD1BF5">
        <w:trPr>
          <w:trHeight w:val="584"/>
        </w:trPr>
        <w:tc>
          <w:tcPr>
            <w:tcW w:w="2301" w:type="dxa"/>
          </w:tcPr>
          <w:p w:rsidR="004018E5" w:rsidRPr="0016034A" w:rsidRDefault="004018E5" w:rsidP="00DD1BF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«Өзін-өзі тану» пән мұғалімдері</w:t>
            </w:r>
          </w:p>
        </w:tc>
        <w:tc>
          <w:tcPr>
            <w:tcW w:w="1170" w:type="dxa"/>
          </w:tcPr>
          <w:p w:rsidR="004018E5" w:rsidRPr="000A2F2F" w:rsidRDefault="004018E5" w:rsidP="00DD1BF5">
            <w:pPr>
              <w:jc w:val="center"/>
              <w:rPr>
                <w:b/>
                <w:lang w:val="kk-KZ"/>
              </w:rPr>
            </w:pPr>
            <w:r w:rsidRPr="000A2F2F">
              <w:rPr>
                <w:b/>
                <w:lang w:val="kk-KZ"/>
              </w:rPr>
              <w:t>1094</w:t>
            </w:r>
          </w:p>
        </w:tc>
        <w:tc>
          <w:tcPr>
            <w:tcW w:w="1292" w:type="dxa"/>
          </w:tcPr>
          <w:p w:rsidR="004018E5" w:rsidRPr="00822BF7" w:rsidRDefault="004018E5" w:rsidP="00DD1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294-26,8%</w:t>
            </w:r>
          </w:p>
        </w:tc>
        <w:tc>
          <w:tcPr>
            <w:tcW w:w="1290" w:type="dxa"/>
          </w:tcPr>
          <w:p w:rsidR="004018E5" w:rsidRPr="00B161C8" w:rsidRDefault="00B161C8" w:rsidP="00DD1BF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110</w:t>
            </w:r>
            <w:r>
              <w:rPr>
                <w:b/>
                <w:bCs/>
                <w:sz w:val="28"/>
                <w:szCs w:val="28"/>
                <w:lang w:val="en-US"/>
              </w:rPr>
              <w:t>-10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lang w:val="en-US"/>
              </w:rPr>
              <w:t>1%</w:t>
            </w:r>
          </w:p>
        </w:tc>
        <w:tc>
          <w:tcPr>
            <w:tcW w:w="1179" w:type="dxa"/>
          </w:tcPr>
          <w:p w:rsidR="004018E5" w:rsidRPr="00A44741" w:rsidRDefault="00B161C8" w:rsidP="00DD1BF5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99-9,1%</w:t>
            </w:r>
          </w:p>
        </w:tc>
        <w:tc>
          <w:tcPr>
            <w:tcW w:w="1186" w:type="dxa"/>
          </w:tcPr>
          <w:p w:rsidR="004018E5" w:rsidRPr="00A44741" w:rsidRDefault="00B161C8" w:rsidP="00DD1BF5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189-17,3%</w:t>
            </w:r>
          </w:p>
        </w:tc>
        <w:tc>
          <w:tcPr>
            <w:tcW w:w="1097" w:type="dxa"/>
          </w:tcPr>
          <w:p w:rsidR="004018E5" w:rsidRPr="00A44741" w:rsidRDefault="00B161C8" w:rsidP="00DD1BF5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278-25,4%</w:t>
            </w:r>
          </w:p>
        </w:tc>
        <w:tc>
          <w:tcPr>
            <w:tcW w:w="1117" w:type="dxa"/>
          </w:tcPr>
          <w:p w:rsidR="004018E5" w:rsidRPr="00A44741" w:rsidRDefault="00B161C8" w:rsidP="00DD1BF5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124-11,3%</w:t>
            </w:r>
          </w:p>
        </w:tc>
      </w:tr>
    </w:tbl>
    <w:p w:rsidR="00C36284" w:rsidRDefault="00C36284" w:rsidP="00C36284">
      <w:pPr>
        <w:ind w:firstLine="567"/>
        <w:jc w:val="both"/>
        <w:rPr>
          <w:sz w:val="28"/>
          <w:szCs w:val="28"/>
          <w:lang w:val="kk-KZ"/>
        </w:rPr>
      </w:pPr>
    </w:p>
    <w:p w:rsidR="009F75B0" w:rsidRDefault="00150DDC" w:rsidP="00DD1BF5">
      <w:pPr>
        <w:tabs>
          <w:tab w:val="num" w:pos="720"/>
        </w:tabs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Барлық білім мекемелерінде жұмыс жасайтын 1094 педагогтардың  290 – 26,5% жас мамандар, педагогикалық өтілі үш жылға дейін. </w:t>
      </w:r>
      <w:r w:rsidR="00B86D2E">
        <w:rPr>
          <w:sz w:val="28"/>
          <w:szCs w:val="28"/>
          <w:lang w:val="kk-KZ"/>
        </w:rPr>
        <w:t xml:space="preserve"> Оның ішінде 45 – 15,3% мектепке дейінгі білім мекемелерінің педагогтары, 245-30,6% мектеп мұғалімдері. </w:t>
      </w:r>
      <w:r>
        <w:rPr>
          <w:sz w:val="28"/>
          <w:szCs w:val="28"/>
          <w:lang w:val="kk-KZ"/>
        </w:rPr>
        <w:t>Сондықтан педагогтардың</w:t>
      </w:r>
      <w:r w:rsidR="009F75B0" w:rsidRPr="00A44741">
        <w:rPr>
          <w:sz w:val="28"/>
          <w:szCs w:val="28"/>
          <w:lang w:val="kk-KZ"/>
        </w:rPr>
        <w:t xml:space="preserve"> іс-әрекетін тиімді ұйымдастыру мен жас мамандардың кәсіби шеберлігін арттыру, дер кезінде </w:t>
      </w:r>
      <w:r>
        <w:rPr>
          <w:sz w:val="28"/>
          <w:szCs w:val="28"/>
          <w:lang w:val="kk-KZ"/>
        </w:rPr>
        <w:t>әдістемелік</w:t>
      </w:r>
      <w:r w:rsidR="009F75B0" w:rsidRPr="00A44741">
        <w:rPr>
          <w:sz w:val="28"/>
          <w:szCs w:val="28"/>
          <w:lang w:val="kk-KZ"/>
        </w:rPr>
        <w:t xml:space="preserve"> көмек көрсету </w:t>
      </w:r>
      <w:r>
        <w:rPr>
          <w:sz w:val="28"/>
          <w:szCs w:val="28"/>
          <w:lang w:val="kk-KZ"/>
        </w:rPr>
        <w:t xml:space="preserve">мен бағдарламаның берілу сапасын арттыру </w:t>
      </w:r>
      <w:r w:rsidR="009F75B0" w:rsidRPr="00A44741">
        <w:rPr>
          <w:sz w:val="28"/>
          <w:szCs w:val="28"/>
          <w:lang w:val="kk-KZ"/>
        </w:rPr>
        <w:t xml:space="preserve">мақсатында әр ай сайын </w:t>
      </w:r>
      <w:r w:rsidR="009F75B0" w:rsidRPr="00A44741">
        <w:rPr>
          <w:sz w:val="28"/>
          <w:szCs w:val="28"/>
          <w:lang w:val="kk-KZ"/>
        </w:rPr>
        <w:lastRenderedPageBreak/>
        <w:t xml:space="preserve">семинарлар </w:t>
      </w:r>
      <w:r w:rsidR="009F75B0" w:rsidRPr="000A5A99">
        <w:rPr>
          <w:sz w:val="28"/>
          <w:szCs w:val="28"/>
          <w:lang w:val="kk-KZ"/>
        </w:rPr>
        <w:t>ұйымдастырылып, тәжірибе алмасу</w:t>
      </w:r>
      <w:r w:rsidR="000A5A99">
        <w:rPr>
          <w:sz w:val="28"/>
          <w:szCs w:val="28"/>
          <w:lang w:val="kk-KZ"/>
        </w:rPr>
        <w:t xml:space="preserve"> семинарлары ұйымдастырылды:</w:t>
      </w:r>
      <w:r w:rsidRPr="000A5A99">
        <w:rPr>
          <w:sz w:val="28"/>
          <w:szCs w:val="28"/>
          <w:lang w:val="kk-KZ"/>
        </w:rPr>
        <w:t xml:space="preserve"> 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2127"/>
        <w:gridCol w:w="1469"/>
        <w:gridCol w:w="1620"/>
        <w:gridCol w:w="1446"/>
        <w:gridCol w:w="1418"/>
      </w:tblGrid>
      <w:tr w:rsidR="00C36284" w:rsidRPr="00705537" w:rsidTr="00C36284">
        <w:trPr>
          <w:trHeight w:val="114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C36284">
            <w:pPr>
              <w:tabs>
                <w:tab w:val="num" w:pos="72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Оқыту семинарлары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C36284">
            <w:pPr>
              <w:tabs>
                <w:tab w:val="num" w:pos="72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әдістемелік</w:t>
            </w:r>
            <w:r w:rsidRPr="00705537">
              <w:rPr>
                <w:b/>
                <w:bCs/>
                <w:sz w:val="28"/>
                <w:szCs w:val="28"/>
                <w:lang w:val="kk-KZ"/>
              </w:rPr>
              <w:t xml:space="preserve"> практикум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C36284">
            <w:pPr>
              <w:tabs>
                <w:tab w:val="num" w:pos="720"/>
              </w:tabs>
              <w:jc w:val="center"/>
              <w:rPr>
                <w:sz w:val="28"/>
                <w:szCs w:val="28"/>
              </w:rPr>
            </w:pPr>
            <w:r w:rsidRPr="00705537">
              <w:rPr>
                <w:b/>
                <w:bCs/>
                <w:sz w:val="28"/>
                <w:szCs w:val="28"/>
                <w:lang w:val="kk-KZ"/>
              </w:rPr>
              <w:t>Коучинг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C36284">
            <w:pPr>
              <w:tabs>
                <w:tab w:val="num" w:pos="72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шебер</w:t>
            </w:r>
            <w:r w:rsidRPr="00705537">
              <w:rPr>
                <w:b/>
                <w:bCs/>
                <w:sz w:val="28"/>
                <w:szCs w:val="28"/>
                <w:lang w:val="kk-KZ"/>
              </w:rPr>
              <w:t xml:space="preserve"> - класс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C36284">
            <w:pPr>
              <w:tabs>
                <w:tab w:val="num" w:pos="72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C36284">
            <w:pPr>
              <w:tabs>
                <w:tab w:val="num" w:pos="72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кеңестер</w:t>
            </w:r>
          </w:p>
        </w:tc>
      </w:tr>
      <w:tr w:rsidR="00C36284" w:rsidRPr="00705537" w:rsidTr="00C36284">
        <w:trPr>
          <w:trHeight w:val="74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DD1BF5">
            <w:pPr>
              <w:tabs>
                <w:tab w:val="num" w:pos="720"/>
              </w:tabs>
              <w:ind w:firstLine="720"/>
              <w:jc w:val="both"/>
              <w:rPr>
                <w:sz w:val="28"/>
                <w:szCs w:val="28"/>
              </w:rPr>
            </w:pPr>
            <w:r w:rsidRPr="00705537">
              <w:rPr>
                <w:b/>
                <w:bCs/>
                <w:sz w:val="28"/>
                <w:szCs w:val="28"/>
                <w:lang w:val="kk-KZ"/>
              </w:rPr>
              <w:t>3</w:t>
            </w:r>
            <w:r w:rsidRPr="0070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DD1BF5">
            <w:pPr>
              <w:tabs>
                <w:tab w:val="num" w:pos="720"/>
              </w:tabs>
              <w:ind w:firstLine="720"/>
              <w:jc w:val="both"/>
              <w:rPr>
                <w:sz w:val="28"/>
                <w:szCs w:val="28"/>
              </w:rPr>
            </w:pPr>
            <w:r w:rsidRPr="0070553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DD1BF5">
            <w:pPr>
              <w:tabs>
                <w:tab w:val="num" w:pos="720"/>
              </w:tabs>
              <w:ind w:firstLine="720"/>
              <w:jc w:val="both"/>
              <w:rPr>
                <w:sz w:val="28"/>
                <w:szCs w:val="28"/>
              </w:rPr>
            </w:pPr>
            <w:r w:rsidRPr="00705537">
              <w:rPr>
                <w:b/>
                <w:bCs/>
                <w:sz w:val="28"/>
                <w:szCs w:val="28"/>
                <w:lang w:val="kk-KZ"/>
              </w:rPr>
              <w:t>3</w:t>
            </w:r>
            <w:r w:rsidRPr="0070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DD1BF5">
            <w:pPr>
              <w:tabs>
                <w:tab w:val="num" w:pos="720"/>
              </w:tabs>
              <w:ind w:firstLine="720"/>
              <w:jc w:val="both"/>
              <w:rPr>
                <w:sz w:val="28"/>
                <w:szCs w:val="28"/>
              </w:rPr>
            </w:pPr>
            <w:r w:rsidRPr="00705537">
              <w:rPr>
                <w:b/>
                <w:bCs/>
                <w:sz w:val="28"/>
                <w:szCs w:val="28"/>
                <w:lang w:val="kk-KZ"/>
              </w:rPr>
              <w:t>1</w:t>
            </w:r>
            <w:r w:rsidRPr="0070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DD1BF5">
            <w:pPr>
              <w:tabs>
                <w:tab w:val="num" w:pos="720"/>
              </w:tabs>
              <w:ind w:firstLine="720"/>
              <w:jc w:val="both"/>
              <w:rPr>
                <w:sz w:val="28"/>
                <w:szCs w:val="28"/>
              </w:rPr>
            </w:pPr>
            <w:r w:rsidRPr="00705537">
              <w:rPr>
                <w:b/>
                <w:bCs/>
                <w:sz w:val="28"/>
                <w:szCs w:val="28"/>
                <w:lang w:val="kk-KZ"/>
              </w:rPr>
              <w:t>2</w:t>
            </w:r>
            <w:r w:rsidRPr="0070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6284" w:rsidRPr="00705537" w:rsidRDefault="00C36284" w:rsidP="00DD1BF5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705537">
              <w:rPr>
                <w:b/>
                <w:bCs/>
                <w:sz w:val="28"/>
                <w:szCs w:val="28"/>
              </w:rPr>
              <w:t xml:space="preserve">155 </w:t>
            </w:r>
          </w:p>
        </w:tc>
      </w:tr>
    </w:tbl>
    <w:p w:rsidR="00705537" w:rsidRPr="000A5A99" w:rsidRDefault="00705537" w:rsidP="00DD1BF5">
      <w:pPr>
        <w:tabs>
          <w:tab w:val="num" w:pos="720"/>
        </w:tabs>
        <w:ind w:firstLine="720"/>
        <w:jc w:val="both"/>
        <w:rPr>
          <w:sz w:val="28"/>
          <w:szCs w:val="28"/>
          <w:lang w:val="kk-KZ"/>
        </w:rPr>
      </w:pPr>
    </w:p>
    <w:p w:rsidR="00150DDC" w:rsidRPr="000A5A99" w:rsidRDefault="00150DDC" w:rsidP="00DD1BF5">
      <w:pPr>
        <w:pStyle w:val="a4"/>
        <w:numPr>
          <w:ilvl w:val="0"/>
          <w:numId w:val="12"/>
        </w:numPr>
        <w:tabs>
          <w:tab w:val="num" w:pos="720"/>
        </w:tabs>
        <w:jc w:val="both"/>
        <w:rPr>
          <w:sz w:val="28"/>
          <w:szCs w:val="28"/>
          <w:lang w:val="kk-KZ"/>
        </w:rPr>
      </w:pPr>
      <w:r w:rsidRPr="000A5A99">
        <w:rPr>
          <w:sz w:val="28"/>
          <w:szCs w:val="28"/>
          <w:lang w:val="kk-KZ"/>
        </w:rPr>
        <w:t xml:space="preserve">Самопознание как основа формирования духовно – нравственной личности». </w:t>
      </w:r>
      <w:r w:rsidRPr="000A5A99">
        <w:rPr>
          <w:b/>
          <w:sz w:val="28"/>
          <w:szCs w:val="28"/>
          <w:lang w:val="kk-KZ"/>
        </w:rPr>
        <w:t>Школа – лицей №53</w:t>
      </w:r>
    </w:p>
    <w:p w:rsidR="00150DDC" w:rsidRPr="000A5A99" w:rsidRDefault="00150DDC" w:rsidP="00DD1BF5">
      <w:pPr>
        <w:pStyle w:val="a4"/>
        <w:numPr>
          <w:ilvl w:val="0"/>
          <w:numId w:val="12"/>
        </w:numPr>
        <w:tabs>
          <w:tab w:val="num" w:pos="720"/>
        </w:tabs>
        <w:jc w:val="both"/>
        <w:rPr>
          <w:b/>
          <w:sz w:val="28"/>
          <w:szCs w:val="28"/>
          <w:lang w:val="kk-KZ"/>
        </w:rPr>
      </w:pPr>
      <w:r w:rsidRPr="000A5A99">
        <w:rPr>
          <w:sz w:val="28"/>
          <w:szCs w:val="28"/>
          <w:lang w:val="kk-KZ"/>
        </w:rPr>
        <w:t xml:space="preserve">"Развитие духовно-нравственных качеств детей на ОУД «Самопознание»" </w:t>
      </w:r>
      <w:r w:rsidRPr="000A5A99">
        <w:rPr>
          <w:b/>
          <w:sz w:val="28"/>
          <w:szCs w:val="28"/>
          <w:lang w:val="kk-KZ"/>
        </w:rPr>
        <w:t>д/с "Мерей"</w:t>
      </w:r>
    </w:p>
    <w:p w:rsidR="00150DDC" w:rsidRPr="000A5A99" w:rsidRDefault="00150DDC" w:rsidP="00DD1BF5">
      <w:pPr>
        <w:pStyle w:val="a4"/>
        <w:numPr>
          <w:ilvl w:val="0"/>
          <w:numId w:val="12"/>
        </w:numPr>
        <w:tabs>
          <w:tab w:val="num" w:pos="720"/>
        </w:tabs>
        <w:jc w:val="both"/>
        <w:rPr>
          <w:b/>
          <w:sz w:val="28"/>
          <w:szCs w:val="28"/>
          <w:lang w:val="kk-KZ"/>
        </w:rPr>
      </w:pPr>
      <w:r w:rsidRPr="000A5A99">
        <w:rPr>
          <w:sz w:val="28"/>
          <w:szCs w:val="28"/>
          <w:lang w:val="kk-KZ"/>
        </w:rPr>
        <w:t xml:space="preserve">«Применение интегрированных уроков в воспитании духовно- нравственных качеств личности» </w:t>
      </w:r>
      <w:r w:rsidRPr="000A5A99">
        <w:rPr>
          <w:b/>
          <w:sz w:val="28"/>
          <w:szCs w:val="28"/>
          <w:lang w:val="kk-KZ"/>
        </w:rPr>
        <w:t xml:space="preserve">СОШ №34    </w:t>
      </w:r>
    </w:p>
    <w:p w:rsidR="00150DDC" w:rsidRPr="000A5A99" w:rsidRDefault="00150DDC" w:rsidP="00DD1BF5">
      <w:pPr>
        <w:pStyle w:val="a4"/>
        <w:numPr>
          <w:ilvl w:val="0"/>
          <w:numId w:val="12"/>
        </w:numPr>
        <w:tabs>
          <w:tab w:val="num" w:pos="720"/>
        </w:tabs>
        <w:jc w:val="both"/>
        <w:rPr>
          <w:b/>
          <w:sz w:val="28"/>
          <w:szCs w:val="28"/>
          <w:lang w:val="kk-KZ"/>
        </w:rPr>
      </w:pPr>
      <w:r w:rsidRPr="000A5A99">
        <w:rPr>
          <w:sz w:val="28"/>
          <w:szCs w:val="28"/>
          <w:lang w:val="kk-KZ"/>
        </w:rPr>
        <w:t xml:space="preserve">«Өзін-өзі тану - бақытқа бастар жол». </w:t>
      </w:r>
      <w:r w:rsidRPr="000A5A99">
        <w:rPr>
          <w:b/>
          <w:sz w:val="28"/>
          <w:szCs w:val="28"/>
          <w:lang w:val="kk-KZ"/>
        </w:rPr>
        <w:t>СОШ№ 76</w:t>
      </w:r>
    </w:p>
    <w:p w:rsidR="00150DDC" w:rsidRPr="000A5A99" w:rsidRDefault="00150DDC" w:rsidP="00DD1BF5">
      <w:pPr>
        <w:pStyle w:val="a4"/>
        <w:numPr>
          <w:ilvl w:val="0"/>
          <w:numId w:val="12"/>
        </w:numPr>
        <w:tabs>
          <w:tab w:val="num" w:pos="720"/>
        </w:tabs>
        <w:jc w:val="both"/>
        <w:rPr>
          <w:b/>
          <w:sz w:val="28"/>
          <w:szCs w:val="28"/>
          <w:lang w:val="kk-KZ"/>
        </w:rPr>
      </w:pPr>
      <w:r w:rsidRPr="000A5A99">
        <w:rPr>
          <w:sz w:val="28"/>
          <w:szCs w:val="28"/>
          <w:lang w:val="kk-KZ"/>
        </w:rPr>
        <w:t xml:space="preserve">"Интеграция предмета «Самопознание» с учебными предметами начальных классов" </w:t>
      </w:r>
      <w:r w:rsidRPr="000A5A99">
        <w:rPr>
          <w:b/>
          <w:sz w:val="28"/>
          <w:szCs w:val="28"/>
          <w:lang w:val="kk-KZ"/>
        </w:rPr>
        <w:t>Гимназия № 9</w:t>
      </w:r>
    </w:p>
    <w:p w:rsidR="000A5A99" w:rsidRPr="000A5A99" w:rsidRDefault="000A5A99" w:rsidP="00DD1BF5">
      <w:pPr>
        <w:pStyle w:val="a4"/>
        <w:numPr>
          <w:ilvl w:val="0"/>
          <w:numId w:val="12"/>
        </w:numPr>
        <w:rPr>
          <w:sz w:val="28"/>
          <w:szCs w:val="28"/>
          <w:lang w:val="kk-KZ"/>
        </w:rPr>
      </w:pPr>
      <w:r w:rsidRPr="000A5A99">
        <w:rPr>
          <w:sz w:val="28"/>
          <w:szCs w:val="28"/>
          <w:lang w:val="kk-KZ"/>
        </w:rPr>
        <w:t xml:space="preserve">« Развитие критического мышления на уроках самопознание» </w:t>
      </w:r>
      <w:r w:rsidRPr="000A5A99">
        <w:rPr>
          <w:b/>
          <w:sz w:val="28"/>
          <w:szCs w:val="28"/>
          <w:lang w:val="kk-KZ"/>
        </w:rPr>
        <w:t>Гимназия № 38</w:t>
      </w:r>
      <w:r w:rsidRPr="000A5A99">
        <w:rPr>
          <w:sz w:val="28"/>
          <w:szCs w:val="28"/>
          <w:lang w:val="kk-KZ"/>
        </w:rPr>
        <w:t xml:space="preserve"> </w:t>
      </w:r>
    </w:p>
    <w:p w:rsidR="000A5A99" w:rsidRPr="000A5A99" w:rsidRDefault="000A5A99" w:rsidP="00DD1BF5">
      <w:pPr>
        <w:pStyle w:val="a4"/>
        <w:numPr>
          <w:ilvl w:val="0"/>
          <w:numId w:val="12"/>
        </w:numPr>
        <w:rPr>
          <w:sz w:val="28"/>
          <w:szCs w:val="28"/>
          <w:lang w:val="kk-KZ"/>
        </w:rPr>
      </w:pPr>
      <w:r w:rsidRPr="000A5A99">
        <w:rPr>
          <w:sz w:val="28"/>
          <w:szCs w:val="28"/>
          <w:lang w:val="kk-KZ"/>
        </w:rPr>
        <w:t xml:space="preserve">«Ракрытие  в детях духовно-нравственных ценностей в жизни детского сада»" </w:t>
      </w:r>
      <w:r w:rsidRPr="000A5A99">
        <w:rPr>
          <w:b/>
          <w:sz w:val="28"/>
          <w:szCs w:val="28"/>
          <w:lang w:val="kk-KZ"/>
        </w:rPr>
        <w:t>д/с "Бәйтерек"</w:t>
      </w:r>
    </w:p>
    <w:p w:rsidR="000A5A99" w:rsidRPr="000A5A99" w:rsidRDefault="000A5A99" w:rsidP="00DD1BF5">
      <w:pPr>
        <w:pStyle w:val="a4"/>
        <w:numPr>
          <w:ilvl w:val="0"/>
          <w:numId w:val="12"/>
        </w:numPr>
        <w:rPr>
          <w:b/>
          <w:sz w:val="28"/>
          <w:szCs w:val="28"/>
          <w:lang w:val="kk-KZ"/>
        </w:rPr>
      </w:pPr>
      <w:r w:rsidRPr="000A5A99">
        <w:rPr>
          <w:sz w:val="28"/>
          <w:szCs w:val="28"/>
          <w:lang w:val="kk-KZ"/>
        </w:rPr>
        <w:t xml:space="preserve">«Профессиональное ориентирование учащихся через уроки самопознания» </w:t>
      </w:r>
      <w:r w:rsidRPr="000A5A99">
        <w:rPr>
          <w:b/>
          <w:sz w:val="28"/>
          <w:szCs w:val="28"/>
          <w:lang w:val="kk-KZ"/>
        </w:rPr>
        <w:t>Гимназия № 45</w:t>
      </w:r>
    </w:p>
    <w:p w:rsidR="000A5A99" w:rsidRPr="000A5A99" w:rsidRDefault="000A5A99" w:rsidP="00DD1BF5">
      <w:pPr>
        <w:pStyle w:val="a4"/>
        <w:numPr>
          <w:ilvl w:val="0"/>
          <w:numId w:val="12"/>
        </w:numPr>
        <w:rPr>
          <w:sz w:val="28"/>
          <w:szCs w:val="28"/>
          <w:lang w:val="kk-KZ"/>
        </w:rPr>
      </w:pPr>
      <w:r w:rsidRPr="000A5A99">
        <w:rPr>
          <w:sz w:val="28"/>
          <w:szCs w:val="28"/>
          <w:lang w:val="kk-KZ"/>
        </w:rPr>
        <w:t xml:space="preserve">Стратегии критического мышления в преподавании. Психологическое сопровождение работы по предмету «Самопознание»  </w:t>
      </w:r>
      <w:r w:rsidRPr="000A5A99">
        <w:rPr>
          <w:b/>
          <w:sz w:val="28"/>
          <w:szCs w:val="28"/>
          <w:lang w:val="kk-KZ"/>
        </w:rPr>
        <w:t>Гимназия № 97</w:t>
      </w:r>
    </w:p>
    <w:p w:rsidR="000A5A99" w:rsidRPr="000A5A99" w:rsidRDefault="000A5A99" w:rsidP="00DD1BF5">
      <w:pPr>
        <w:pStyle w:val="a4"/>
        <w:numPr>
          <w:ilvl w:val="0"/>
          <w:numId w:val="12"/>
        </w:numPr>
        <w:rPr>
          <w:sz w:val="28"/>
          <w:szCs w:val="28"/>
          <w:lang w:val="kk-KZ"/>
        </w:rPr>
      </w:pPr>
      <w:r w:rsidRPr="000A5A99">
        <w:rPr>
          <w:sz w:val="28"/>
          <w:szCs w:val="28"/>
          <w:lang w:val="kk-KZ"/>
        </w:rPr>
        <w:t xml:space="preserve">«Жеке тұлғаның рухани-адамгершілік  білім алудағы жаңашылдық еңгізудің жұмыс қарқыны» </w:t>
      </w:r>
      <w:r w:rsidRPr="000A5A99">
        <w:rPr>
          <w:b/>
          <w:sz w:val="28"/>
          <w:szCs w:val="28"/>
          <w:lang w:val="kk-KZ"/>
        </w:rPr>
        <w:t xml:space="preserve">лицей № 53 и гимназия № 92                                                                      </w:t>
      </w:r>
    </w:p>
    <w:p w:rsidR="000A5A99" w:rsidRPr="00A00E87" w:rsidRDefault="000A5A99" w:rsidP="00DD1BF5">
      <w:pPr>
        <w:pStyle w:val="a4"/>
        <w:numPr>
          <w:ilvl w:val="0"/>
          <w:numId w:val="12"/>
        </w:numPr>
        <w:rPr>
          <w:sz w:val="28"/>
          <w:szCs w:val="28"/>
          <w:lang w:val="kk-KZ"/>
        </w:rPr>
      </w:pPr>
      <w:r w:rsidRPr="000A5A99">
        <w:rPr>
          <w:sz w:val="28"/>
          <w:szCs w:val="28"/>
          <w:lang w:val="kk-KZ"/>
        </w:rPr>
        <w:t xml:space="preserve">"Состояние работы при введении инновации в становлении духовно-нравственной личности" </w:t>
      </w:r>
      <w:r w:rsidRPr="000A5A99">
        <w:rPr>
          <w:b/>
          <w:sz w:val="28"/>
          <w:szCs w:val="28"/>
          <w:lang w:val="kk-KZ"/>
        </w:rPr>
        <w:t>д/с Мерей и д/с «Бәйтерек»</w:t>
      </w:r>
    </w:p>
    <w:p w:rsidR="00A00E87" w:rsidRPr="000A5A99" w:rsidRDefault="00A00E87" w:rsidP="00A00E87">
      <w:pPr>
        <w:pStyle w:val="a4"/>
        <w:rPr>
          <w:sz w:val="28"/>
          <w:szCs w:val="28"/>
          <w:lang w:val="kk-KZ"/>
        </w:rPr>
      </w:pPr>
    </w:p>
    <w:p w:rsidR="00150DDC" w:rsidRDefault="000A5A99" w:rsidP="00DD1BF5">
      <w:pPr>
        <w:tabs>
          <w:tab w:val="num" w:pos="720"/>
        </w:tabs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="00FC0C9C">
        <w:rPr>
          <w:sz w:val="28"/>
          <w:szCs w:val="28"/>
          <w:lang w:val="kk-KZ"/>
        </w:rPr>
        <w:t xml:space="preserve">азақстан  </w:t>
      </w:r>
      <w:r>
        <w:rPr>
          <w:sz w:val="28"/>
          <w:szCs w:val="28"/>
          <w:lang w:val="kk-KZ"/>
        </w:rPr>
        <w:t>Р</w:t>
      </w:r>
      <w:r w:rsidR="00FC0C9C">
        <w:rPr>
          <w:sz w:val="28"/>
          <w:szCs w:val="28"/>
          <w:lang w:val="kk-KZ"/>
        </w:rPr>
        <w:t>еспубликасы білім және ғылым министрлігінің 20.08.</w:t>
      </w:r>
      <w:r>
        <w:rPr>
          <w:sz w:val="28"/>
          <w:szCs w:val="28"/>
          <w:lang w:val="kk-KZ"/>
        </w:rPr>
        <w:t>2014 жылғы</w:t>
      </w:r>
      <w:r w:rsidR="00FC0C9C">
        <w:rPr>
          <w:sz w:val="28"/>
          <w:szCs w:val="28"/>
          <w:lang w:val="kk-KZ"/>
        </w:rPr>
        <w:t xml:space="preserve"> №356;</w:t>
      </w:r>
      <w:r>
        <w:rPr>
          <w:sz w:val="28"/>
          <w:szCs w:val="28"/>
          <w:lang w:val="kk-KZ"/>
        </w:rPr>
        <w:t xml:space="preserve">  Қарағанды облыстық білім басқармасының  04.08.2014 №6-5/2955 хатына және </w:t>
      </w:r>
      <w:r w:rsidR="00FC0C9C">
        <w:rPr>
          <w:sz w:val="28"/>
          <w:szCs w:val="28"/>
          <w:lang w:val="kk-KZ"/>
        </w:rPr>
        <w:t xml:space="preserve"> Қарағанды қалалық білім бөлімінің 17.09.2014 № 650 бұйрығына сәйкес рухани – адамгершілік білім беру саласындағы мемлекеттік саясатты іске асыру мақсатында №53 лицей, №92 гимназия, «Бәйтерек» және «Мерей» балабақшалары «Өзін-өзі тану» рухани  - адамгершілік білім беру бағдарламасы бойынша пилоттық жобаға еңгізілді. </w:t>
      </w:r>
    </w:p>
    <w:p w:rsidR="00B86D2E" w:rsidRDefault="00B86D2E" w:rsidP="00DD1BF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Бұл білім </w:t>
      </w:r>
      <w:r w:rsidRPr="00CB2D4A">
        <w:rPr>
          <w:sz w:val="28"/>
          <w:szCs w:val="28"/>
          <w:lang w:val="kk-KZ"/>
        </w:rPr>
        <w:t>беру ұйымында</w:t>
      </w:r>
      <w:r>
        <w:rPr>
          <w:sz w:val="28"/>
          <w:szCs w:val="28"/>
          <w:lang w:val="kk-KZ"/>
        </w:rPr>
        <w:t>р</w:t>
      </w:r>
      <w:r w:rsidRPr="00CB2D4A">
        <w:rPr>
          <w:sz w:val="28"/>
          <w:szCs w:val="28"/>
          <w:lang w:val="kk-KZ"/>
        </w:rPr>
        <w:t xml:space="preserve">ы оқу және тәрбие үдерісіне </w:t>
      </w:r>
      <w:r>
        <w:rPr>
          <w:sz w:val="28"/>
          <w:szCs w:val="28"/>
          <w:lang w:val="kk-KZ"/>
        </w:rPr>
        <w:t>рухани</w:t>
      </w:r>
      <w:r w:rsidRPr="00CB2D4A">
        <w:rPr>
          <w:sz w:val="28"/>
          <w:szCs w:val="28"/>
          <w:lang w:val="kk-KZ"/>
        </w:rPr>
        <w:t xml:space="preserve">-рухани білім беретін «Өзін-өзі тану» бағдарламасының тереңдетілген </w:t>
      </w:r>
      <w:r>
        <w:rPr>
          <w:sz w:val="28"/>
          <w:szCs w:val="28"/>
          <w:lang w:val="kk-KZ"/>
        </w:rPr>
        <w:t>интеграция</w:t>
      </w:r>
      <w:r w:rsidRPr="00CB2D4A">
        <w:rPr>
          <w:sz w:val="28"/>
          <w:szCs w:val="28"/>
          <w:lang w:val="kk-KZ"/>
        </w:rPr>
        <w:t xml:space="preserve"> моделін енгізу</w:t>
      </w:r>
      <w:r>
        <w:rPr>
          <w:sz w:val="28"/>
          <w:szCs w:val="28"/>
          <w:lang w:val="kk-KZ"/>
        </w:rPr>
        <w:t>ді</w:t>
      </w:r>
      <w:r w:rsidRPr="00CB2D4A">
        <w:rPr>
          <w:sz w:val="28"/>
          <w:szCs w:val="28"/>
          <w:lang w:val="kk-KZ"/>
        </w:rPr>
        <w:t xml:space="preserve"> жүзеге асырады.</w:t>
      </w:r>
    </w:p>
    <w:p w:rsidR="00854DE3" w:rsidRPr="009244EB" w:rsidRDefault="00854DE3" w:rsidP="00F55DA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«Өзін-өзі тану» рухани – адамгершілік бағдарламасы бойынша пилоттық білім беру ұйымдары рухани құндылықтарды дәріптеу білім ұйымының күнделікті өмірінде кеңінен қолданысқа ие болуда: барлық пәндер мен ұйымдастырылған оқу іс-әрекеттерінде, сыныптан тыс шарада, </w:t>
      </w:r>
      <w:r w:rsidR="00BA33FC">
        <w:rPr>
          <w:sz w:val="28"/>
          <w:szCs w:val="28"/>
          <w:lang w:val="kk-KZ"/>
        </w:rPr>
        <w:t xml:space="preserve">балабақша </w:t>
      </w:r>
      <w:r w:rsidR="00BA33FC">
        <w:rPr>
          <w:sz w:val="28"/>
          <w:szCs w:val="28"/>
          <w:lang w:val="kk-KZ"/>
        </w:rPr>
        <w:lastRenderedPageBreak/>
        <w:t xml:space="preserve">күн тәртібінде, мереклер мен қызықты шараларда, педагогтар мен ата – аналармен жұмыс барысында, отбасымен бірге. Ата – аналар үшін ашық есік күндері, тәжірибе алмасу мақсатында пилоттық білім беру ұйымдары  өзара алмасу шараларын, көрмелер, дәрістер, шебер сыныптар, интеграцияланған сабақтар ұйымдастыруды үнемі жүзеге асырады. Бағдарлама қатысушылар «Өзін-өзі тану» пәнінен 9 сағаттық даярлау курсын өтті. Оқушылармен, педагогтармен және ата-аналармен тереңдетілген мониторинг жүргізеді. </w:t>
      </w:r>
    </w:p>
    <w:p w:rsidR="000A5A99" w:rsidRDefault="00B86D2E" w:rsidP="00BA33F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Интеграция моделін білім беру үрдісінде жүзеге асыруды жетілдіру. Интеграция</w:t>
      </w:r>
      <w:r w:rsidRPr="003D2D0A">
        <w:rPr>
          <w:bCs/>
          <w:sz w:val="28"/>
          <w:szCs w:val="28"/>
          <w:lang w:val="kk-KZ"/>
        </w:rPr>
        <w:t xml:space="preserve"> көзқарасын басшылыққа ала отырып «Өзін-өзі тану» пәнін басқа пәндермен </w:t>
      </w:r>
      <w:r w:rsidR="00666BFF">
        <w:rPr>
          <w:bCs/>
          <w:sz w:val="28"/>
          <w:szCs w:val="28"/>
          <w:lang w:val="kk-KZ"/>
        </w:rPr>
        <w:t>интеграциялау</w:t>
      </w:r>
      <w:r w:rsidRPr="003D2D0A">
        <w:rPr>
          <w:bCs/>
          <w:sz w:val="28"/>
          <w:szCs w:val="28"/>
          <w:lang w:val="kk-KZ"/>
        </w:rPr>
        <w:t xml:space="preserve"> бойынша сабақтарды әзірлеуде озық ойларды анықтау, инновациялық </w:t>
      </w:r>
      <w:r w:rsidRPr="00666BFF">
        <w:rPr>
          <w:bCs/>
          <w:sz w:val="28"/>
          <w:szCs w:val="28"/>
          <w:lang w:val="kk-KZ"/>
        </w:rPr>
        <w:t>әзірлемелердің қорын қалпытастыру</w:t>
      </w:r>
      <w:r w:rsidR="00666BFF" w:rsidRPr="00666BFF">
        <w:rPr>
          <w:bCs/>
          <w:sz w:val="28"/>
          <w:szCs w:val="28"/>
          <w:lang w:val="kk-KZ"/>
        </w:rPr>
        <w:t xml:space="preserve"> мақсатында білім бөлімінің ұйымдастыруымен қаңтар айында </w:t>
      </w:r>
      <w:r w:rsidR="00666BFF" w:rsidRPr="00666BFF">
        <w:rPr>
          <w:color w:val="000000"/>
          <w:sz w:val="28"/>
          <w:szCs w:val="28"/>
          <w:lang w:val="kk-KZ"/>
        </w:rPr>
        <w:t>«Өзін – өзі тану» пәнін басқа пәндермен ықпалдастыру бойынша  «Өзін – өзі тану – 2015» ашық сабақтар байқауы</w:t>
      </w:r>
      <w:r w:rsidR="00666BFF" w:rsidRPr="00666BFF">
        <w:rPr>
          <w:bCs/>
          <w:sz w:val="28"/>
          <w:szCs w:val="28"/>
          <w:lang w:val="kk-KZ"/>
        </w:rPr>
        <w:t xml:space="preserve"> ұйымдастырылды. </w:t>
      </w:r>
    </w:p>
    <w:p w:rsidR="00666BFF" w:rsidRDefault="00666BFF" w:rsidP="00BA33FC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Байқаудың қалалық кезеңіне 234 ашық сабақтар әзірлемесі жолдама </w:t>
      </w:r>
      <w:r w:rsidR="00165BEA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ал</w:t>
      </w:r>
      <w:r w:rsidR="00165BEA">
        <w:rPr>
          <w:bCs/>
          <w:sz w:val="28"/>
          <w:szCs w:val="28"/>
          <w:lang w:val="kk-KZ"/>
        </w:rPr>
        <w:t>ып,  132 білім беру ұйымдары болса, 102 мектепке дейінгі білім мекемелері бауқау барысында «ең үздік бастауыш сынып</w:t>
      </w:r>
      <w:r w:rsidR="00F55DAB">
        <w:rPr>
          <w:bCs/>
          <w:sz w:val="28"/>
          <w:szCs w:val="28"/>
          <w:lang w:val="kk-KZ"/>
        </w:rPr>
        <w:t xml:space="preserve"> ашық сабағы</w:t>
      </w:r>
      <w:r w:rsidR="00165BEA">
        <w:rPr>
          <w:bCs/>
          <w:sz w:val="28"/>
          <w:szCs w:val="28"/>
          <w:lang w:val="kk-KZ"/>
        </w:rPr>
        <w:t>», «ең үздік орта буын</w:t>
      </w:r>
      <w:r w:rsidR="00F55DAB">
        <w:rPr>
          <w:bCs/>
          <w:sz w:val="28"/>
          <w:szCs w:val="28"/>
          <w:lang w:val="kk-KZ"/>
        </w:rPr>
        <w:t xml:space="preserve"> ашық сабағы</w:t>
      </w:r>
      <w:r w:rsidR="00165BEA">
        <w:rPr>
          <w:bCs/>
          <w:sz w:val="28"/>
          <w:szCs w:val="28"/>
          <w:lang w:val="kk-KZ"/>
        </w:rPr>
        <w:t>», «ең үздік жоғарғы сынып ашық сабақтары», «ең үздік сыныптан тыс шара», «ең үздік пән мұғалімінің ашық сабағы»</w:t>
      </w:r>
      <w:r w:rsidR="00F55DAB">
        <w:rPr>
          <w:bCs/>
          <w:sz w:val="28"/>
          <w:szCs w:val="28"/>
          <w:lang w:val="kk-KZ"/>
        </w:rPr>
        <w:t>, «ең үздік ұйымдастырылған оқу іс-әрекеті»</w:t>
      </w:r>
      <w:r w:rsidR="00165BEA">
        <w:rPr>
          <w:bCs/>
          <w:sz w:val="28"/>
          <w:szCs w:val="28"/>
          <w:lang w:val="kk-KZ"/>
        </w:rPr>
        <w:t xml:space="preserve"> және «ең үздік пилоттық ұйымның ҰОІ» номинациялары бойынша сыңға түсті.</w:t>
      </w:r>
      <w:r>
        <w:rPr>
          <w:bCs/>
          <w:sz w:val="28"/>
          <w:szCs w:val="28"/>
          <w:lang w:val="kk-KZ"/>
        </w:rPr>
        <w:t xml:space="preserve"> </w:t>
      </w:r>
      <w:r w:rsidR="00165BEA">
        <w:rPr>
          <w:bCs/>
          <w:sz w:val="28"/>
          <w:szCs w:val="28"/>
          <w:lang w:val="kk-KZ"/>
        </w:rPr>
        <w:t>Байқау қорытындысы бойынша І орын жүлдесімен - 6 педагог (№27,</w:t>
      </w:r>
      <w:r w:rsidR="002721A6">
        <w:rPr>
          <w:bCs/>
          <w:sz w:val="28"/>
          <w:szCs w:val="28"/>
          <w:lang w:val="kk-KZ"/>
        </w:rPr>
        <w:t xml:space="preserve"> </w:t>
      </w:r>
      <w:r w:rsidR="00165BEA">
        <w:rPr>
          <w:bCs/>
          <w:sz w:val="28"/>
          <w:szCs w:val="28"/>
          <w:lang w:val="kk-KZ"/>
        </w:rPr>
        <w:t>92,</w:t>
      </w:r>
      <w:r w:rsidR="002721A6">
        <w:rPr>
          <w:bCs/>
          <w:sz w:val="28"/>
          <w:szCs w:val="28"/>
          <w:lang w:val="kk-KZ"/>
        </w:rPr>
        <w:t xml:space="preserve"> </w:t>
      </w:r>
      <w:r w:rsidR="00165BEA">
        <w:rPr>
          <w:bCs/>
          <w:sz w:val="28"/>
          <w:szCs w:val="28"/>
          <w:lang w:val="kk-KZ"/>
        </w:rPr>
        <w:t>36,</w:t>
      </w:r>
      <w:r w:rsidR="002721A6">
        <w:rPr>
          <w:bCs/>
          <w:sz w:val="28"/>
          <w:szCs w:val="28"/>
          <w:lang w:val="kk-KZ"/>
        </w:rPr>
        <w:t xml:space="preserve"> </w:t>
      </w:r>
      <w:r w:rsidR="00165BEA">
        <w:rPr>
          <w:bCs/>
          <w:sz w:val="28"/>
          <w:szCs w:val="28"/>
          <w:lang w:val="kk-KZ"/>
        </w:rPr>
        <w:t>45,</w:t>
      </w:r>
      <w:r w:rsidR="002721A6">
        <w:rPr>
          <w:bCs/>
          <w:sz w:val="28"/>
          <w:szCs w:val="28"/>
          <w:lang w:val="kk-KZ"/>
        </w:rPr>
        <w:t xml:space="preserve"> </w:t>
      </w:r>
      <w:r w:rsidR="00165BEA">
        <w:rPr>
          <w:bCs/>
          <w:sz w:val="28"/>
          <w:szCs w:val="28"/>
          <w:lang w:val="kk-KZ"/>
        </w:rPr>
        <w:t>38 мектептері, «Бәйтерек» балабақшасы мен №68 МИББ кешені шағын орталығы) марапатталды.  ІІ орын жүлдесімен  -</w:t>
      </w:r>
      <w:r w:rsidR="00B72E05">
        <w:rPr>
          <w:bCs/>
          <w:sz w:val="28"/>
          <w:szCs w:val="28"/>
          <w:lang w:val="kk-KZ"/>
        </w:rPr>
        <w:t xml:space="preserve"> </w:t>
      </w:r>
      <w:r w:rsidR="00165BEA">
        <w:rPr>
          <w:bCs/>
          <w:sz w:val="28"/>
          <w:szCs w:val="28"/>
          <w:lang w:val="kk-KZ"/>
        </w:rPr>
        <w:t>15</w:t>
      </w:r>
      <w:r w:rsidR="00B72E05">
        <w:rPr>
          <w:bCs/>
          <w:sz w:val="28"/>
          <w:szCs w:val="28"/>
          <w:lang w:val="kk-KZ"/>
        </w:rPr>
        <w:t xml:space="preserve"> </w:t>
      </w:r>
      <w:r w:rsidR="00165BEA">
        <w:rPr>
          <w:bCs/>
          <w:sz w:val="28"/>
          <w:szCs w:val="28"/>
          <w:lang w:val="kk-KZ"/>
        </w:rPr>
        <w:t>педагог («Нұршуақ» №59ш/о, «Аққу» б/б, «Бәтерек» б/б, №16,</w:t>
      </w:r>
      <w:r w:rsidR="00B72E05">
        <w:rPr>
          <w:bCs/>
          <w:sz w:val="28"/>
          <w:szCs w:val="28"/>
          <w:lang w:val="kk-KZ"/>
        </w:rPr>
        <w:t xml:space="preserve"> 23, 25, 34, </w:t>
      </w:r>
      <w:r w:rsidR="00165BEA">
        <w:rPr>
          <w:bCs/>
          <w:sz w:val="28"/>
          <w:szCs w:val="28"/>
          <w:lang w:val="kk-KZ"/>
        </w:rPr>
        <w:t>36,</w:t>
      </w:r>
      <w:r w:rsidR="00B72E05">
        <w:rPr>
          <w:bCs/>
          <w:sz w:val="28"/>
          <w:szCs w:val="28"/>
          <w:lang w:val="kk-KZ"/>
        </w:rPr>
        <w:t xml:space="preserve"> 38, 57, 83,  </w:t>
      </w:r>
      <w:r w:rsidR="00165BEA">
        <w:rPr>
          <w:bCs/>
          <w:sz w:val="28"/>
          <w:szCs w:val="28"/>
          <w:lang w:val="kk-KZ"/>
        </w:rPr>
        <w:t>91,</w:t>
      </w:r>
      <w:r w:rsidR="00B72E05">
        <w:rPr>
          <w:bCs/>
          <w:sz w:val="28"/>
          <w:szCs w:val="28"/>
          <w:lang w:val="kk-KZ"/>
        </w:rPr>
        <w:t xml:space="preserve"> </w:t>
      </w:r>
      <w:r w:rsidR="00165BEA">
        <w:rPr>
          <w:bCs/>
          <w:sz w:val="28"/>
          <w:szCs w:val="28"/>
          <w:lang w:val="kk-KZ"/>
        </w:rPr>
        <w:t>93</w:t>
      </w:r>
      <w:r w:rsidR="00B72E05">
        <w:rPr>
          <w:bCs/>
          <w:sz w:val="28"/>
          <w:szCs w:val="28"/>
          <w:lang w:val="kk-KZ"/>
        </w:rPr>
        <w:t xml:space="preserve"> </w:t>
      </w:r>
      <w:r w:rsidR="00165BEA">
        <w:rPr>
          <w:bCs/>
          <w:sz w:val="28"/>
          <w:szCs w:val="28"/>
          <w:lang w:val="kk-KZ"/>
        </w:rPr>
        <w:t xml:space="preserve">мектептері) марапатталды. ІІІ орын жүлдесімен </w:t>
      </w:r>
      <w:r w:rsidR="002721A6">
        <w:rPr>
          <w:bCs/>
          <w:sz w:val="28"/>
          <w:szCs w:val="28"/>
          <w:lang w:val="kk-KZ"/>
        </w:rPr>
        <w:t>–</w:t>
      </w:r>
      <w:r w:rsidR="00165BEA">
        <w:rPr>
          <w:bCs/>
          <w:sz w:val="28"/>
          <w:szCs w:val="28"/>
          <w:lang w:val="kk-KZ"/>
        </w:rPr>
        <w:t xml:space="preserve"> </w:t>
      </w:r>
      <w:r w:rsidR="002721A6">
        <w:rPr>
          <w:bCs/>
          <w:sz w:val="28"/>
          <w:szCs w:val="28"/>
          <w:lang w:val="kk-KZ"/>
        </w:rPr>
        <w:t>21 педагог</w:t>
      </w:r>
      <w:r w:rsidR="00165BEA">
        <w:rPr>
          <w:bCs/>
          <w:sz w:val="28"/>
          <w:szCs w:val="28"/>
          <w:lang w:val="kk-KZ"/>
        </w:rPr>
        <w:t xml:space="preserve"> («Балбөбек», «Бәйтерек», «Балақай» «Мерей» «Думан», «Балапан» балабақшалары, №</w:t>
      </w:r>
      <w:r w:rsidR="00B72E05">
        <w:rPr>
          <w:bCs/>
          <w:sz w:val="28"/>
          <w:szCs w:val="28"/>
          <w:lang w:val="kk-KZ"/>
        </w:rPr>
        <w:t xml:space="preserve">16, </w:t>
      </w:r>
      <w:r w:rsidR="00165BEA">
        <w:rPr>
          <w:bCs/>
          <w:sz w:val="28"/>
          <w:szCs w:val="28"/>
          <w:lang w:val="kk-KZ"/>
        </w:rPr>
        <w:t xml:space="preserve">23, </w:t>
      </w:r>
      <w:r w:rsidR="00B72E05">
        <w:rPr>
          <w:bCs/>
          <w:sz w:val="28"/>
          <w:szCs w:val="28"/>
          <w:lang w:val="kk-KZ"/>
        </w:rPr>
        <w:t xml:space="preserve">30, </w:t>
      </w:r>
      <w:r w:rsidR="00165BEA">
        <w:rPr>
          <w:bCs/>
          <w:sz w:val="28"/>
          <w:szCs w:val="28"/>
          <w:lang w:val="kk-KZ"/>
        </w:rPr>
        <w:t xml:space="preserve">38, 40, </w:t>
      </w:r>
      <w:r w:rsidR="00B72E05">
        <w:rPr>
          <w:bCs/>
          <w:sz w:val="28"/>
          <w:szCs w:val="28"/>
          <w:lang w:val="kk-KZ"/>
        </w:rPr>
        <w:t xml:space="preserve">62, 68, </w:t>
      </w:r>
      <w:r w:rsidR="00165BEA">
        <w:rPr>
          <w:bCs/>
          <w:sz w:val="28"/>
          <w:szCs w:val="28"/>
          <w:lang w:val="kk-KZ"/>
        </w:rPr>
        <w:t>76,</w:t>
      </w:r>
      <w:r w:rsidR="00B72E05">
        <w:rPr>
          <w:bCs/>
          <w:sz w:val="28"/>
          <w:szCs w:val="28"/>
          <w:lang w:val="kk-KZ"/>
        </w:rPr>
        <w:t xml:space="preserve"> 86, </w:t>
      </w:r>
      <w:r w:rsidR="00165BEA">
        <w:rPr>
          <w:bCs/>
          <w:sz w:val="28"/>
          <w:szCs w:val="28"/>
          <w:lang w:val="kk-KZ"/>
        </w:rPr>
        <w:t xml:space="preserve">91, </w:t>
      </w:r>
      <w:r w:rsidR="00B72E05">
        <w:rPr>
          <w:bCs/>
          <w:sz w:val="28"/>
          <w:szCs w:val="28"/>
          <w:lang w:val="kk-KZ"/>
        </w:rPr>
        <w:t>97</w:t>
      </w:r>
      <w:r w:rsidR="00165BEA">
        <w:rPr>
          <w:bCs/>
          <w:sz w:val="28"/>
          <w:szCs w:val="28"/>
          <w:lang w:val="kk-KZ"/>
        </w:rPr>
        <w:t>).</w:t>
      </w:r>
    </w:p>
    <w:p w:rsidR="00E760D2" w:rsidRDefault="002721A6" w:rsidP="00DD1BF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Сонымен қатар </w:t>
      </w:r>
      <w:r w:rsidR="00B72E05">
        <w:rPr>
          <w:sz w:val="28"/>
          <w:szCs w:val="28"/>
          <w:lang w:val="kk-KZ"/>
        </w:rPr>
        <w:t xml:space="preserve"> ҚР білім және ғылым министрлігі «Бөбек» </w:t>
      </w:r>
      <w:r w:rsidR="00B72E05" w:rsidRPr="00E525BF">
        <w:rPr>
          <w:sz w:val="28"/>
          <w:szCs w:val="28"/>
          <w:lang w:val="kk-KZ"/>
        </w:rPr>
        <w:t>ҰҒПББСО</w:t>
      </w:r>
      <w:r w:rsidR="00B72E05">
        <w:rPr>
          <w:sz w:val="28"/>
          <w:szCs w:val="28"/>
          <w:lang w:val="kk-KZ"/>
        </w:rPr>
        <w:t xml:space="preserve"> басшылығымен «Сарарқа дарыны» орталығының ұйымдастыруымен білім мекемелерінің 7-9 сынып оқушылары арасында «Өзін-өзі тану» пәнінен республикалық олимпиаданың обл</w:t>
      </w:r>
      <w:r w:rsidR="00641EB3">
        <w:rPr>
          <w:sz w:val="28"/>
          <w:szCs w:val="28"/>
          <w:lang w:val="kk-KZ"/>
        </w:rPr>
        <w:t>ыстық кезеңіне  38 оқушы қатыс</w:t>
      </w:r>
      <w:r w:rsidR="00E760D2">
        <w:rPr>
          <w:sz w:val="28"/>
          <w:szCs w:val="28"/>
          <w:lang w:val="kk-KZ"/>
        </w:rPr>
        <w:t>ты. Облыстық кезең қорытындысы бойынша:</w:t>
      </w:r>
    </w:p>
    <w:p w:rsidR="00666BFF" w:rsidRDefault="00666BFF" w:rsidP="00DD1BF5">
      <w:pPr>
        <w:rPr>
          <w:sz w:val="28"/>
          <w:szCs w:val="28"/>
          <w:lang w:val="kk-KZ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3508"/>
        <w:gridCol w:w="3190"/>
        <w:gridCol w:w="3191"/>
      </w:tblGrid>
      <w:tr w:rsidR="00E760D2" w:rsidRPr="00BA33FC" w:rsidTr="00E760D2">
        <w:tc>
          <w:tcPr>
            <w:tcW w:w="3508" w:type="dxa"/>
          </w:tcPr>
          <w:p w:rsidR="00E760D2" w:rsidRPr="00BA33FC" w:rsidRDefault="00E760D2" w:rsidP="00BA33FC">
            <w:pPr>
              <w:shd w:val="clear" w:color="auto" w:fill="FFFFFF" w:themeFill="background1"/>
              <w:jc w:val="center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BA33FC">
              <w:rPr>
                <w:b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3190" w:type="dxa"/>
          </w:tcPr>
          <w:p w:rsidR="00E760D2" w:rsidRPr="00BA33FC" w:rsidRDefault="00E760D2" w:rsidP="00BA33FC">
            <w:pPr>
              <w:shd w:val="clear" w:color="auto" w:fill="FFFFFF" w:themeFill="background1"/>
              <w:jc w:val="center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BA33FC">
              <w:rPr>
                <w:b/>
                <w:color w:val="000000"/>
                <w:sz w:val="28"/>
                <w:szCs w:val="28"/>
              </w:rPr>
              <w:t>8 класс</w:t>
            </w:r>
          </w:p>
        </w:tc>
        <w:tc>
          <w:tcPr>
            <w:tcW w:w="3191" w:type="dxa"/>
          </w:tcPr>
          <w:p w:rsidR="00E760D2" w:rsidRPr="00BA33FC" w:rsidRDefault="00E760D2" w:rsidP="00BA33FC">
            <w:pPr>
              <w:shd w:val="clear" w:color="auto" w:fill="FFFFFF" w:themeFill="background1"/>
              <w:jc w:val="center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BA33FC">
              <w:rPr>
                <w:b/>
                <w:color w:val="000000"/>
                <w:sz w:val="28"/>
                <w:szCs w:val="28"/>
              </w:rPr>
              <w:t>9 класс</w:t>
            </w:r>
          </w:p>
        </w:tc>
      </w:tr>
      <w:tr w:rsidR="00E760D2" w:rsidRPr="00BA33FC" w:rsidTr="00E760D2">
        <w:tc>
          <w:tcPr>
            <w:tcW w:w="3508" w:type="dxa"/>
          </w:tcPr>
          <w:p w:rsidR="00E760D2" w:rsidRPr="00BA33FC" w:rsidRDefault="00E760D2" w:rsidP="00DD1BF5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ind w:left="318" w:hanging="142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Атаева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Айжан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Бакитжановна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>, №32ОМ 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ind w:left="318" w:hanging="142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 - Кравцова Екатерина Александровна, №45 гимназия 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ind w:left="318" w:hanging="142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Койшыбай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Зере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Айдоскызы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>, № 101 лицей 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ind w:left="318" w:hanging="142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lastRenderedPageBreak/>
              <w:t xml:space="preserve">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 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Галимова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Маргарита Артуровна, №95 гимназия 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ind w:left="318" w:hanging="142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Исмаилова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Малика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Абдувалиевна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>, №92 гимназия 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ind w:left="318" w:hanging="142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ІІІ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Абилдинова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Назерке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Абзаловна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>, № 92 гимназия </w:t>
            </w:r>
          </w:p>
          <w:p w:rsidR="00E760D2" w:rsidRPr="00BA33FC" w:rsidRDefault="00E760D2" w:rsidP="00DD1BF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E760D2" w:rsidRPr="00BA33FC" w:rsidRDefault="00E760D2" w:rsidP="00DD1BF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ind w:left="354" w:hanging="283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lastRenderedPageBreak/>
              <w:t xml:space="preserve">I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Масель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Екатерина Александровна, №74 ОМ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ind w:left="354" w:hanging="283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Кыстаубаева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Мадина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Жомартовна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>, №32 ОМ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ind w:left="354" w:hanging="283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Алдан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lastRenderedPageBreak/>
              <w:t>Аблай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Жанболатулы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>, №32 ОМ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ind w:left="354" w:hanging="283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ІІІ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Мажитова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Маржан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Рымбековна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,  №68 МИББ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кешені</w:t>
            </w:r>
            <w:proofErr w:type="spellEnd"/>
          </w:p>
          <w:p w:rsidR="00E760D2" w:rsidRPr="00BA33FC" w:rsidRDefault="00E760D2" w:rsidP="00DD1BF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ind w:left="354" w:hanging="283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ІІІ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Портная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Александра Витальевна, №9 гимназия</w:t>
            </w:r>
          </w:p>
          <w:p w:rsidR="00E760D2" w:rsidRPr="00BA33FC" w:rsidRDefault="00E760D2" w:rsidP="00DD1BF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E760D2" w:rsidRPr="00BA33FC" w:rsidRDefault="00E760D2" w:rsidP="00DD1BF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ind w:left="141" w:hanging="142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lastRenderedPageBreak/>
              <w:t xml:space="preserve">I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Краснова Алена Юрьевна, №4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мектеп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интернат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ind w:left="141" w:hanging="142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ІІІ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Куанышбекова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Айгерим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Куанышбеккызы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>, №76 ОМ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ind w:left="141" w:hanging="142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ІІІ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Рахимова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lastRenderedPageBreak/>
              <w:t>Манзура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>, №38 гимназия 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ind w:left="141" w:hanging="142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ІІІ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Павлюк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Екатерина Петровна, № 45 гимназия </w:t>
            </w:r>
          </w:p>
          <w:p w:rsidR="00E760D2" w:rsidRPr="00BA33FC" w:rsidRDefault="00E760D2" w:rsidP="00DD1BF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ind w:left="141" w:hanging="142"/>
              <w:textAlignment w:val="baseline"/>
              <w:rPr>
                <w:color w:val="000000"/>
                <w:sz w:val="28"/>
                <w:szCs w:val="28"/>
              </w:rPr>
            </w:pPr>
            <w:r w:rsidRPr="00BA33FC">
              <w:rPr>
                <w:color w:val="000000"/>
                <w:sz w:val="28"/>
                <w:szCs w:val="28"/>
              </w:rPr>
              <w:t xml:space="preserve">ІІІ </w:t>
            </w:r>
            <w:proofErr w:type="spellStart"/>
            <w:r w:rsidRPr="00BA33FC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BA33FC">
              <w:rPr>
                <w:color w:val="000000"/>
                <w:sz w:val="28"/>
                <w:szCs w:val="28"/>
              </w:rPr>
              <w:t xml:space="preserve"> - Бурова Анна Борисовна, № 45 гимназия </w:t>
            </w:r>
          </w:p>
          <w:p w:rsidR="00E760D2" w:rsidRPr="00BA33FC" w:rsidRDefault="00E760D2" w:rsidP="00DD1BF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B41B13" w:rsidRDefault="00B41B13" w:rsidP="00DD1BF5">
      <w:pPr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</w:p>
    <w:p w:rsidR="009F75B0" w:rsidRPr="00BA33FC" w:rsidRDefault="009F75B0" w:rsidP="00DD1BF5">
      <w:pPr>
        <w:tabs>
          <w:tab w:val="left" w:pos="720"/>
        </w:tabs>
        <w:ind w:firstLine="708"/>
        <w:jc w:val="both"/>
        <w:rPr>
          <w:sz w:val="28"/>
          <w:szCs w:val="28"/>
          <w:lang w:val="kk-KZ"/>
        </w:rPr>
      </w:pPr>
      <w:r w:rsidRPr="00BA33FC">
        <w:rPr>
          <w:sz w:val="28"/>
          <w:szCs w:val="28"/>
          <w:lang w:val="kk-KZ"/>
        </w:rPr>
        <w:t>2014-2015 оқу жылында  атқарылған жұмыстарды қорытындылай келесі проблемалар анықталды:</w:t>
      </w:r>
    </w:p>
    <w:p w:rsidR="00BA691D" w:rsidRDefault="00BA691D" w:rsidP="00DD1BF5">
      <w:pPr>
        <w:pStyle w:val="a4"/>
        <w:numPr>
          <w:ilvl w:val="0"/>
          <w:numId w:val="6"/>
        </w:numPr>
        <w:tabs>
          <w:tab w:val="left" w:pos="72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«Өзін-өзі тану» рухани – адамгершілік білім беру бағдарламасының жаңаруына байланысты мамандардың қайта даярлау курстарынан өтуі;</w:t>
      </w:r>
    </w:p>
    <w:p w:rsidR="009F75B0" w:rsidRPr="00A44741" w:rsidRDefault="00BA691D" w:rsidP="00DD1BF5">
      <w:pPr>
        <w:pStyle w:val="a4"/>
        <w:numPr>
          <w:ilvl w:val="0"/>
          <w:numId w:val="6"/>
        </w:numPr>
        <w:tabs>
          <w:tab w:val="left" w:pos="72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Мектепке дейінгі білім мекемелерінде арнайы маманның жоқтығы, жылда ересек топ тәрбиешілерінің ауысуы педагогтардың курстық дайындығын қиындатады</w:t>
      </w:r>
      <w:r w:rsidR="009F75B0" w:rsidRPr="00A44741">
        <w:rPr>
          <w:sz w:val="28"/>
          <w:szCs w:val="28"/>
          <w:lang w:val="kk-KZ"/>
        </w:rPr>
        <w:t xml:space="preserve">; </w:t>
      </w:r>
    </w:p>
    <w:p w:rsidR="009F75B0" w:rsidRPr="00A44741" w:rsidRDefault="009F75B0" w:rsidP="00DD1BF5">
      <w:pPr>
        <w:pStyle w:val="a4"/>
        <w:numPr>
          <w:ilvl w:val="0"/>
          <w:numId w:val="6"/>
        </w:numPr>
        <w:tabs>
          <w:tab w:val="left" w:pos="720"/>
        </w:tabs>
        <w:ind w:left="0"/>
        <w:jc w:val="both"/>
        <w:rPr>
          <w:sz w:val="28"/>
          <w:szCs w:val="28"/>
          <w:lang w:val="kk-KZ"/>
        </w:rPr>
      </w:pPr>
      <w:r w:rsidRPr="00A44741">
        <w:rPr>
          <w:sz w:val="28"/>
          <w:szCs w:val="28"/>
          <w:lang w:val="kk-KZ"/>
        </w:rPr>
        <w:t>Педагог</w:t>
      </w:r>
      <w:r w:rsidR="00BA691D">
        <w:rPr>
          <w:sz w:val="28"/>
          <w:szCs w:val="28"/>
          <w:lang w:val="kk-KZ"/>
        </w:rPr>
        <w:t xml:space="preserve">тардың қалалық, облыстық, республикалық </w:t>
      </w:r>
      <w:r w:rsidR="00BA691D" w:rsidRPr="00A44741">
        <w:rPr>
          <w:sz w:val="28"/>
          <w:szCs w:val="28"/>
          <w:lang w:val="kk-KZ"/>
        </w:rPr>
        <w:t>ғылыми практикалық конференциялар мен басқада басылымдарға мақала жариялау деңгейінің</w:t>
      </w:r>
      <w:r w:rsidR="00BA691D">
        <w:rPr>
          <w:sz w:val="28"/>
          <w:szCs w:val="28"/>
          <w:lang w:val="kk-KZ"/>
        </w:rPr>
        <w:t xml:space="preserve"> төмендігі. Көп жағдайда педагогтар негізгі өз пәндері бойынша өзіндік білім көтеру мәселесін басты назарға алу салдарынан бұл пәнге жеткілікті деңгейде көңіл бөлінбейді.  </w:t>
      </w:r>
    </w:p>
    <w:p w:rsidR="009F75B0" w:rsidRPr="00A44741" w:rsidRDefault="009F75B0" w:rsidP="00DD1BF5">
      <w:pPr>
        <w:pStyle w:val="a4"/>
        <w:numPr>
          <w:ilvl w:val="0"/>
          <w:numId w:val="6"/>
        </w:numPr>
        <w:ind w:left="0"/>
        <w:jc w:val="both"/>
        <w:rPr>
          <w:sz w:val="28"/>
          <w:szCs w:val="28"/>
          <w:lang w:val="kk-KZ"/>
        </w:rPr>
      </w:pPr>
      <w:r w:rsidRPr="00A44741">
        <w:rPr>
          <w:sz w:val="28"/>
          <w:szCs w:val="28"/>
          <w:lang w:val="kk-KZ"/>
        </w:rPr>
        <w:t xml:space="preserve">Мұғалімдердің кәсіби шеберліктерін танытын, өз білімдерін көтеруге бағытталған жұмыс  нәтижесінің бір көрсеткіші әдістемелік өнімдердің  аз мөлшерде  жинақталуы; </w:t>
      </w:r>
    </w:p>
    <w:p w:rsidR="00BA691D" w:rsidRPr="00BA691D" w:rsidRDefault="00BA691D" w:rsidP="00DD1BF5">
      <w:pPr>
        <w:numPr>
          <w:ilvl w:val="0"/>
          <w:numId w:val="7"/>
        </w:numPr>
        <w:tabs>
          <w:tab w:val="left" w:pos="380"/>
          <w:tab w:val="left" w:pos="720"/>
        </w:tabs>
        <w:ind w:hanging="36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Педагогтардың пән бойынша мониторинг жүргізу деңгейі қағаз бетінде ғана жүзеге асырылуы. </w:t>
      </w:r>
    </w:p>
    <w:p w:rsidR="009F75B0" w:rsidRPr="00A44741" w:rsidRDefault="00F55DAB" w:rsidP="00BA33FC">
      <w:pPr>
        <w:ind w:firstLine="567"/>
        <w:jc w:val="both"/>
        <w:rPr>
          <w:b/>
          <w:sz w:val="28"/>
          <w:szCs w:val="28"/>
          <w:lang w:val="kk-KZ"/>
        </w:rPr>
      </w:pPr>
      <w:r w:rsidRPr="00BA691D">
        <w:rPr>
          <w:sz w:val="28"/>
          <w:szCs w:val="28"/>
          <w:lang w:val="kk-KZ"/>
        </w:rPr>
        <w:t xml:space="preserve"> </w:t>
      </w:r>
      <w:r w:rsidR="00BA691D" w:rsidRPr="00BA691D">
        <w:rPr>
          <w:sz w:val="28"/>
          <w:szCs w:val="28"/>
          <w:lang w:val="kk-KZ"/>
        </w:rPr>
        <w:t xml:space="preserve">«Өзін-өзі тану» рухани – адамгершілік білім беру пән мұғалімдерінің әдістемелік бірлестігінің </w:t>
      </w:r>
      <w:r w:rsidR="009F75B0" w:rsidRPr="00A44741">
        <w:rPr>
          <w:sz w:val="28"/>
          <w:szCs w:val="28"/>
          <w:lang w:val="kk-KZ"/>
        </w:rPr>
        <w:t>жаңашылдығы  педагог</w:t>
      </w:r>
      <w:r w:rsidR="00BA691D">
        <w:rPr>
          <w:sz w:val="28"/>
          <w:szCs w:val="28"/>
          <w:lang w:val="kk-KZ"/>
        </w:rPr>
        <w:t xml:space="preserve">тардың  ізгілік-рухани білім беру бағдарламасын жүзеге асыруда басқа пәндермен интеграциялау жолдарын кеңінен қолдануы. </w:t>
      </w:r>
      <w:r w:rsidR="009F75B0" w:rsidRPr="00A44741">
        <w:rPr>
          <w:sz w:val="28"/>
          <w:szCs w:val="28"/>
          <w:lang w:val="kk-KZ"/>
        </w:rPr>
        <w:t>Сондықтан б</w:t>
      </w:r>
      <w:r w:rsidR="00BA33FC">
        <w:rPr>
          <w:sz w:val="28"/>
          <w:szCs w:val="28"/>
          <w:lang w:val="kk-KZ"/>
        </w:rPr>
        <w:t>и</w:t>
      </w:r>
      <w:r w:rsidR="009F75B0" w:rsidRPr="00A44741">
        <w:rPr>
          <w:sz w:val="28"/>
          <w:szCs w:val="28"/>
          <w:lang w:val="kk-KZ"/>
        </w:rPr>
        <w:t>ылғы оқу жылында ұйымдастырылған әдістемелік шаралар педагог</w:t>
      </w:r>
      <w:r w:rsidR="004609D1">
        <w:rPr>
          <w:sz w:val="28"/>
          <w:szCs w:val="28"/>
          <w:lang w:val="kk-KZ"/>
        </w:rPr>
        <w:t>тардың</w:t>
      </w:r>
      <w:r w:rsidR="009F75B0" w:rsidRPr="00A44741">
        <w:rPr>
          <w:sz w:val="28"/>
          <w:szCs w:val="28"/>
          <w:lang w:val="kk-KZ"/>
        </w:rPr>
        <w:t xml:space="preserve"> жан-жақты ізденуге бағыт бағдар берді.</w:t>
      </w:r>
      <w:r w:rsidR="009F75B0" w:rsidRPr="00A44741">
        <w:rPr>
          <w:b/>
          <w:sz w:val="28"/>
          <w:szCs w:val="28"/>
          <w:lang w:val="kk-KZ"/>
        </w:rPr>
        <w:t xml:space="preserve">  </w:t>
      </w:r>
    </w:p>
    <w:p w:rsidR="009F75B0" w:rsidRPr="00A44741" w:rsidRDefault="009F75B0" w:rsidP="00DD1BF5">
      <w:pPr>
        <w:tabs>
          <w:tab w:val="left" w:pos="720"/>
        </w:tabs>
        <w:ind w:firstLine="567"/>
        <w:contextualSpacing/>
        <w:jc w:val="both"/>
        <w:rPr>
          <w:b/>
          <w:sz w:val="28"/>
          <w:szCs w:val="28"/>
          <w:lang w:val="kk-KZ"/>
        </w:rPr>
      </w:pPr>
    </w:p>
    <w:p w:rsidR="009F75B0" w:rsidRPr="00A44741" w:rsidRDefault="009F75B0" w:rsidP="00DD1BF5">
      <w:pPr>
        <w:tabs>
          <w:tab w:val="left" w:pos="720"/>
        </w:tabs>
        <w:ind w:firstLine="567"/>
        <w:contextualSpacing/>
        <w:jc w:val="both"/>
        <w:rPr>
          <w:b/>
          <w:sz w:val="28"/>
          <w:szCs w:val="28"/>
          <w:lang w:val="kk-KZ"/>
        </w:rPr>
      </w:pPr>
    </w:p>
    <w:p w:rsidR="009F75B0" w:rsidRPr="00A44741" w:rsidRDefault="009F75B0" w:rsidP="00DD1BF5">
      <w:pPr>
        <w:tabs>
          <w:tab w:val="left" w:pos="720"/>
        </w:tabs>
        <w:ind w:firstLine="567"/>
        <w:contextualSpacing/>
        <w:jc w:val="both"/>
        <w:rPr>
          <w:b/>
          <w:sz w:val="28"/>
          <w:szCs w:val="28"/>
          <w:lang w:val="kk-KZ"/>
        </w:rPr>
      </w:pPr>
    </w:p>
    <w:p w:rsidR="00F55DAB" w:rsidRPr="00A852DF" w:rsidRDefault="00F55DAB" w:rsidP="00F55DA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Әдіскер</w:t>
      </w:r>
      <w:r w:rsidRPr="00A852DF">
        <w:rPr>
          <w:b/>
          <w:sz w:val="28"/>
          <w:szCs w:val="28"/>
        </w:rPr>
        <w:t xml:space="preserve">: </w:t>
      </w:r>
      <w:proofErr w:type="spellStart"/>
      <w:r w:rsidRPr="00A852DF">
        <w:rPr>
          <w:b/>
          <w:sz w:val="28"/>
          <w:szCs w:val="28"/>
        </w:rPr>
        <w:t>Узакбаева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A852DF">
        <w:rPr>
          <w:b/>
          <w:sz w:val="28"/>
          <w:szCs w:val="28"/>
        </w:rPr>
        <w:t>Рыскуль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A852DF">
        <w:rPr>
          <w:b/>
          <w:sz w:val="28"/>
          <w:szCs w:val="28"/>
        </w:rPr>
        <w:t>Узакбайкызы</w:t>
      </w:r>
      <w:proofErr w:type="spellEnd"/>
    </w:p>
    <w:p w:rsidR="009F75B0" w:rsidRPr="00A44741" w:rsidRDefault="009F75B0" w:rsidP="00F55DAB">
      <w:pPr>
        <w:tabs>
          <w:tab w:val="left" w:pos="720"/>
        </w:tabs>
        <w:ind w:firstLine="567"/>
        <w:contextualSpacing/>
        <w:jc w:val="both"/>
        <w:rPr>
          <w:sz w:val="28"/>
          <w:szCs w:val="28"/>
        </w:rPr>
      </w:pPr>
    </w:p>
    <w:sectPr w:rsidR="009F75B0" w:rsidRPr="00A44741" w:rsidSect="00F6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692"/>
    <w:multiLevelType w:val="hybridMultilevel"/>
    <w:tmpl w:val="CFB84682"/>
    <w:lvl w:ilvl="0" w:tplc="45B45B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A4583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9A12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B076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FE333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E65F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59C1F7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4C31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263E7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233641C"/>
    <w:multiLevelType w:val="hybridMultilevel"/>
    <w:tmpl w:val="97703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67E00"/>
    <w:multiLevelType w:val="hybridMultilevel"/>
    <w:tmpl w:val="4A4E18B8"/>
    <w:lvl w:ilvl="0" w:tplc="9B1ADFD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85F7C"/>
    <w:multiLevelType w:val="multilevel"/>
    <w:tmpl w:val="E2A0BF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3F7B74"/>
    <w:multiLevelType w:val="hybridMultilevel"/>
    <w:tmpl w:val="A810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6740D"/>
    <w:multiLevelType w:val="hybridMultilevel"/>
    <w:tmpl w:val="CBE4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D0ADE"/>
    <w:multiLevelType w:val="hybridMultilevel"/>
    <w:tmpl w:val="51A6D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8337D"/>
    <w:multiLevelType w:val="hybridMultilevel"/>
    <w:tmpl w:val="DF8C8A48"/>
    <w:lvl w:ilvl="0" w:tplc="7EB2D99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5C3D2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15ABDB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34026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B472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3A867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5289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8AC94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7831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400379A7"/>
    <w:multiLevelType w:val="hybridMultilevel"/>
    <w:tmpl w:val="91200068"/>
    <w:lvl w:ilvl="0" w:tplc="DB48DAD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5E1B4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A648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1A40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D068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E2E3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801FE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0A5F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1883D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15327C1"/>
    <w:multiLevelType w:val="hybridMultilevel"/>
    <w:tmpl w:val="F7D2D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5657B"/>
    <w:multiLevelType w:val="hybridMultilevel"/>
    <w:tmpl w:val="C750E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24E90"/>
    <w:multiLevelType w:val="hybridMultilevel"/>
    <w:tmpl w:val="62049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E7F04"/>
    <w:multiLevelType w:val="hybridMultilevel"/>
    <w:tmpl w:val="285485E0"/>
    <w:lvl w:ilvl="0" w:tplc="7A301A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2EA2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0415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8F8F0F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92E2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421C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203D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E23DC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30C85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75B0"/>
    <w:rsid w:val="000A5A99"/>
    <w:rsid w:val="000F3348"/>
    <w:rsid w:val="00112FFC"/>
    <w:rsid w:val="00150DDC"/>
    <w:rsid w:val="00165BEA"/>
    <w:rsid w:val="001E6FE1"/>
    <w:rsid w:val="001F5024"/>
    <w:rsid w:val="00262C9B"/>
    <w:rsid w:val="002721A6"/>
    <w:rsid w:val="002F61B0"/>
    <w:rsid w:val="003A009A"/>
    <w:rsid w:val="003C1233"/>
    <w:rsid w:val="003D36D7"/>
    <w:rsid w:val="004018E5"/>
    <w:rsid w:val="0045382F"/>
    <w:rsid w:val="004609D1"/>
    <w:rsid w:val="00557A29"/>
    <w:rsid w:val="0059646B"/>
    <w:rsid w:val="005E2E8B"/>
    <w:rsid w:val="00641EB3"/>
    <w:rsid w:val="00666BFF"/>
    <w:rsid w:val="00686F9F"/>
    <w:rsid w:val="00705537"/>
    <w:rsid w:val="00737A3A"/>
    <w:rsid w:val="007A1BFE"/>
    <w:rsid w:val="00854DE3"/>
    <w:rsid w:val="00880C2A"/>
    <w:rsid w:val="00972DA9"/>
    <w:rsid w:val="009F75B0"/>
    <w:rsid w:val="00A00E87"/>
    <w:rsid w:val="00B161C8"/>
    <w:rsid w:val="00B30397"/>
    <w:rsid w:val="00B41B13"/>
    <w:rsid w:val="00B72E05"/>
    <w:rsid w:val="00B86D2E"/>
    <w:rsid w:val="00BA33FC"/>
    <w:rsid w:val="00BA691D"/>
    <w:rsid w:val="00C36284"/>
    <w:rsid w:val="00CB5E71"/>
    <w:rsid w:val="00CC2D5C"/>
    <w:rsid w:val="00CD4263"/>
    <w:rsid w:val="00D854A3"/>
    <w:rsid w:val="00DD1BF5"/>
    <w:rsid w:val="00E2162E"/>
    <w:rsid w:val="00E34433"/>
    <w:rsid w:val="00E760D2"/>
    <w:rsid w:val="00E925C3"/>
    <w:rsid w:val="00F13A1F"/>
    <w:rsid w:val="00F55DAB"/>
    <w:rsid w:val="00FC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5B0"/>
    <w:pPr>
      <w:spacing w:after="240"/>
    </w:pPr>
  </w:style>
  <w:style w:type="paragraph" w:styleId="a4">
    <w:name w:val="List Paragraph"/>
    <w:basedOn w:val="a"/>
    <w:uiPriority w:val="34"/>
    <w:qFormat/>
    <w:rsid w:val="009F75B0"/>
    <w:pPr>
      <w:ind w:left="720"/>
      <w:contextualSpacing/>
    </w:pPr>
  </w:style>
  <w:style w:type="table" w:styleId="a5">
    <w:name w:val="Table Grid"/>
    <w:basedOn w:val="a1"/>
    <w:uiPriority w:val="59"/>
    <w:rsid w:val="009F7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4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2015-06-01T03:51:00Z</dcterms:created>
  <dcterms:modified xsi:type="dcterms:W3CDTF">2015-10-02T06:53:00Z</dcterms:modified>
</cp:coreProperties>
</file>