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D4F" w:rsidRPr="00E75D4F" w:rsidRDefault="00E75D4F" w:rsidP="00E75D4F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Мектепке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дейінгі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тәрбие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мен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оқыту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бастауыш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,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негізгі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орта,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жалпы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орта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қосымша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білім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беру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ұйымдарында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педагогикалық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кеңес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қызметінің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және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оны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сайлау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тәртібінің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үлгілі</w:t>
      </w:r>
      <w:proofErr w:type="gram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к</w:t>
      </w:r>
      <w:proofErr w:type="spellEnd"/>
      <w:proofErr w:type="gram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қағидаларын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бекіту</w:t>
      </w:r>
      <w:proofErr w:type="spellEnd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туралы</w:t>
      </w:r>
      <w:proofErr w:type="spellEnd"/>
    </w:p>
    <w:p w:rsidR="00E75D4F" w:rsidRPr="00E75D4F" w:rsidRDefault="00E75D4F" w:rsidP="00E75D4F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</w:t>
      </w:r>
      <w:proofErr w:type="gram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ілім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ғылым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министрлігінің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2008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16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мамырдағы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N 272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Бұйрығы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.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Қазақстан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Республикасының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Әділет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министрлігінде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2008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жылғы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3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маусымда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Нормативтік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құқықтық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кесімдерді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мемлекеттік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тіркеудің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тізіліміне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N 5229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болып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енгізілді</w:t>
      </w:r>
      <w:proofErr w:type="spellEnd"/>
      <w:r w:rsidRPr="00E75D4F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.</w:t>
      </w:r>
    </w:p>
    <w:p w:rsidR="00E75D4F" w:rsidRPr="00E75D4F" w:rsidRDefault="00E75D4F" w:rsidP="00E75D4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" w:history="1">
        <w:proofErr w:type="spellStart"/>
        <w:r w:rsidRPr="00E75D4F">
          <w:rPr>
            <w:rFonts w:ascii="Arial" w:eastAsia="Times New Roman" w:hAnsi="Arial" w:cs="Arial"/>
            <w:color w:val="073A5E"/>
            <w:spacing w:val="5"/>
            <w:sz w:val="23"/>
            <w:szCs w:val="23"/>
            <w:u w:val="single"/>
            <w:lang w:eastAsia="ru-RU"/>
          </w:rPr>
          <w:t>Мәтін</w:t>
        </w:r>
        <w:proofErr w:type="spellEnd"/>
      </w:hyperlink>
    </w:p>
    <w:p w:rsidR="00E75D4F" w:rsidRPr="00E75D4F" w:rsidRDefault="00E75D4F" w:rsidP="00E75D4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E75D4F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Ресми</w:t>
      </w:r>
      <w:proofErr w:type="spellEnd"/>
      <w:r w:rsidRPr="00E75D4F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Arial" w:eastAsia="Times New Roman" w:hAnsi="Arial" w:cs="Arial"/>
          <w:color w:val="777777"/>
          <w:spacing w:val="5"/>
          <w:sz w:val="23"/>
          <w:szCs w:val="23"/>
          <w:bdr w:val="none" w:sz="0" w:space="0" w:color="auto" w:frame="1"/>
          <w:lang w:eastAsia="ru-RU"/>
        </w:rPr>
        <w:t>жарияланым</w:t>
      </w:r>
      <w:proofErr w:type="spellEnd"/>
    </w:p>
    <w:p w:rsidR="00E75D4F" w:rsidRPr="00E75D4F" w:rsidRDefault="00E75D4F" w:rsidP="00E75D4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proofErr w:type="spellStart"/>
        <w:r w:rsidRPr="00E75D4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Ақпарат</w:t>
        </w:r>
        <w:proofErr w:type="spellEnd"/>
      </w:hyperlink>
    </w:p>
    <w:p w:rsidR="00E75D4F" w:rsidRPr="00E75D4F" w:rsidRDefault="00E75D4F" w:rsidP="00E75D4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" w:history="1">
        <w:proofErr w:type="spellStart"/>
        <w:r w:rsidRPr="00E75D4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Өзгерістер</w:t>
        </w:r>
        <w:proofErr w:type="spellEnd"/>
        <w:r w:rsidRPr="00E75D4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 xml:space="preserve"> </w:t>
        </w:r>
        <w:proofErr w:type="spellStart"/>
        <w:r w:rsidRPr="00E75D4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тарихы</w:t>
        </w:r>
        <w:proofErr w:type="spellEnd"/>
      </w:hyperlink>
    </w:p>
    <w:p w:rsidR="00E75D4F" w:rsidRPr="00E75D4F" w:rsidRDefault="00E75D4F" w:rsidP="00E75D4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proofErr w:type="spellStart"/>
        <w:r w:rsidRPr="00E75D4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Сілтемелер</w:t>
        </w:r>
        <w:proofErr w:type="spellEnd"/>
      </w:hyperlink>
    </w:p>
    <w:p w:rsidR="00E75D4F" w:rsidRPr="00E75D4F" w:rsidRDefault="00E75D4F" w:rsidP="00E75D4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0" w:history="1">
        <w:proofErr w:type="spellStart"/>
        <w:r w:rsidRPr="00E75D4F">
          <w:rPr>
            <w:rFonts w:ascii="Arial" w:eastAsia="Times New Roman" w:hAnsi="Arial" w:cs="Arial"/>
            <w:color w:val="1E1E1E"/>
            <w:spacing w:val="5"/>
            <w:sz w:val="23"/>
            <w:szCs w:val="23"/>
            <w:u w:val="single"/>
            <w:lang w:eastAsia="ru-RU"/>
          </w:rPr>
          <w:t>Көшіру</w:t>
        </w:r>
        <w:proofErr w:type="spellEnd"/>
      </w:hyperlink>
    </w:p>
    <w:p w:rsidR="00E75D4F" w:rsidRPr="00E75D4F" w:rsidRDefault="00E75D4F" w:rsidP="00E75D4F">
      <w:pPr>
        <w:numPr>
          <w:ilvl w:val="0"/>
          <w:numId w:val="1"/>
        </w:numPr>
        <w:spacing w:after="0" w:line="225" w:lineRule="atLeast"/>
        <w:ind w:left="255"/>
        <w:textAlignment w:val="baseline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E75D4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Басқа</w:t>
      </w:r>
      <w:proofErr w:type="spellEnd"/>
    </w:p>
    <w:p w:rsidR="00E75D4F" w:rsidRPr="00E75D4F" w:rsidRDefault="00E75D4F" w:rsidP="00E75D4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  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Қолданушылардың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назарына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!!! </w:t>
      </w:r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Бұйрықтың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</w:t>
      </w:r>
      <w:proofErr w:type="gram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олданыс</w:t>
      </w:r>
      <w:proofErr w:type="gram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енгізілу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тәртібін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</w:t>
      </w:r>
      <w:hyperlink r:id="rId11" w:anchor="z7" w:history="1">
        <w:r w:rsidRPr="00E75D4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4-тармақтан</w:t>
        </w:r>
      </w:hyperlink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қараңыз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E75D4F" w:rsidRPr="00E75D4F" w:rsidRDefault="00E75D4F" w:rsidP="00E75D4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Бұйрықтың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тақырыбы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жаңа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</w:t>
      </w:r>
      <w:proofErr w:type="gram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15.03.2016 </w:t>
      </w:r>
      <w:hyperlink r:id="rId12" w:anchor="z3" w:history="1">
        <w:r w:rsidRPr="00E75D4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199</w:t>
        </w:r>
      </w:hyperlink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E75D4F" w:rsidRPr="00E75D4F" w:rsidRDefault="00E75D4F" w:rsidP="00E75D4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2007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27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"http://adilet.zan.kz/kaz/docs/Z070000319_" \l "z509" </w:instrTex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E75D4F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</w:t>
      </w:r>
      <w:proofErr w:type="gramEnd"/>
      <w:r w:rsidRPr="00E75D4F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аңының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44-бабының 9-тармағына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E75D4F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БҰЙЫРАМЫН: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Ескерту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.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Кі</w:t>
      </w:r>
      <w:proofErr w:type="gram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іспеге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орыс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тілінде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өзгеріс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енгізілді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мемлекеттік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тілдегі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мәтін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өзгермейді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- ҚР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министрінің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15.03.2016 </w:t>
      </w:r>
      <w:hyperlink r:id="rId13" w:anchor="z5" w:history="1">
        <w:r w:rsidRPr="00E75D4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199</w:t>
        </w:r>
      </w:hyperlink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алғашқы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ресми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жарияланған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күнінен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кейін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күнтізбелік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он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өткен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соң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қолданысқа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енгізіледі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)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бұйрығымен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берілі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сайлау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"http://adilet.zan.kz/kaz/docs/V080005229_" \l "z8" </w:instrTex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E75D4F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қағидалары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бекітілсін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Ескерту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. 1-тармақ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жаңа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редакцияда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- ҚР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министрінің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15.03.2016 </w:t>
      </w:r>
      <w:hyperlink r:id="rId14" w:anchor="z6" w:history="1">
        <w:r w:rsidRPr="00E75D4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199</w:t>
        </w:r>
      </w:hyperlink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алғашқы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ресми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жарияланған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күнінен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кейін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күнтізбелік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он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өткен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соң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қ</w:t>
      </w:r>
      <w:proofErr w:type="gram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олданыс</w:t>
      </w:r>
      <w:proofErr w:type="gram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қа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енгізіледі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)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бұйрығымен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Орта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(М.Т.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Санатова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):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аталған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облыстық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Астана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Алматы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департаменттерінің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ведомстволық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бағынысты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назарына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жеткізсін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осы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тіркеуге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ұсынсын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вице-министр К.Н.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әмшидиноваға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7"/>
      <w:bookmarkEnd w:id="5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Осы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жарияланғаннан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қолданысқа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75D4F" w:rsidRPr="00E75D4F" w:rsidRDefault="00E75D4F" w:rsidP="00E75D4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75D4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E75D4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Министрдің</w:t>
      </w:r>
      <w:proofErr w:type="spellEnd"/>
      <w:r w:rsidRPr="00E75D4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міндетін</w:t>
      </w:r>
      <w:proofErr w:type="spellEnd"/>
      <w:r w:rsidRPr="00E75D4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атқарушы</w:t>
      </w:r>
      <w:proofErr w:type="spellEnd"/>
      <w:r w:rsidRPr="00E75D4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          Ф. </w:t>
      </w:r>
      <w:proofErr w:type="spellStart"/>
      <w:r w:rsidRPr="00E75D4F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Қуанғанов</w:t>
      </w:r>
      <w:proofErr w:type="spellEnd"/>
    </w:p>
    <w:p w:rsidR="00E75D4F" w:rsidRPr="00E75D4F" w:rsidRDefault="00E75D4F" w:rsidP="00E75D4F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атқарушының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2008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16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мамырдағы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N 272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бұйрығымен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</w:t>
      </w:r>
    </w:p>
    <w:p w:rsidR="00E75D4F" w:rsidRPr="00E75D4F" w:rsidRDefault="00E75D4F" w:rsidP="00E75D4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Мектепке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дейінгі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тәрбие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мен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бастауыш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орта,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орта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қосымша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ұйымдарында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қызметінің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оны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сайлау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тәртібінің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үлгілі</w:t>
      </w:r>
      <w:proofErr w:type="gram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spellEnd"/>
      <w:proofErr w:type="gram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қағидалары</w:t>
      </w:r>
      <w:proofErr w:type="spellEnd"/>
    </w:p>
    <w:p w:rsidR="00E75D4F" w:rsidRPr="00E75D4F" w:rsidRDefault="00E75D4F" w:rsidP="00E75D4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Қағиданың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тақырыбы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жаңа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</w:t>
      </w:r>
      <w:proofErr w:type="gram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15.03.2016 </w:t>
      </w:r>
      <w:hyperlink r:id="rId15" w:anchor="z9" w:history="1">
        <w:r w:rsidRPr="00E75D4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199</w:t>
        </w:r>
      </w:hyperlink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p w:rsidR="00E75D4F" w:rsidRPr="00E75D4F" w:rsidRDefault="00E75D4F" w:rsidP="00E75D4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E75D4F" w:rsidRPr="00E75D4F" w:rsidRDefault="00E75D4F" w:rsidP="00E75D4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Осы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бастауыш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оны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сайлау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үлгілік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Қағидалар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«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2007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27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"http://adilet.zan.kz/kaz/docs/Z070000319_" \l "z0" </w:instrTex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E75D4F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З</w:t>
      </w:r>
      <w:proofErr w:type="gramEnd"/>
      <w:r w:rsidRPr="00E75D4F">
        <w:rPr>
          <w:rFonts w:ascii="Courier New" w:eastAsia="Times New Roman" w:hAnsi="Courier New" w:cs="Courier New"/>
          <w:color w:val="073A5E"/>
          <w:spacing w:val="2"/>
          <w:sz w:val="20"/>
          <w:szCs w:val="20"/>
          <w:u w:val="single"/>
          <w:lang w:eastAsia="ru-RU"/>
        </w:rPr>
        <w:t>аңына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тәртібін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айқындайды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Ескерту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. 1-тармақ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жаңа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редакцияда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- Қ</w:t>
      </w:r>
      <w:proofErr w:type="gram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ғылым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министрінің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15.03.2016 </w:t>
      </w:r>
      <w:hyperlink r:id="rId16" w:anchor="z11" w:history="1">
        <w:r w:rsidRPr="00E75D4F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199</w:t>
        </w:r>
      </w:hyperlink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 (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алғашқы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ресми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жарияланған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күнінен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кейін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күнтізбелік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он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күн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өткен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соң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қолданысқа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енгізіледі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 xml:space="preserve">) </w:t>
      </w:r>
      <w:proofErr w:type="spellStart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бұйрығымен</w:t>
      </w:r>
      <w:proofErr w:type="spellEnd"/>
      <w:r w:rsidRPr="00E75D4F">
        <w:rPr>
          <w:rFonts w:ascii="Courier New" w:eastAsia="Times New Roman" w:hAnsi="Courier New" w:cs="Courier New"/>
          <w:color w:val="FF0000"/>
          <w:spacing w:val="2"/>
          <w:sz w:val="20"/>
          <w:szCs w:val="20"/>
          <w:bdr w:val="none" w:sz="0" w:space="0" w:color="auto" w:frame="1"/>
          <w:lang w:eastAsia="ru-RU"/>
        </w:rPr>
        <w:t>.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10"/>
      <w:bookmarkEnd w:id="6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алқалы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басқару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бірі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1"/>
      <w:bookmarkEnd w:id="7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міндеттері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дамытудың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бағдарламасын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ұжымның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іктіру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ұжымының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жұмысты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оқу-тәрбие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жұмыстарын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жетілдіруге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бағыттау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озық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тәжірибелер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іктерін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практикаға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алушылардың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тәрбиеленушілердің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ауысуына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бітіріп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шығуына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қатысты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табылады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75D4F" w:rsidRPr="00E75D4F" w:rsidRDefault="00E75D4F" w:rsidP="00E75D4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  2.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құрамы</w:t>
      </w:r>
      <w:proofErr w:type="spellEnd"/>
    </w:p>
    <w:p w:rsidR="00E75D4F" w:rsidRPr="00E75D4F" w:rsidRDefault="00E75D4F" w:rsidP="00E75D4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орынбасарлары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педагогтар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тәрбиешілер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психолог,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spellEnd"/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педагог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кіреді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ата-аналар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комитеттерінің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үшелері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шақырылады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4"/>
      <w:bookmarkEnd w:id="8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бұйрығымен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ітіледі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5"/>
      <w:bookmarkEnd w:id="9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өз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құрамынан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жылдық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імге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сайлайды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E75D4F" w:rsidRPr="00E75D4F" w:rsidRDefault="00E75D4F" w:rsidP="00E75D4F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  3.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</w:t>
      </w:r>
      <w:proofErr w:type="spellEnd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тәртібі</w:t>
      </w:r>
      <w:proofErr w:type="spellEnd"/>
    </w:p>
    <w:p w:rsidR="00E75D4F" w:rsidRPr="00E75D4F" w:rsidRDefault="00E75D4F" w:rsidP="00E75D4F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ұйымдарында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нормативтік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құқықтық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актілерді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жөніндегі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іс-шараларды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8"/>
      <w:bookmarkEnd w:id="10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оқу-тәрбие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әдістемелік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жұмыстар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оқытудың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нысандары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әдістерін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жетілдіру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оқытудың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технологияларын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ендіруді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9"/>
      <w:bookmarkEnd w:id="11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у-т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әрбие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жұмыстарын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жоспарлау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20"/>
      <w:bookmarkEnd w:id="12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қорытынды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аттестаттауды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өткізу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емтиханға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жіберу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ұсынылған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емтиханнан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босату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сыныпқа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ауыстыру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қайталау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курсына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қалдыру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оқушыларды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грамоталармен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мақтау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қағазымен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марапаттау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тіру</w:t>
      </w:r>
      <w:proofErr w:type="spellEnd"/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куәліктер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бітіргендігі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үздік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аттестат,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жалпы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аттестат,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үлгідегі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анықтама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21"/>
      <w:bookmarkEnd w:id="13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педагогтардың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жүктемесін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бөлу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тарификацияны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аттестаттау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дайындау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марапаттау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мадақтау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қарайды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22"/>
      <w:bookmarkEnd w:id="14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әзірленетін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отырысында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қаралатын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басшысы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ітетін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жоспары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bookmarkStart w:id="15" w:name="_GoBack"/>
      <w:bookmarkEnd w:id="15"/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жүргізіледі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23"/>
      <w:bookmarkEnd w:id="16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жылына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5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реттен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кем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емес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жиналады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24"/>
      <w:bookmarkEnd w:id="17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отырысында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талқыланатын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орындау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қаулы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шығарады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кезекті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отырысында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нәтижесі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баяндайды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5"/>
      <w:bookmarkEnd w:id="18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қарапайым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жай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берумен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қабылданады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болған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жағдайда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ра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дауыс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қабылданған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болып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есептеледі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26"/>
      <w:bookmarkEnd w:id="19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отырысы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хаттамамен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ресімделі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оған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кеңеске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шығарылатын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мәселелердің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талқылану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барысы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мүшелерінің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ұсыныстары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ескертулері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жазылады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</w:t>
      </w:r>
      <w:proofErr w:type="spellStart"/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</w:t>
      </w:r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төрағасы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хатшысы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қояды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27"/>
      <w:bookmarkEnd w:id="20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кеңестің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кітапшасының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әрбі</w:t>
      </w:r>
      <w:proofErr w:type="gram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spellEnd"/>
      <w:proofErr w:type="gram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беті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нөмірленген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жіппен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тігілген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ұйымының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мөрімен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директордың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қолымен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болуы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керек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28"/>
      <w:bookmarkEnd w:id="21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педагогикалық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кеңесінің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хаттама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кітапшасы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істерінде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сақталады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акті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архивке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E75D4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033832" w:rsidRDefault="00033832"/>
    <w:sectPr w:rsidR="0003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70C1C"/>
    <w:multiLevelType w:val="multilevel"/>
    <w:tmpl w:val="7FDA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D4F"/>
    <w:rsid w:val="00033832"/>
    <w:rsid w:val="00E7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5D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D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5D4F"/>
    <w:rPr>
      <w:color w:val="0000FF"/>
      <w:u w:val="single"/>
    </w:rPr>
  </w:style>
  <w:style w:type="paragraph" w:customStyle="1" w:styleId="note">
    <w:name w:val="note"/>
    <w:basedOn w:val="a"/>
    <w:rsid w:val="00E7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E75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5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75D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D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75D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7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5D4F"/>
    <w:rPr>
      <w:color w:val="0000FF"/>
      <w:u w:val="single"/>
    </w:rPr>
  </w:style>
  <w:style w:type="paragraph" w:customStyle="1" w:styleId="note">
    <w:name w:val="note"/>
    <w:basedOn w:val="a"/>
    <w:rsid w:val="00E75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E7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080005229_/history" TargetMode="External"/><Relationship Id="rId13" Type="http://schemas.openxmlformats.org/officeDocument/2006/relationships/hyperlink" Target="http://adilet.zan.kz/kaz/docs/V160001362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V080005229_/info" TargetMode="External"/><Relationship Id="rId12" Type="http://schemas.openxmlformats.org/officeDocument/2006/relationships/hyperlink" Target="http://adilet.zan.kz/kaz/docs/V16000136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ilet.zan.kz/kaz/docs/V16000136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080005229_" TargetMode="External"/><Relationship Id="rId11" Type="http://schemas.openxmlformats.org/officeDocument/2006/relationships/hyperlink" Target="http://adilet.zan.kz/kaz/docs/V080005229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kaz/docs/V1600013620" TargetMode="External"/><Relationship Id="rId10" Type="http://schemas.openxmlformats.org/officeDocument/2006/relationships/hyperlink" Target="http://adilet.zan.kz/kaz/docs/V080005229_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080005229_/links" TargetMode="External"/><Relationship Id="rId14" Type="http://schemas.openxmlformats.org/officeDocument/2006/relationships/hyperlink" Target="http://adilet.zan.kz/kaz/docs/V1600013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6466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2018-03-14T09:25:00Z</dcterms:created>
  <dcterms:modified xsi:type="dcterms:W3CDTF">2018-03-14T09:25:00Z</dcterms:modified>
</cp:coreProperties>
</file>