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B1D" w:rsidRPr="00322B1D" w:rsidRDefault="00322B1D" w:rsidP="00322B1D">
      <w:pPr>
        <w:jc w:val="right"/>
        <w:rPr>
          <w:sz w:val="28"/>
          <w:szCs w:val="28"/>
          <w:lang w:val="kk-KZ"/>
        </w:rPr>
      </w:pPr>
      <w:r w:rsidRPr="00322B1D">
        <w:rPr>
          <w:sz w:val="28"/>
          <w:szCs w:val="28"/>
          <w:lang w:val="kk-KZ"/>
        </w:rPr>
        <w:t>Қарағанды облысы әкімдігінің</w:t>
      </w:r>
    </w:p>
    <w:p w:rsidR="00322B1D" w:rsidRDefault="00322B1D" w:rsidP="00322B1D">
      <w:pPr>
        <w:jc w:val="right"/>
        <w:rPr>
          <w:sz w:val="28"/>
          <w:szCs w:val="28"/>
          <w:lang w:val="kk-KZ"/>
        </w:rPr>
      </w:pPr>
      <w:r w:rsidRPr="00322B1D">
        <w:rPr>
          <w:sz w:val="28"/>
          <w:szCs w:val="28"/>
          <w:lang w:val="kk-KZ"/>
        </w:rPr>
        <w:t>2015 жылғы «</w:t>
      </w:r>
      <w:r w:rsidR="008A0400">
        <w:rPr>
          <w:sz w:val="28"/>
          <w:szCs w:val="28"/>
          <w:lang w:val="kk-KZ"/>
        </w:rPr>
        <w:t>23</w:t>
      </w:r>
      <w:r w:rsidRPr="00322B1D">
        <w:rPr>
          <w:sz w:val="28"/>
          <w:szCs w:val="28"/>
          <w:lang w:val="kk-KZ"/>
        </w:rPr>
        <w:t>»_____</w:t>
      </w:r>
      <w:r w:rsidR="008A0400">
        <w:rPr>
          <w:sz w:val="28"/>
          <w:szCs w:val="28"/>
          <w:lang w:val="kk-KZ"/>
        </w:rPr>
        <w:t>06</w:t>
      </w:r>
      <w:bookmarkStart w:id="0" w:name="_GoBack"/>
      <w:bookmarkEnd w:id="0"/>
      <w:r w:rsidRPr="00322B1D">
        <w:rPr>
          <w:sz w:val="28"/>
          <w:szCs w:val="28"/>
          <w:lang w:val="kk-KZ"/>
        </w:rPr>
        <w:t xml:space="preserve">___ </w:t>
      </w:r>
    </w:p>
    <w:p w:rsidR="00322B1D" w:rsidRPr="00322B1D" w:rsidRDefault="00322B1D" w:rsidP="00322B1D">
      <w:pPr>
        <w:jc w:val="right"/>
        <w:rPr>
          <w:sz w:val="28"/>
          <w:szCs w:val="28"/>
          <w:lang w:val="kk-KZ"/>
        </w:rPr>
      </w:pPr>
      <w:r w:rsidRPr="00322B1D">
        <w:rPr>
          <w:sz w:val="28"/>
          <w:szCs w:val="28"/>
          <w:lang w:val="kk-KZ"/>
        </w:rPr>
        <w:t xml:space="preserve">№ </w:t>
      </w:r>
      <w:r w:rsidR="008A0400">
        <w:rPr>
          <w:sz w:val="28"/>
          <w:szCs w:val="28"/>
          <w:lang w:val="kk-KZ"/>
        </w:rPr>
        <w:t>34/15</w:t>
      </w:r>
      <w:r w:rsidRPr="00322B1D">
        <w:rPr>
          <w:sz w:val="28"/>
          <w:szCs w:val="28"/>
          <w:lang w:val="kk-KZ"/>
        </w:rPr>
        <w:t>_қаулысымен</w:t>
      </w:r>
    </w:p>
    <w:p w:rsidR="00322B1D" w:rsidRPr="00322B1D" w:rsidRDefault="00322B1D" w:rsidP="00322B1D">
      <w:pPr>
        <w:jc w:val="right"/>
        <w:rPr>
          <w:sz w:val="28"/>
          <w:szCs w:val="28"/>
          <w:lang w:val="kk-KZ"/>
        </w:rPr>
      </w:pPr>
      <w:r w:rsidRPr="00322B1D">
        <w:rPr>
          <w:sz w:val="28"/>
          <w:szCs w:val="28"/>
          <w:lang w:val="kk-KZ"/>
        </w:rPr>
        <w:t>бекітілген</w:t>
      </w:r>
    </w:p>
    <w:p w:rsidR="00322B1D" w:rsidRPr="00322B1D" w:rsidRDefault="00322B1D" w:rsidP="00322B1D">
      <w:pPr>
        <w:ind w:firstLine="567"/>
        <w:jc w:val="center"/>
        <w:rPr>
          <w:sz w:val="28"/>
          <w:szCs w:val="28"/>
          <w:lang w:val="kk-KZ"/>
        </w:rPr>
      </w:pPr>
    </w:p>
    <w:p w:rsidR="00322B1D" w:rsidRPr="00322B1D" w:rsidRDefault="00322B1D" w:rsidP="00322B1D">
      <w:pPr>
        <w:ind w:firstLine="567"/>
        <w:jc w:val="center"/>
        <w:rPr>
          <w:sz w:val="28"/>
          <w:szCs w:val="28"/>
          <w:lang w:val="kk-KZ"/>
        </w:rPr>
      </w:pPr>
    </w:p>
    <w:p w:rsidR="00322B1D" w:rsidRPr="00322B1D" w:rsidRDefault="00322B1D" w:rsidP="00322B1D">
      <w:pPr>
        <w:jc w:val="center"/>
        <w:rPr>
          <w:b/>
          <w:sz w:val="28"/>
          <w:szCs w:val="28"/>
          <w:lang w:val="kk-KZ"/>
        </w:rPr>
      </w:pPr>
      <w:r w:rsidRPr="00322B1D">
        <w:rPr>
          <w:b/>
          <w:color w:val="000000"/>
          <w:sz w:val="28"/>
          <w:szCs w:val="28"/>
          <w:lang w:val="kk-KZ"/>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p w:rsidR="00322B1D" w:rsidRPr="00322B1D" w:rsidRDefault="00322B1D" w:rsidP="00322B1D">
      <w:pPr>
        <w:ind w:firstLine="567"/>
        <w:jc w:val="center"/>
        <w:rPr>
          <w:b/>
          <w:sz w:val="28"/>
          <w:szCs w:val="28"/>
          <w:lang w:val="kk-KZ"/>
        </w:rPr>
      </w:pPr>
    </w:p>
    <w:p w:rsidR="00322B1D" w:rsidRPr="00322B1D" w:rsidRDefault="00322B1D" w:rsidP="00322B1D">
      <w:pPr>
        <w:ind w:firstLine="567"/>
        <w:jc w:val="center"/>
        <w:rPr>
          <w:b/>
          <w:sz w:val="28"/>
          <w:szCs w:val="28"/>
          <w:lang w:val="kk-KZ"/>
        </w:rPr>
      </w:pPr>
    </w:p>
    <w:p w:rsidR="00322B1D" w:rsidRPr="00322B1D" w:rsidRDefault="00322B1D" w:rsidP="00322B1D">
      <w:pPr>
        <w:ind w:left="3261"/>
        <w:contextualSpacing/>
        <w:rPr>
          <w:b/>
          <w:sz w:val="28"/>
          <w:szCs w:val="28"/>
        </w:rPr>
      </w:pPr>
      <w:r>
        <w:rPr>
          <w:b/>
          <w:bCs/>
          <w:sz w:val="28"/>
          <w:szCs w:val="28"/>
          <w:lang w:val="kk-KZ"/>
        </w:rPr>
        <w:t xml:space="preserve">1. </w:t>
      </w:r>
      <w:r w:rsidRPr="00322B1D">
        <w:rPr>
          <w:b/>
          <w:bCs/>
          <w:sz w:val="28"/>
          <w:szCs w:val="28"/>
          <w:lang w:val="kk-KZ"/>
        </w:rPr>
        <w:t>Жалпы ережелер</w:t>
      </w:r>
    </w:p>
    <w:p w:rsidR="00322B1D" w:rsidRPr="00322B1D" w:rsidRDefault="00322B1D" w:rsidP="00322B1D">
      <w:pPr>
        <w:ind w:firstLine="567"/>
        <w:jc w:val="both"/>
        <w:rPr>
          <w:sz w:val="28"/>
          <w:szCs w:val="28"/>
        </w:rPr>
      </w:pPr>
    </w:p>
    <w:p w:rsidR="00322B1D" w:rsidRPr="00322B1D" w:rsidRDefault="00322B1D" w:rsidP="00322B1D">
      <w:pPr>
        <w:numPr>
          <w:ilvl w:val="0"/>
          <w:numId w:val="16"/>
        </w:numPr>
        <w:tabs>
          <w:tab w:val="left" w:pos="993"/>
        </w:tabs>
        <w:suppressAutoHyphens/>
        <w:ind w:left="0" w:firstLine="709"/>
        <w:contextualSpacing/>
        <w:jc w:val="both"/>
        <w:rPr>
          <w:sz w:val="28"/>
          <w:szCs w:val="28"/>
          <w:lang w:val="kk-KZ"/>
        </w:rPr>
      </w:pPr>
      <w:r w:rsidRPr="00322B1D">
        <w:rPr>
          <w:color w:val="000000"/>
          <w:sz w:val="28"/>
          <w:szCs w:val="28"/>
          <w:lang w:val="kk-KZ"/>
        </w:rPr>
        <w:t xml:space="preserve">«Бірыңғай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w:t>
      </w:r>
      <w:r w:rsidRPr="00322B1D">
        <w:rPr>
          <w:bCs/>
          <w:sz w:val="28"/>
          <w:szCs w:val="28"/>
          <w:lang w:val="kk-KZ"/>
        </w:rPr>
        <w:t xml:space="preserve">мемлекеттік көрсетілетін қызметті  </w:t>
      </w:r>
      <w:r w:rsidRPr="00322B1D">
        <w:rPr>
          <w:sz w:val="28"/>
          <w:szCs w:val="28"/>
          <w:lang w:val="kk-KZ"/>
        </w:rPr>
        <w:t xml:space="preserve">(бұдан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w:t>
      </w:r>
      <w:r w:rsidRPr="00322B1D">
        <w:rPr>
          <w:bCs/>
          <w:color w:val="000000"/>
          <w:sz w:val="28"/>
          <w:szCs w:val="28"/>
          <w:lang w:val="kk-KZ"/>
        </w:rPr>
        <w:t>көрсетеді.</w:t>
      </w:r>
    </w:p>
    <w:p w:rsidR="00322B1D" w:rsidRPr="00322B1D" w:rsidRDefault="00322B1D" w:rsidP="00322B1D">
      <w:pPr>
        <w:tabs>
          <w:tab w:val="left" w:pos="993"/>
        </w:tabs>
        <w:ind w:firstLine="709"/>
        <w:jc w:val="both"/>
        <w:rPr>
          <w:sz w:val="28"/>
          <w:szCs w:val="28"/>
          <w:lang w:val="kk-KZ"/>
        </w:rPr>
      </w:pPr>
      <w:r w:rsidRPr="00322B1D">
        <w:rPr>
          <w:sz w:val="28"/>
          <w:szCs w:val="28"/>
          <w:lang w:val="kk-KZ"/>
        </w:rPr>
        <w:t>Өтінішті қабылдау және мемлекеттік қызмет көрсетудің нәтижесін беру:</w:t>
      </w:r>
    </w:p>
    <w:p w:rsidR="00322B1D" w:rsidRPr="00322B1D" w:rsidRDefault="00322B1D" w:rsidP="00322B1D">
      <w:pPr>
        <w:tabs>
          <w:tab w:val="left" w:pos="1134"/>
        </w:tabs>
        <w:ind w:firstLine="567"/>
        <w:jc w:val="both"/>
        <w:rPr>
          <w:bCs/>
          <w:sz w:val="28"/>
          <w:szCs w:val="28"/>
          <w:lang w:val="kk-KZ"/>
        </w:rPr>
      </w:pPr>
      <w:r w:rsidRPr="00322B1D">
        <w:rPr>
          <w:bCs/>
          <w:sz w:val="28"/>
          <w:szCs w:val="28"/>
          <w:lang w:val="kk-KZ"/>
        </w:rPr>
        <w:t xml:space="preserve">1) </w:t>
      </w:r>
      <w:r w:rsidRPr="00322B1D">
        <w:rPr>
          <w:sz w:val="28"/>
          <w:szCs w:val="28"/>
          <w:lang w:val="kk-KZ"/>
        </w:rPr>
        <w:t xml:space="preserve">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w:t>
      </w:r>
      <w:r w:rsidRPr="00322B1D">
        <w:rPr>
          <w:bCs/>
          <w:sz w:val="28"/>
          <w:szCs w:val="28"/>
          <w:lang w:val="kk-KZ"/>
        </w:rPr>
        <w:t>(бұдан әрі – ХҚО);</w:t>
      </w:r>
    </w:p>
    <w:p w:rsidR="00322B1D" w:rsidRPr="00322B1D" w:rsidRDefault="00322B1D" w:rsidP="00322B1D">
      <w:pPr>
        <w:tabs>
          <w:tab w:val="left" w:pos="993"/>
        </w:tabs>
        <w:ind w:firstLine="709"/>
        <w:jc w:val="both"/>
        <w:rPr>
          <w:bCs/>
          <w:sz w:val="28"/>
          <w:szCs w:val="28"/>
          <w:lang w:val="kk-KZ"/>
        </w:rPr>
      </w:pPr>
      <w:r w:rsidRPr="00322B1D">
        <w:rPr>
          <w:bCs/>
          <w:sz w:val="28"/>
          <w:szCs w:val="28"/>
          <w:lang w:val="kk-KZ"/>
        </w:rPr>
        <w:t xml:space="preserve">2) «электрондық үкіметтің»  </w:t>
      </w:r>
      <w:r w:rsidRPr="00322B1D">
        <w:rPr>
          <w:bCs/>
          <w:sz w:val="28"/>
          <w:szCs w:val="22"/>
          <w:lang w:val="kk-KZ"/>
        </w:rPr>
        <w:t>www.egov.kz</w:t>
      </w:r>
      <w:r w:rsidRPr="00322B1D">
        <w:rPr>
          <w:bCs/>
          <w:sz w:val="28"/>
          <w:szCs w:val="28"/>
          <w:lang w:val="kk-KZ"/>
        </w:rPr>
        <w:t xml:space="preserve"> веб-порталы (бұдан әрі – портал) арқылы жүзеге асырылады. </w:t>
      </w:r>
    </w:p>
    <w:p w:rsidR="00322B1D" w:rsidRPr="00322B1D" w:rsidRDefault="00322B1D" w:rsidP="00322B1D">
      <w:pPr>
        <w:tabs>
          <w:tab w:val="left" w:pos="993"/>
        </w:tabs>
        <w:ind w:firstLine="709"/>
        <w:jc w:val="both"/>
        <w:rPr>
          <w:sz w:val="28"/>
          <w:szCs w:val="28"/>
          <w:lang w:val="kk-KZ"/>
        </w:rPr>
      </w:pPr>
      <w:r w:rsidRPr="00322B1D">
        <w:rPr>
          <w:sz w:val="28"/>
          <w:szCs w:val="28"/>
          <w:lang w:val="kk-KZ"/>
        </w:rPr>
        <w:t>2. Мемлекеттік қызметті көрсету нысаны – электронды (ішінара автоматтандырылған) және (немесе) қағаз жүзінде.</w:t>
      </w:r>
    </w:p>
    <w:p w:rsidR="00322B1D" w:rsidRPr="00322B1D" w:rsidRDefault="00322B1D" w:rsidP="00322B1D">
      <w:pPr>
        <w:widowControl w:val="0"/>
        <w:tabs>
          <w:tab w:val="left" w:pos="0"/>
          <w:tab w:val="left" w:pos="567"/>
          <w:tab w:val="left" w:pos="1134"/>
        </w:tabs>
        <w:ind w:firstLine="709"/>
        <w:contextualSpacing/>
        <w:jc w:val="both"/>
        <w:rPr>
          <w:bCs/>
          <w:sz w:val="28"/>
          <w:szCs w:val="28"/>
          <w:lang w:val="kk-KZ"/>
        </w:rPr>
      </w:pPr>
      <w:r w:rsidRPr="00322B1D">
        <w:rPr>
          <w:bCs/>
          <w:sz w:val="28"/>
          <w:szCs w:val="28"/>
          <w:lang w:val="kk-KZ"/>
        </w:rPr>
        <w:t xml:space="preserve">3. Мемлекеттік қызмет көрсетудің нәтижесі: </w:t>
      </w:r>
    </w:p>
    <w:p w:rsidR="00322B1D" w:rsidRPr="00322B1D" w:rsidRDefault="00322B1D" w:rsidP="00322B1D">
      <w:pPr>
        <w:widowControl w:val="0"/>
        <w:tabs>
          <w:tab w:val="left" w:pos="0"/>
          <w:tab w:val="left" w:pos="567"/>
          <w:tab w:val="left" w:pos="1134"/>
        </w:tabs>
        <w:ind w:firstLine="709"/>
        <w:contextualSpacing/>
        <w:jc w:val="both"/>
        <w:rPr>
          <w:color w:val="000000"/>
          <w:sz w:val="28"/>
          <w:szCs w:val="28"/>
          <w:lang w:val="kk-KZ"/>
        </w:rPr>
      </w:pPr>
      <w:r w:rsidRPr="00322B1D">
        <w:rPr>
          <w:bCs/>
          <w:sz w:val="28"/>
          <w:szCs w:val="28"/>
          <w:lang w:val="kk-KZ"/>
        </w:rPr>
        <w:t>1) Қазақстан Республикасы білім және ғылым министрінің 2015 жылғы 13 сәуірдегі № 198 бұйрығымен</w:t>
      </w:r>
      <w:r w:rsidRPr="00322B1D">
        <w:rPr>
          <w:sz w:val="28"/>
          <w:szCs w:val="28"/>
          <w:lang w:val="kk-KZ"/>
        </w:rPr>
        <w:t xml:space="preserve"> бекітілген«Отбасы және балалар саласында көрсетілетін мемлекеттік қызмет стандарттарын бекіту» </w:t>
      </w:r>
      <w:r w:rsidRPr="00322B1D">
        <w:rPr>
          <w:bCs/>
          <w:sz w:val="28"/>
          <w:szCs w:val="28"/>
          <w:lang w:val="kk-KZ"/>
        </w:rPr>
        <w:t>бұйрығымен</w:t>
      </w:r>
      <w:r w:rsidRPr="00322B1D">
        <w:rPr>
          <w:sz w:val="28"/>
          <w:szCs w:val="28"/>
          <w:lang w:val="kk-KZ"/>
        </w:rPr>
        <w:t xml:space="preserve"> бекітілген</w:t>
      </w:r>
      <w:r w:rsidRPr="00322B1D">
        <w:rPr>
          <w:color w:val="000000"/>
          <w:sz w:val="28"/>
          <w:szCs w:val="28"/>
          <w:lang w:val="kk-KZ"/>
        </w:rPr>
        <w:t xml:space="preserve">«Бірыңғай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w:t>
      </w:r>
      <w:r w:rsidRPr="00322B1D">
        <w:rPr>
          <w:bCs/>
          <w:color w:val="000000"/>
          <w:sz w:val="28"/>
          <w:szCs w:val="28"/>
          <w:lang w:val="kk-KZ"/>
        </w:rPr>
        <w:t xml:space="preserve">мемлекеттік көрсетілетін қызмет Стандарттың </w:t>
      </w:r>
      <w:r w:rsidRPr="00322B1D">
        <w:rPr>
          <w:sz w:val="28"/>
          <w:szCs w:val="28"/>
          <w:lang w:val="kk-KZ"/>
        </w:rPr>
        <w:t xml:space="preserve">(нормативтік құқықтық актілерді мемлекеттік тіркеу Тізілімінде </w:t>
      </w:r>
      <w:r w:rsidRPr="00322B1D">
        <w:rPr>
          <w:bCs/>
          <w:color w:val="000000"/>
          <w:sz w:val="28"/>
          <w:szCs w:val="28"/>
          <w:lang w:val="kk-KZ"/>
        </w:rPr>
        <w:t xml:space="preserve">№ 11184 болып тіркелген)(бұдан әрі - Стандарт) 1-қосымшасына сәйкес нысан бойынша </w:t>
      </w:r>
      <w:r w:rsidRPr="00322B1D">
        <w:rPr>
          <w:color w:val="000000"/>
          <w:sz w:val="28"/>
          <w:szCs w:val="28"/>
          <w:lang w:val="kk-KZ"/>
        </w:rPr>
        <w:t xml:space="preserve">бірыңғай жинақтаушы зейнетақы қорына берілетін анықтама; </w:t>
      </w:r>
    </w:p>
    <w:p w:rsidR="00322B1D" w:rsidRPr="00322B1D" w:rsidRDefault="00322B1D" w:rsidP="00322B1D">
      <w:pPr>
        <w:tabs>
          <w:tab w:val="left" w:pos="-142"/>
          <w:tab w:val="left" w:pos="709"/>
        </w:tabs>
        <w:ind w:firstLine="851"/>
        <w:jc w:val="both"/>
        <w:rPr>
          <w:bCs/>
          <w:sz w:val="28"/>
          <w:szCs w:val="28"/>
          <w:lang w:val="kk-KZ"/>
        </w:rPr>
      </w:pPr>
      <w:r w:rsidRPr="00322B1D">
        <w:rPr>
          <w:bCs/>
          <w:sz w:val="28"/>
          <w:szCs w:val="28"/>
          <w:lang w:val="kk-KZ"/>
        </w:rPr>
        <w:lastRenderedPageBreak/>
        <w:t>2) мемлекеттік көрсетілетін қызмет Стандартының 2-қосымшасына сәйкес нысан бойынша ішкі істер органдарына кәмелетке толмаған балалардың мүліктеріне иелік ету үшін берілетін анықтама;</w:t>
      </w:r>
    </w:p>
    <w:p w:rsidR="00322B1D" w:rsidRPr="00322B1D" w:rsidRDefault="00322B1D" w:rsidP="00322B1D">
      <w:pPr>
        <w:tabs>
          <w:tab w:val="left" w:pos="-142"/>
          <w:tab w:val="left" w:pos="709"/>
        </w:tabs>
        <w:ind w:firstLine="851"/>
        <w:jc w:val="both"/>
        <w:rPr>
          <w:sz w:val="28"/>
          <w:szCs w:val="28"/>
          <w:lang w:val="kk-KZ"/>
        </w:rPr>
      </w:pPr>
      <w:r w:rsidRPr="00322B1D">
        <w:rPr>
          <w:bCs/>
          <w:sz w:val="28"/>
          <w:szCs w:val="28"/>
          <w:lang w:val="kk-KZ"/>
        </w:rPr>
        <w:t>3) мемлекеттік көрсетілетін қызмет Стандартының 3-қосымшасына сәйкес нысан бойынша банктерге кәмелетке толмаған балалардың мүліктеріне иелік ету үшін берілетін анықтама.</w:t>
      </w:r>
    </w:p>
    <w:p w:rsidR="00322B1D" w:rsidRPr="00322B1D" w:rsidRDefault="00322B1D" w:rsidP="00322B1D">
      <w:pPr>
        <w:tabs>
          <w:tab w:val="left" w:pos="-142"/>
          <w:tab w:val="left" w:pos="709"/>
        </w:tabs>
        <w:ind w:firstLine="851"/>
        <w:jc w:val="both"/>
        <w:rPr>
          <w:bCs/>
          <w:sz w:val="28"/>
          <w:szCs w:val="28"/>
          <w:lang w:val="kk-KZ"/>
        </w:rPr>
      </w:pPr>
      <w:r w:rsidRPr="00322B1D">
        <w:rPr>
          <w:bCs/>
          <w:sz w:val="28"/>
          <w:szCs w:val="28"/>
          <w:lang w:val="kk-KZ"/>
        </w:rPr>
        <w:t xml:space="preserve">Мемлекеттік қызмет </w:t>
      </w:r>
      <w:r w:rsidRPr="00322B1D">
        <w:rPr>
          <w:sz w:val="28"/>
          <w:szCs w:val="28"/>
          <w:lang w:val="kk-KZ"/>
        </w:rPr>
        <w:t xml:space="preserve">көрсету </w:t>
      </w:r>
      <w:r w:rsidRPr="00322B1D">
        <w:rPr>
          <w:bCs/>
          <w:sz w:val="28"/>
          <w:szCs w:val="28"/>
          <w:lang w:val="kk-KZ"/>
        </w:rPr>
        <w:t>нәтижесін ұсыну нысаны - электрондық және (немесе) қағаз түрінде.</w:t>
      </w:r>
    </w:p>
    <w:p w:rsidR="00322B1D" w:rsidRPr="00322B1D" w:rsidRDefault="00322B1D" w:rsidP="00322B1D">
      <w:pPr>
        <w:widowControl w:val="0"/>
        <w:tabs>
          <w:tab w:val="left" w:pos="0"/>
          <w:tab w:val="left" w:pos="993"/>
        </w:tabs>
        <w:ind w:firstLine="567"/>
        <w:jc w:val="both"/>
        <w:rPr>
          <w:bCs/>
          <w:sz w:val="28"/>
          <w:szCs w:val="28"/>
          <w:lang w:val="kk-KZ"/>
        </w:rPr>
      </w:pPr>
    </w:p>
    <w:p w:rsidR="00322B1D" w:rsidRPr="00322B1D" w:rsidRDefault="00322B1D" w:rsidP="00322B1D">
      <w:pPr>
        <w:widowControl w:val="0"/>
        <w:tabs>
          <w:tab w:val="left" w:pos="0"/>
          <w:tab w:val="left" w:pos="993"/>
        </w:tabs>
        <w:ind w:firstLine="567"/>
        <w:jc w:val="both"/>
        <w:rPr>
          <w:bCs/>
          <w:sz w:val="28"/>
          <w:szCs w:val="28"/>
          <w:lang w:val="kk-KZ"/>
        </w:rPr>
      </w:pPr>
    </w:p>
    <w:p w:rsidR="00322B1D" w:rsidRPr="00322B1D" w:rsidRDefault="00322B1D" w:rsidP="00322B1D">
      <w:pPr>
        <w:numPr>
          <w:ilvl w:val="0"/>
          <w:numId w:val="11"/>
        </w:numPr>
        <w:ind w:left="0" w:firstLine="426"/>
        <w:contextualSpacing/>
        <w:jc w:val="center"/>
        <w:rPr>
          <w:b/>
          <w:sz w:val="28"/>
          <w:szCs w:val="28"/>
          <w:lang w:val="kk-KZ"/>
        </w:rPr>
      </w:pPr>
      <w:r w:rsidRPr="00322B1D">
        <w:rPr>
          <w:b/>
          <w:sz w:val="28"/>
          <w:szCs w:val="28"/>
          <w:lang w:val="kk-KZ"/>
        </w:rPr>
        <w:t xml:space="preserve">Мемлекеттiк қызметтер көрсету процесiнде көрсетiлетiн қызметтi берушiнiң құрылымдық бөлiмшелерiнiң (қызметкерлерiнiң) iс-қимыл тәртiбiн сипаттау </w:t>
      </w:r>
    </w:p>
    <w:p w:rsidR="00322B1D" w:rsidRPr="00322B1D" w:rsidRDefault="00322B1D" w:rsidP="00322B1D">
      <w:pPr>
        <w:ind w:firstLine="567"/>
        <w:jc w:val="center"/>
        <w:rPr>
          <w:b/>
          <w:sz w:val="28"/>
          <w:szCs w:val="28"/>
          <w:lang w:val="kk-KZ"/>
        </w:rPr>
      </w:pPr>
    </w:p>
    <w:p w:rsidR="00322B1D" w:rsidRPr="00322B1D" w:rsidRDefault="00322B1D" w:rsidP="00322B1D">
      <w:pPr>
        <w:tabs>
          <w:tab w:val="left" w:pos="1134"/>
        </w:tabs>
        <w:ind w:firstLine="709"/>
        <w:contextualSpacing/>
        <w:jc w:val="both"/>
        <w:rPr>
          <w:bCs/>
          <w:sz w:val="28"/>
          <w:szCs w:val="28"/>
          <w:lang w:val="kk-KZ"/>
        </w:rPr>
      </w:pPr>
      <w:r w:rsidRPr="00322B1D">
        <w:rPr>
          <w:sz w:val="28"/>
          <w:szCs w:val="28"/>
          <w:lang w:val="kk-KZ"/>
        </w:rPr>
        <w:t>4. Мемлекеттiк қызмет көрсету бойынша рәсiмдi (iс-қимылды) бастауға  жеке тұлғалардың (бұдан әрі – көрсетілетін қызметті алушы) Стандарттың 9 - тармағында көрсетілген қажетті құжаттармен өтініші немесе электрондық цифрлық қолтаңбасымен (бұдан әрі – ЭЦҚ) қол қойылған электрондық құжат нысанында сұранысының болуы негiздеме болып табылады.</w:t>
      </w:r>
    </w:p>
    <w:p w:rsidR="00322B1D" w:rsidRPr="00322B1D" w:rsidRDefault="00322B1D" w:rsidP="00322B1D">
      <w:pPr>
        <w:tabs>
          <w:tab w:val="left" w:pos="1134"/>
        </w:tabs>
        <w:ind w:firstLine="709"/>
        <w:contextualSpacing/>
        <w:jc w:val="both"/>
        <w:rPr>
          <w:sz w:val="28"/>
          <w:szCs w:val="28"/>
          <w:lang w:val="kk-KZ"/>
        </w:rPr>
      </w:pPr>
      <w:r w:rsidRPr="00322B1D">
        <w:rPr>
          <w:sz w:val="28"/>
          <w:szCs w:val="28"/>
          <w:lang w:val="kk-KZ"/>
        </w:rPr>
        <w:t xml:space="preserve">5. Мемлекеттiк қызмет көрсету процесiнiң құрамына кiретiн рәсiмдердің (iс-қимылдардың) мазмұны:  </w:t>
      </w:r>
    </w:p>
    <w:p w:rsidR="00322B1D" w:rsidRPr="00322B1D" w:rsidRDefault="00322B1D" w:rsidP="00322B1D">
      <w:pPr>
        <w:ind w:firstLine="709"/>
        <w:jc w:val="both"/>
        <w:rPr>
          <w:rFonts w:cs="Calibri"/>
          <w:sz w:val="28"/>
          <w:szCs w:val="28"/>
          <w:lang w:val="kk-KZ"/>
        </w:rPr>
      </w:pPr>
      <w:r w:rsidRPr="00322B1D">
        <w:rPr>
          <w:rFonts w:cs="Calibri"/>
          <w:sz w:val="28"/>
          <w:szCs w:val="28"/>
          <w:lang w:val="kk-KZ"/>
        </w:rPr>
        <w:t xml:space="preserve">1) 1 іс-қимыл - бөлім маманының құжаттардың Стандарттың 9-тармағында көзделген қойылатын талаптарға сәйкестігін қарауы және </w:t>
      </w:r>
      <w:r w:rsidRPr="00322B1D">
        <w:rPr>
          <w:color w:val="000000"/>
          <w:sz w:val="28"/>
          <w:szCs w:val="28"/>
          <w:lang w:val="kk-KZ"/>
        </w:rPr>
        <w:t xml:space="preserve">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w:t>
      </w:r>
      <w:r w:rsidRPr="00322B1D">
        <w:rPr>
          <w:rFonts w:cs="Calibri"/>
          <w:sz w:val="28"/>
          <w:szCs w:val="28"/>
          <w:lang w:val="kk-KZ"/>
        </w:rPr>
        <w:t>дайындауы. 15 (он бес) минут ішінде;</w:t>
      </w:r>
    </w:p>
    <w:p w:rsidR="00322B1D" w:rsidRPr="00322B1D" w:rsidRDefault="00322B1D" w:rsidP="00322B1D">
      <w:pPr>
        <w:ind w:firstLine="709"/>
        <w:jc w:val="both"/>
        <w:rPr>
          <w:rFonts w:cs="Calibri"/>
          <w:sz w:val="28"/>
          <w:szCs w:val="28"/>
          <w:lang w:val="kk-KZ"/>
        </w:rPr>
      </w:pPr>
      <w:r w:rsidRPr="00322B1D">
        <w:rPr>
          <w:rFonts w:cs="Calibri"/>
          <w:sz w:val="28"/>
          <w:szCs w:val="28"/>
          <w:lang w:val="kk-KZ"/>
        </w:rPr>
        <w:t>2) 2 іс-қимыл - бөлім басшысының мемлекеттік көрсетілетін қызмет нәтижесіне қол қоюы. 20 (жиырма) минут ішінде;</w:t>
      </w:r>
    </w:p>
    <w:p w:rsidR="00322B1D" w:rsidRPr="00322B1D" w:rsidRDefault="00322B1D" w:rsidP="00322B1D">
      <w:pPr>
        <w:ind w:firstLine="709"/>
        <w:jc w:val="both"/>
        <w:rPr>
          <w:sz w:val="28"/>
          <w:szCs w:val="28"/>
          <w:lang w:val="kk-KZ"/>
        </w:rPr>
      </w:pPr>
      <w:r w:rsidRPr="00322B1D">
        <w:rPr>
          <w:sz w:val="28"/>
          <w:szCs w:val="28"/>
          <w:lang w:val="kk-KZ"/>
        </w:rPr>
        <w:t>3) 3 іс-қимыл - бөлім басшысының қолы қойылған мемлекеттік көрсетілетін қызмет нәтижесін көрсетілетін қызметті алушыға жолдауы. Бір жұмыс күні ішінде.</w:t>
      </w:r>
    </w:p>
    <w:p w:rsidR="00322B1D" w:rsidRPr="00322B1D" w:rsidRDefault="00322B1D" w:rsidP="00322B1D">
      <w:pPr>
        <w:numPr>
          <w:ilvl w:val="0"/>
          <w:numId w:val="17"/>
        </w:numPr>
        <w:tabs>
          <w:tab w:val="left" w:pos="1134"/>
        </w:tabs>
        <w:ind w:left="0" w:firstLine="709"/>
        <w:contextualSpacing/>
        <w:jc w:val="both"/>
        <w:rPr>
          <w:sz w:val="28"/>
          <w:szCs w:val="28"/>
          <w:lang w:val="kk-KZ"/>
        </w:rPr>
      </w:pPr>
      <w:r w:rsidRPr="00322B1D">
        <w:rPr>
          <w:sz w:val="28"/>
          <w:szCs w:val="28"/>
          <w:lang w:val="kk-KZ"/>
        </w:rPr>
        <w:t xml:space="preserve">1 іс-қимыл бойынша көрсетілетін мемлекеттiк қызмет рәсiмінің (iс-қимылының) нәтижесi бөлім маманының құжаттардың Стандарттың  9-тармағында көзделген қойылатын талаптарға сәйкестігін қарауы және </w:t>
      </w:r>
      <w:r w:rsidRPr="00322B1D">
        <w:rPr>
          <w:color w:val="000000"/>
          <w:sz w:val="28"/>
          <w:szCs w:val="28"/>
          <w:lang w:val="kk-KZ"/>
        </w:rPr>
        <w:t xml:space="preserve">бірыңғай жинақтаушы зейнетақы қорына және (немесе) ерікті жинақтаушы зейнетақы қорына, банктерге, ішкі істер органдарына кәмелетке толмаған балаларға мұраны ресімдеу үшін, ішкі істер органдарына кәмелетке толмаған балалардың мүліктеріне иелік ету үшін, банктерге кәмелетке толмаған балалардың мүліктеріне иелік ету үшін берілетін анықтамалар </w:t>
      </w:r>
      <w:r w:rsidRPr="00322B1D">
        <w:rPr>
          <w:sz w:val="28"/>
          <w:szCs w:val="28"/>
          <w:lang w:val="kk-KZ"/>
        </w:rPr>
        <w:t xml:space="preserve">дайындауы, олар осы Регламенттің 5-тармағында көрсетілген 2 іс-қимылды бастауға негіз болып табылады. Осы Регламенттің 5-тармағында көрсетілген 2 іс-қимыл нәтижесі бөлім басшысының  мемлекеттік қызмет нәтижесіне қол қоюы болып табылады, ол осы Регламенттің 5-тармағында көрсетілген 3 іс-қимылды </w:t>
      </w:r>
      <w:r w:rsidRPr="00322B1D">
        <w:rPr>
          <w:sz w:val="28"/>
          <w:szCs w:val="28"/>
          <w:lang w:val="kk-KZ"/>
        </w:rPr>
        <w:lastRenderedPageBreak/>
        <w:t>орындауға негіз болып табылады. Осы Регламенттің  5-тармағында көрсетілген 3  іс-қимыл бойынша нәтиже бөлім басшысының қолы қойылған нәтижені көрсетілетін қызметті алушыға жолдау болып табылады.</w:t>
      </w:r>
    </w:p>
    <w:p w:rsidR="00322B1D" w:rsidRPr="00322B1D" w:rsidRDefault="00322B1D" w:rsidP="00322B1D">
      <w:pPr>
        <w:contextualSpacing/>
        <w:rPr>
          <w:b/>
          <w:sz w:val="28"/>
          <w:szCs w:val="28"/>
          <w:lang w:val="kk-KZ"/>
        </w:rPr>
      </w:pPr>
    </w:p>
    <w:p w:rsidR="00322B1D" w:rsidRPr="00322B1D" w:rsidRDefault="00322B1D" w:rsidP="00322B1D">
      <w:pPr>
        <w:contextualSpacing/>
        <w:rPr>
          <w:b/>
          <w:sz w:val="28"/>
          <w:szCs w:val="28"/>
          <w:lang w:val="kk-KZ"/>
        </w:rPr>
      </w:pPr>
    </w:p>
    <w:p w:rsidR="00322B1D" w:rsidRPr="00322B1D" w:rsidRDefault="00322B1D" w:rsidP="00322B1D">
      <w:pPr>
        <w:contextualSpacing/>
        <w:jc w:val="center"/>
        <w:rPr>
          <w:b/>
          <w:sz w:val="28"/>
          <w:szCs w:val="28"/>
          <w:lang w:val="kk-KZ"/>
        </w:rPr>
      </w:pPr>
      <w:r w:rsidRPr="00322B1D">
        <w:rPr>
          <w:b/>
          <w:sz w:val="28"/>
          <w:szCs w:val="28"/>
          <w:lang w:val="kk-KZ"/>
        </w:rPr>
        <w:t>3. Мемлекеттiк қызметтерді көрсету процесiнде көрсетiлетiн қызметті берушiнiң құрылымдық бөлiмшелерiнiң (қызметкерлерiнiң) өзара iс-қимыл тәртiбiн сипаттау</w:t>
      </w:r>
    </w:p>
    <w:p w:rsidR="00322B1D" w:rsidRPr="00322B1D" w:rsidRDefault="00322B1D" w:rsidP="00322B1D">
      <w:pPr>
        <w:contextualSpacing/>
        <w:rPr>
          <w:b/>
          <w:sz w:val="28"/>
          <w:szCs w:val="28"/>
          <w:lang w:val="kk-KZ"/>
        </w:rPr>
      </w:pPr>
    </w:p>
    <w:p w:rsidR="00322B1D" w:rsidRPr="00322B1D" w:rsidRDefault="00322B1D" w:rsidP="00322B1D">
      <w:pPr>
        <w:tabs>
          <w:tab w:val="left" w:pos="993"/>
        </w:tabs>
        <w:ind w:firstLine="709"/>
        <w:contextualSpacing/>
        <w:jc w:val="both"/>
        <w:rPr>
          <w:sz w:val="28"/>
          <w:szCs w:val="28"/>
          <w:lang w:val="kk-KZ"/>
        </w:rPr>
      </w:pPr>
      <w:r w:rsidRPr="00322B1D">
        <w:rPr>
          <w:sz w:val="28"/>
          <w:szCs w:val="28"/>
          <w:lang w:val="kk-KZ"/>
        </w:rPr>
        <w:t>7. Мемлекеттiк көрсетiлетiн қызмет процесiне қатысатын құрылымдық бөлiмшелердiң (қызметкерлердiң) тiзбесi:</w:t>
      </w:r>
    </w:p>
    <w:p w:rsidR="00322B1D" w:rsidRPr="00322B1D" w:rsidRDefault="00322B1D" w:rsidP="00322B1D">
      <w:pPr>
        <w:tabs>
          <w:tab w:val="left" w:pos="993"/>
          <w:tab w:val="left" w:pos="1134"/>
        </w:tabs>
        <w:autoSpaceDE w:val="0"/>
        <w:autoSpaceDN w:val="0"/>
        <w:adjustRightInd w:val="0"/>
        <w:ind w:firstLine="568"/>
        <w:jc w:val="both"/>
        <w:rPr>
          <w:sz w:val="28"/>
          <w:szCs w:val="28"/>
          <w:lang w:val="kk-KZ"/>
        </w:rPr>
      </w:pPr>
      <w:r w:rsidRPr="00322B1D">
        <w:rPr>
          <w:sz w:val="28"/>
          <w:szCs w:val="28"/>
          <w:lang w:val="kk-KZ"/>
        </w:rPr>
        <w:t>1) бөлім маманы;</w:t>
      </w:r>
    </w:p>
    <w:p w:rsidR="00322B1D" w:rsidRPr="00322B1D" w:rsidRDefault="00322B1D" w:rsidP="00322B1D">
      <w:pPr>
        <w:tabs>
          <w:tab w:val="left" w:pos="993"/>
          <w:tab w:val="left" w:pos="1134"/>
        </w:tabs>
        <w:autoSpaceDE w:val="0"/>
        <w:autoSpaceDN w:val="0"/>
        <w:adjustRightInd w:val="0"/>
        <w:ind w:firstLine="568"/>
        <w:jc w:val="both"/>
        <w:rPr>
          <w:sz w:val="28"/>
          <w:szCs w:val="28"/>
          <w:lang w:val="kk-KZ"/>
        </w:rPr>
      </w:pPr>
      <w:r w:rsidRPr="00322B1D">
        <w:rPr>
          <w:sz w:val="28"/>
          <w:szCs w:val="28"/>
          <w:lang w:val="kk-KZ"/>
        </w:rPr>
        <w:t>2) басшы.</w:t>
      </w:r>
    </w:p>
    <w:p w:rsidR="00322B1D" w:rsidRPr="00322B1D" w:rsidRDefault="00322B1D" w:rsidP="00322B1D">
      <w:pPr>
        <w:tabs>
          <w:tab w:val="left" w:pos="993"/>
        </w:tabs>
        <w:ind w:firstLine="568"/>
        <w:contextualSpacing/>
        <w:jc w:val="both"/>
        <w:rPr>
          <w:sz w:val="28"/>
          <w:szCs w:val="28"/>
          <w:lang w:val="kk-KZ"/>
        </w:rPr>
      </w:pPr>
      <w:r w:rsidRPr="00322B1D">
        <w:rPr>
          <w:sz w:val="28"/>
          <w:szCs w:val="28"/>
          <w:lang w:val="kk-KZ"/>
        </w:rPr>
        <w:t xml:space="preserve">8. Мемлекеттiк қызметтi көрсету үшiн қажеттi рәсiмдердiң (iс-қимылдардың) сипаттамасы: </w:t>
      </w:r>
    </w:p>
    <w:p w:rsidR="00322B1D" w:rsidRPr="00322B1D" w:rsidRDefault="00322B1D" w:rsidP="00322B1D">
      <w:pPr>
        <w:ind w:firstLine="567"/>
        <w:jc w:val="both"/>
        <w:outlineLvl w:val="0"/>
        <w:rPr>
          <w:sz w:val="28"/>
          <w:szCs w:val="28"/>
          <w:lang w:val="kk-KZ"/>
        </w:rPr>
      </w:pPr>
      <w:r w:rsidRPr="00322B1D">
        <w:rPr>
          <w:rFonts w:eastAsia="Calibri"/>
          <w:sz w:val="28"/>
          <w:szCs w:val="28"/>
          <w:lang w:val="kk-KZ"/>
        </w:rPr>
        <w:t>1</w:t>
      </w:r>
      <w:r w:rsidRPr="00322B1D">
        <w:rPr>
          <w:color w:val="000000"/>
          <w:sz w:val="28"/>
          <w:szCs w:val="28"/>
          <w:lang w:val="kk-KZ"/>
        </w:rPr>
        <w:t>) б</w:t>
      </w:r>
      <w:r w:rsidRPr="00322B1D">
        <w:rPr>
          <w:sz w:val="28"/>
          <w:szCs w:val="28"/>
          <w:lang w:val="kk-KZ"/>
        </w:rPr>
        <w:t xml:space="preserve">өлім маманының құжаттарды Стандарттың 9-тармағында көзделген қойылатын талаптарға сәйкестігіне қарауы және </w:t>
      </w:r>
      <w:r w:rsidRPr="00322B1D">
        <w:rPr>
          <w:color w:val="000000"/>
          <w:sz w:val="28"/>
          <w:szCs w:val="28"/>
          <w:lang w:val="kk-KZ"/>
        </w:rPr>
        <w:t xml:space="preserve">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w:t>
      </w:r>
      <w:r w:rsidRPr="00322B1D">
        <w:rPr>
          <w:sz w:val="28"/>
          <w:szCs w:val="28"/>
          <w:lang w:val="kk-KZ"/>
        </w:rPr>
        <w:t xml:space="preserve">анықтама дайындауы. 5 (бес) минут ішінде; </w:t>
      </w:r>
    </w:p>
    <w:p w:rsidR="00322B1D" w:rsidRPr="00322B1D" w:rsidRDefault="00322B1D" w:rsidP="00322B1D">
      <w:pPr>
        <w:ind w:firstLine="567"/>
        <w:jc w:val="both"/>
        <w:rPr>
          <w:sz w:val="28"/>
          <w:szCs w:val="28"/>
          <w:lang w:val="kk-KZ"/>
        </w:rPr>
      </w:pPr>
      <w:r w:rsidRPr="00322B1D">
        <w:rPr>
          <w:bCs/>
          <w:sz w:val="28"/>
          <w:szCs w:val="28"/>
          <w:lang w:val="kk-KZ"/>
        </w:rPr>
        <w:t>2) бөлім басшысының көрсетілетін қызметтің нәтижесіне қол қоюы.15 (он бес) минут ішінде;</w:t>
      </w:r>
    </w:p>
    <w:p w:rsidR="00322B1D" w:rsidRPr="00322B1D" w:rsidRDefault="00322B1D" w:rsidP="00322B1D">
      <w:pPr>
        <w:widowControl w:val="0"/>
        <w:tabs>
          <w:tab w:val="left" w:pos="993"/>
        </w:tabs>
        <w:ind w:firstLine="567"/>
        <w:jc w:val="both"/>
        <w:rPr>
          <w:sz w:val="28"/>
          <w:szCs w:val="28"/>
          <w:lang w:val="kk-KZ"/>
        </w:rPr>
      </w:pPr>
      <w:r w:rsidRPr="00322B1D">
        <w:rPr>
          <w:sz w:val="28"/>
          <w:szCs w:val="28"/>
          <w:lang w:val="kk-KZ"/>
        </w:rPr>
        <w:t xml:space="preserve">3) бөлім басшысы қолы қойылған мемлекеттік көрсетілетін қызмет нәтижесі көрсетілетін қызметті алушыға жолдануы. Бір жұмыс күні ішінде. </w:t>
      </w:r>
    </w:p>
    <w:p w:rsidR="00322B1D" w:rsidRPr="00322B1D" w:rsidRDefault="00322B1D" w:rsidP="00322B1D">
      <w:pPr>
        <w:contextualSpacing/>
        <w:jc w:val="center"/>
        <w:rPr>
          <w:sz w:val="28"/>
          <w:szCs w:val="28"/>
          <w:lang w:val="kk-KZ"/>
        </w:rPr>
      </w:pPr>
    </w:p>
    <w:p w:rsidR="00322B1D" w:rsidRPr="00322B1D" w:rsidRDefault="00322B1D" w:rsidP="00322B1D">
      <w:pPr>
        <w:contextualSpacing/>
        <w:jc w:val="center"/>
        <w:rPr>
          <w:sz w:val="28"/>
          <w:szCs w:val="28"/>
          <w:lang w:val="kk-KZ"/>
        </w:rPr>
      </w:pPr>
    </w:p>
    <w:p w:rsidR="00322B1D" w:rsidRPr="00322B1D" w:rsidRDefault="00322B1D" w:rsidP="00322B1D">
      <w:pPr>
        <w:ind w:firstLine="709"/>
        <w:contextualSpacing/>
        <w:jc w:val="center"/>
        <w:rPr>
          <w:b/>
          <w:sz w:val="28"/>
          <w:szCs w:val="28"/>
          <w:lang w:val="kk-KZ"/>
        </w:rPr>
      </w:pPr>
      <w:r w:rsidRPr="00322B1D">
        <w:rPr>
          <w:b/>
          <w:sz w:val="28"/>
          <w:szCs w:val="28"/>
          <w:lang w:val="kk-KZ"/>
        </w:rPr>
        <w:t>4. 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p w:rsidR="00322B1D" w:rsidRPr="00322B1D" w:rsidRDefault="00322B1D" w:rsidP="00322B1D">
      <w:pPr>
        <w:jc w:val="center"/>
        <w:rPr>
          <w:b/>
          <w:sz w:val="28"/>
          <w:szCs w:val="28"/>
          <w:lang w:val="kk-KZ"/>
        </w:rPr>
      </w:pPr>
    </w:p>
    <w:p w:rsidR="00322B1D" w:rsidRPr="00322B1D" w:rsidRDefault="00322B1D" w:rsidP="00322B1D">
      <w:pPr>
        <w:ind w:firstLine="709"/>
        <w:jc w:val="both"/>
        <w:rPr>
          <w:rFonts w:eastAsia="Batang"/>
          <w:sz w:val="28"/>
          <w:szCs w:val="28"/>
          <w:lang w:val="kk-KZ" w:eastAsia="ko-KR"/>
        </w:rPr>
      </w:pPr>
      <w:r w:rsidRPr="00322B1D">
        <w:rPr>
          <w:color w:val="0D0D0D"/>
          <w:sz w:val="28"/>
          <w:szCs w:val="28"/>
          <w:lang w:val="kk-KZ"/>
        </w:rPr>
        <w:t xml:space="preserve">9. </w:t>
      </w:r>
      <w:r w:rsidRPr="00322B1D">
        <w:rPr>
          <w:sz w:val="28"/>
          <w:szCs w:val="28"/>
          <w:lang w:val="kk-KZ"/>
        </w:rPr>
        <w:t xml:space="preserve">Әрбір рәсімнің (іс-қимылдың) ұзақтығын көрсете отырып, ХҚО-ға жүгіну </w:t>
      </w:r>
      <w:r w:rsidRPr="00322B1D">
        <w:rPr>
          <w:rFonts w:eastAsia="Batang"/>
          <w:sz w:val="28"/>
          <w:szCs w:val="28"/>
          <w:lang w:val="kk-KZ" w:eastAsia="ko-KR"/>
        </w:rPr>
        <w:t>тәртібін сипаттау осы регламенттің 1-қосымшасына сәйкес – 20 минут:</w:t>
      </w:r>
    </w:p>
    <w:p w:rsidR="00322B1D" w:rsidRPr="00322B1D" w:rsidRDefault="00322B1D" w:rsidP="00322B1D">
      <w:pPr>
        <w:ind w:firstLine="709"/>
        <w:jc w:val="both"/>
        <w:rPr>
          <w:color w:val="FF0000"/>
          <w:sz w:val="28"/>
          <w:szCs w:val="28"/>
          <w:lang w:val="kk-KZ"/>
        </w:rPr>
      </w:pPr>
      <w:r w:rsidRPr="00322B1D">
        <w:rPr>
          <w:sz w:val="28"/>
          <w:szCs w:val="28"/>
          <w:lang w:val="kk-KZ"/>
        </w:rPr>
        <w:t>1)мемлекеттік көрсетілетін қызметті алушы ХҚО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p>
    <w:p w:rsidR="00322B1D" w:rsidRPr="00322B1D" w:rsidRDefault="00322B1D" w:rsidP="00322B1D">
      <w:pPr>
        <w:ind w:firstLine="709"/>
        <w:jc w:val="both"/>
        <w:rPr>
          <w:sz w:val="28"/>
          <w:szCs w:val="28"/>
          <w:lang w:val="kk-KZ"/>
        </w:rPr>
      </w:pPr>
      <w:r w:rsidRPr="00322B1D">
        <w:rPr>
          <w:sz w:val="28"/>
          <w:szCs w:val="28"/>
          <w:shd w:val="clear" w:color="auto" w:fill="FFFFFF"/>
          <w:lang w:val="kk-KZ"/>
        </w:rPr>
        <w:t xml:space="preserve">2) </w:t>
      </w:r>
      <w:r w:rsidRPr="00322B1D">
        <w:rPr>
          <w:sz w:val="28"/>
          <w:szCs w:val="28"/>
          <w:lang w:val="kk-KZ"/>
        </w:rPr>
        <w:t>1 процесс – қызмет көрсету үшін ХҚО операторының ХҚО-ның ықпалдастырылған ақпараттық жүйесінің автоматтандырылған жұмыс орнына (бұдан әрі – ХҚО ЫАЖ АЖО) логин мен парольді енгізуі (авторизациялау процесі);</w:t>
      </w:r>
    </w:p>
    <w:p w:rsidR="00322B1D" w:rsidRPr="00322B1D" w:rsidRDefault="00322B1D" w:rsidP="00322B1D">
      <w:pPr>
        <w:tabs>
          <w:tab w:val="left" w:pos="708"/>
        </w:tabs>
        <w:ind w:firstLine="709"/>
        <w:jc w:val="both"/>
        <w:rPr>
          <w:color w:val="FF0000"/>
          <w:sz w:val="28"/>
          <w:szCs w:val="28"/>
          <w:shd w:val="clear" w:color="auto" w:fill="FFFFFF"/>
          <w:lang w:val="kk-KZ"/>
        </w:rPr>
      </w:pPr>
      <w:r w:rsidRPr="00322B1D">
        <w:rPr>
          <w:sz w:val="28"/>
          <w:szCs w:val="28"/>
          <w:shd w:val="clear" w:color="auto" w:fill="FFFFFF"/>
          <w:lang w:val="kk-KZ"/>
        </w:rPr>
        <w:t>3)</w:t>
      </w:r>
      <w:r w:rsidRPr="00322B1D">
        <w:rPr>
          <w:sz w:val="28"/>
          <w:szCs w:val="28"/>
          <w:lang w:val="kk-KZ"/>
        </w:rPr>
        <w:t xml:space="preserve">2 процесс – ХҚО операторының қызметті таңдауы, экранға мемлекеттік қызметті көрсету үшін сұрау нысанын шығаруы және ХҚО операторының көрсетілетін қызметті алушының деректерін, сондай-ақ көрсетілетін қызметті </w:t>
      </w:r>
      <w:r w:rsidRPr="00322B1D">
        <w:rPr>
          <w:sz w:val="28"/>
          <w:szCs w:val="28"/>
          <w:lang w:val="kk-KZ"/>
        </w:rPr>
        <w:lastRenderedPageBreak/>
        <w:t>алушы өкілінің сенім хат бойынша (нотариалды түрде куәландырылған сенім хат болған жағдайда) деректерін енгізуі;</w:t>
      </w:r>
    </w:p>
    <w:p w:rsidR="00322B1D" w:rsidRPr="00322B1D" w:rsidRDefault="00322B1D" w:rsidP="00322B1D">
      <w:pPr>
        <w:tabs>
          <w:tab w:val="left" w:pos="708"/>
        </w:tabs>
        <w:ind w:firstLine="709"/>
        <w:jc w:val="both"/>
        <w:rPr>
          <w:color w:val="0D0D0D"/>
          <w:sz w:val="28"/>
          <w:szCs w:val="28"/>
          <w:lang w:val="kk-KZ"/>
        </w:rPr>
      </w:pPr>
      <w:r w:rsidRPr="00322B1D">
        <w:rPr>
          <w:sz w:val="28"/>
          <w:szCs w:val="28"/>
          <w:shd w:val="clear" w:color="auto" w:fill="FFFFFF"/>
          <w:lang w:val="kk-KZ"/>
        </w:rPr>
        <w:t xml:space="preserve">4)  3 </w:t>
      </w:r>
      <w:r w:rsidRPr="00322B1D">
        <w:rPr>
          <w:color w:val="0D0D0D"/>
          <w:sz w:val="28"/>
          <w:szCs w:val="28"/>
          <w:lang w:val="kk-KZ"/>
        </w:rPr>
        <w:t>процесс  –  электрондық  үкімет  шлюзі  (бұдан әрі – ЭҮШ)  арқылы</w:t>
      </w:r>
    </w:p>
    <w:p w:rsidR="00322B1D" w:rsidRPr="00322B1D" w:rsidRDefault="00322B1D" w:rsidP="00322B1D">
      <w:pPr>
        <w:tabs>
          <w:tab w:val="left" w:pos="708"/>
        </w:tabs>
        <w:jc w:val="both"/>
        <w:rPr>
          <w:color w:val="FF0000"/>
          <w:sz w:val="28"/>
          <w:szCs w:val="28"/>
          <w:shd w:val="clear" w:color="auto" w:fill="FFFFFF"/>
          <w:lang w:val="kk-KZ"/>
        </w:rPr>
      </w:pPr>
      <w:r w:rsidRPr="00322B1D">
        <w:rPr>
          <w:color w:val="0D0D0D"/>
          <w:sz w:val="28"/>
          <w:szCs w:val="28"/>
          <w:lang w:val="kk-KZ"/>
        </w:rPr>
        <w:t xml:space="preserve">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w:t>
      </w:r>
      <w:r w:rsidRPr="00322B1D">
        <w:rPr>
          <w:sz w:val="28"/>
          <w:szCs w:val="28"/>
          <w:lang w:val="kk-KZ"/>
        </w:rPr>
        <w:t xml:space="preserve">қызметті алушы өкілінің сенім хат деректері туралы </w:t>
      </w:r>
      <w:r w:rsidRPr="00322B1D">
        <w:rPr>
          <w:color w:val="0D0D0D"/>
          <w:sz w:val="28"/>
          <w:szCs w:val="28"/>
          <w:lang w:val="kk-KZ"/>
        </w:rPr>
        <w:t xml:space="preserve">сұрауды жіберу;             </w:t>
      </w:r>
    </w:p>
    <w:p w:rsidR="00322B1D" w:rsidRPr="00322B1D" w:rsidRDefault="00322B1D" w:rsidP="00322B1D">
      <w:pPr>
        <w:tabs>
          <w:tab w:val="left" w:pos="708"/>
        </w:tabs>
        <w:ind w:firstLine="709"/>
        <w:jc w:val="both"/>
        <w:rPr>
          <w:sz w:val="28"/>
          <w:szCs w:val="28"/>
          <w:shd w:val="clear" w:color="auto" w:fill="FFFFFF"/>
          <w:lang w:val="kk-KZ"/>
        </w:rPr>
      </w:pPr>
      <w:r w:rsidRPr="00322B1D">
        <w:rPr>
          <w:sz w:val="28"/>
          <w:szCs w:val="28"/>
          <w:shd w:val="clear" w:color="auto" w:fill="FFFFFF"/>
          <w:lang w:val="kk-KZ"/>
        </w:rPr>
        <w:t xml:space="preserve">5) </w:t>
      </w:r>
      <w:r w:rsidRPr="00322B1D">
        <w:rPr>
          <w:sz w:val="28"/>
          <w:szCs w:val="28"/>
          <w:lang w:val="kk-KZ"/>
        </w:rPr>
        <w:t>1 шарт – ЖТ МДҚ-да көрсетілетін қызметті алушы деректерінің және БНАЖ-да сенім хат деректерінің бар болуын тексеру</w:t>
      </w:r>
      <w:r w:rsidRPr="00322B1D">
        <w:rPr>
          <w:sz w:val="28"/>
          <w:szCs w:val="28"/>
          <w:shd w:val="clear" w:color="auto" w:fill="FFFFFF"/>
          <w:lang w:val="kk-KZ"/>
        </w:rPr>
        <w:t>;</w:t>
      </w:r>
    </w:p>
    <w:p w:rsidR="00322B1D" w:rsidRPr="00322B1D" w:rsidRDefault="00322B1D" w:rsidP="00322B1D">
      <w:pPr>
        <w:tabs>
          <w:tab w:val="left" w:pos="708"/>
        </w:tabs>
        <w:ind w:firstLine="709"/>
        <w:jc w:val="both"/>
        <w:rPr>
          <w:sz w:val="28"/>
          <w:szCs w:val="28"/>
          <w:shd w:val="clear" w:color="auto" w:fill="FFFFFF"/>
          <w:lang w:val="kk-KZ"/>
        </w:rPr>
      </w:pPr>
      <w:r w:rsidRPr="00322B1D">
        <w:rPr>
          <w:sz w:val="28"/>
          <w:szCs w:val="28"/>
          <w:shd w:val="clear" w:color="auto" w:fill="FFFFFF"/>
          <w:lang w:val="kk-KZ"/>
        </w:rPr>
        <w:t xml:space="preserve">6) </w:t>
      </w:r>
      <w:r w:rsidRPr="00322B1D">
        <w:rPr>
          <w:sz w:val="28"/>
          <w:szCs w:val="28"/>
          <w:lang w:val="kk-KZ"/>
        </w:rPr>
        <w:t>4 процесс – ЖТ МДҚ-да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r w:rsidRPr="00322B1D">
        <w:rPr>
          <w:sz w:val="28"/>
          <w:szCs w:val="28"/>
          <w:shd w:val="clear" w:color="auto" w:fill="FFFFFF"/>
          <w:lang w:val="kk-KZ"/>
        </w:rPr>
        <w:t>;</w:t>
      </w:r>
    </w:p>
    <w:p w:rsidR="00322B1D" w:rsidRPr="00322B1D" w:rsidRDefault="00322B1D" w:rsidP="00322B1D">
      <w:pPr>
        <w:tabs>
          <w:tab w:val="left" w:pos="708"/>
        </w:tabs>
        <w:ind w:firstLine="709"/>
        <w:jc w:val="both"/>
        <w:rPr>
          <w:color w:val="FF0000"/>
          <w:sz w:val="28"/>
          <w:szCs w:val="28"/>
          <w:shd w:val="clear" w:color="auto" w:fill="FFFFFF"/>
          <w:lang w:val="kk-KZ"/>
        </w:rPr>
      </w:pPr>
      <w:r w:rsidRPr="00322B1D">
        <w:rPr>
          <w:sz w:val="28"/>
          <w:szCs w:val="28"/>
          <w:shd w:val="clear" w:color="auto" w:fill="FFFFFF"/>
          <w:lang w:val="kk-KZ"/>
        </w:rPr>
        <w:t xml:space="preserve">7) </w:t>
      </w:r>
      <w:r w:rsidRPr="00322B1D">
        <w:rPr>
          <w:sz w:val="28"/>
          <w:szCs w:val="28"/>
          <w:lang w:val="kk-KZ"/>
        </w:rPr>
        <w:t>5 процесс – ЭҮШ арқылы өңірлік электрондық үкімет шлюзініңақпараттық жұмыс орнына (бұдан әрі – ӨЭҮШ АЖО) ХҚО операторының ЭЦҚ-мен куәландырылған (қол қойылған) электрондық құжаттарды (көрсетілетін қызметті алушының сұрауын) жіберу.</w:t>
      </w:r>
    </w:p>
    <w:p w:rsidR="00322B1D" w:rsidRPr="00322B1D" w:rsidRDefault="00322B1D" w:rsidP="00322B1D">
      <w:pPr>
        <w:ind w:firstLine="709"/>
        <w:jc w:val="both"/>
        <w:rPr>
          <w:color w:val="0D0D0D"/>
          <w:sz w:val="28"/>
          <w:szCs w:val="28"/>
          <w:lang w:val="kk-KZ"/>
        </w:rPr>
      </w:pPr>
      <w:r w:rsidRPr="00322B1D">
        <w:rPr>
          <w:sz w:val="28"/>
          <w:szCs w:val="28"/>
          <w:lang w:val="kk-KZ"/>
        </w:rPr>
        <w:t xml:space="preserve">10. Әрбір рәсімді (іс-қимылды) көрсете отырып, мемлекеттік қызметті көрсетудің нәтижесін ХҚО арқылы алу рәсімін (іс-қимылды) сипаттау: </w:t>
      </w:r>
    </w:p>
    <w:p w:rsidR="00322B1D" w:rsidRPr="00322B1D" w:rsidRDefault="00322B1D" w:rsidP="00322B1D">
      <w:pPr>
        <w:ind w:firstLine="709"/>
        <w:jc w:val="both"/>
        <w:rPr>
          <w:sz w:val="28"/>
          <w:szCs w:val="28"/>
          <w:lang w:val="kk-KZ"/>
        </w:rPr>
      </w:pPr>
      <w:r w:rsidRPr="00322B1D">
        <w:rPr>
          <w:sz w:val="28"/>
          <w:szCs w:val="28"/>
          <w:shd w:val="clear" w:color="auto" w:fill="FFFFFF"/>
          <w:lang w:val="kk-KZ"/>
        </w:rPr>
        <w:t xml:space="preserve">1) </w:t>
      </w:r>
      <w:r w:rsidRPr="00322B1D">
        <w:rPr>
          <w:sz w:val="28"/>
          <w:szCs w:val="28"/>
          <w:lang w:val="kk-KZ"/>
        </w:rPr>
        <w:t xml:space="preserve">6 </w:t>
      </w:r>
      <w:r w:rsidRPr="00322B1D">
        <w:rPr>
          <w:color w:val="0D0D0D"/>
          <w:sz w:val="28"/>
          <w:szCs w:val="28"/>
          <w:lang w:val="kk-KZ"/>
        </w:rPr>
        <w:t>процесс -Ө</w:t>
      </w:r>
      <w:r w:rsidRPr="00322B1D">
        <w:rPr>
          <w:sz w:val="28"/>
          <w:szCs w:val="28"/>
          <w:lang w:val="kk-KZ"/>
        </w:rPr>
        <w:t>ЭҮШ АЖО-да электрондық құжатты тіркейді;</w:t>
      </w:r>
    </w:p>
    <w:p w:rsidR="00322B1D" w:rsidRPr="00322B1D" w:rsidRDefault="00322B1D" w:rsidP="00322B1D">
      <w:pPr>
        <w:ind w:firstLine="709"/>
        <w:jc w:val="both"/>
        <w:rPr>
          <w:sz w:val="28"/>
          <w:szCs w:val="28"/>
          <w:lang w:val="kk-KZ"/>
        </w:rPr>
      </w:pPr>
      <w:r w:rsidRPr="00322B1D">
        <w:rPr>
          <w:sz w:val="28"/>
          <w:szCs w:val="28"/>
          <w:shd w:val="clear" w:color="auto" w:fill="FFFFFF"/>
          <w:lang w:val="kk-KZ"/>
        </w:rPr>
        <w:t xml:space="preserve">2) </w:t>
      </w:r>
      <w:r w:rsidRPr="00322B1D">
        <w:rPr>
          <w:sz w:val="28"/>
          <w:szCs w:val="28"/>
          <w:lang w:val="kk-KZ"/>
        </w:rPr>
        <w:t>2 шарт - көрсетілетін қызметті берушінің қызмет көрсету үшін көрсетілетін қызметті алушының қоса берілген, сәйкестігін және негіздемелерін тексеруі;</w:t>
      </w:r>
    </w:p>
    <w:p w:rsidR="00322B1D" w:rsidRPr="00322B1D" w:rsidRDefault="00322B1D" w:rsidP="00322B1D">
      <w:pPr>
        <w:ind w:firstLine="709"/>
        <w:jc w:val="both"/>
        <w:rPr>
          <w:sz w:val="28"/>
          <w:szCs w:val="28"/>
          <w:lang w:val="kk-KZ"/>
        </w:rPr>
      </w:pPr>
      <w:r w:rsidRPr="00322B1D">
        <w:rPr>
          <w:sz w:val="28"/>
          <w:szCs w:val="28"/>
          <w:shd w:val="clear" w:color="auto" w:fill="FFFFFF"/>
          <w:lang w:val="kk-KZ"/>
        </w:rPr>
        <w:t xml:space="preserve">3) </w:t>
      </w:r>
      <w:r w:rsidRPr="00322B1D">
        <w:rPr>
          <w:sz w:val="28"/>
          <w:szCs w:val="28"/>
          <w:lang w:val="kk-KZ"/>
        </w:rPr>
        <w:t>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322B1D" w:rsidRPr="00322B1D" w:rsidRDefault="00322B1D" w:rsidP="00322B1D">
      <w:pPr>
        <w:tabs>
          <w:tab w:val="left" w:pos="708"/>
        </w:tabs>
        <w:ind w:firstLine="709"/>
        <w:jc w:val="both"/>
        <w:rPr>
          <w:sz w:val="28"/>
          <w:szCs w:val="28"/>
          <w:lang w:val="kk-KZ"/>
        </w:rPr>
      </w:pPr>
      <w:r w:rsidRPr="00322B1D">
        <w:rPr>
          <w:sz w:val="28"/>
          <w:szCs w:val="28"/>
          <w:shd w:val="clear" w:color="auto" w:fill="FFFFFF"/>
          <w:lang w:val="kk-KZ"/>
        </w:rPr>
        <w:t>4)</w:t>
      </w:r>
      <w:r w:rsidRPr="00322B1D">
        <w:rPr>
          <w:sz w:val="28"/>
          <w:szCs w:val="28"/>
          <w:lang w:val="kk-KZ"/>
        </w:rPr>
        <w:t>8 процесс – көрсетілетін қызметті алушының ХҚО операторы арқылы ӨЭҮШ АЖО-да қалыптастырылған қызметтің нәтижесін (</w:t>
      </w:r>
      <w:r w:rsidRPr="00322B1D">
        <w:rPr>
          <w:color w:val="0D0D0D"/>
          <w:sz w:val="28"/>
          <w:szCs w:val="28"/>
          <w:lang w:val="kk-KZ"/>
        </w:rPr>
        <w:t>анықтаманы немесе бас тарту туралы дәлелді жауап</w:t>
      </w:r>
      <w:r w:rsidRPr="00322B1D">
        <w:rPr>
          <w:sz w:val="28"/>
          <w:szCs w:val="28"/>
          <w:lang w:val="kk-KZ"/>
        </w:rPr>
        <w:t>) алуы.</w:t>
      </w:r>
    </w:p>
    <w:p w:rsidR="00322B1D" w:rsidRPr="00322B1D" w:rsidRDefault="00322B1D" w:rsidP="00322B1D">
      <w:pPr>
        <w:tabs>
          <w:tab w:val="left" w:pos="851"/>
        </w:tabs>
        <w:ind w:firstLine="709"/>
        <w:jc w:val="both"/>
        <w:rPr>
          <w:sz w:val="28"/>
          <w:szCs w:val="28"/>
          <w:lang w:val="kk-KZ"/>
        </w:rPr>
      </w:pPr>
      <w:r w:rsidRPr="00322B1D">
        <w:rPr>
          <w:sz w:val="28"/>
          <w:szCs w:val="28"/>
          <w:lang w:val="kk-KZ"/>
        </w:rPr>
        <w:t>11.П</w:t>
      </w:r>
      <w:r w:rsidRPr="00322B1D">
        <w:rPr>
          <w:rFonts w:eastAsia="Batang"/>
          <w:sz w:val="28"/>
          <w:szCs w:val="28"/>
          <w:lang w:val="kk-KZ" w:eastAsia="ko-KR"/>
        </w:rPr>
        <w:t>ортал арқылы мемлекеттік  қызметті көрсету кезінде жүгіну тәртібін және к</w:t>
      </w:r>
      <w:r w:rsidRPr="00322B1D">
        <w:rPr>
          <w:sz w:val="28"/>
          <w:szCs w:val="28"/>
          <w:lang w:val="kk-KZ"/>
        </w:rPr>
        <w:t xml:space="preserve">өрсетілетін қызметті беруші мен көрсетілетін қызметті алушы  рәсімдерінің </w:t>
      </w:r>
      <w:r w:rsidRPr="00322B1D">
        <w:rPr>
          <w:rFonts w:eastAsia="Batang"/>
          <w:sz w:val="28"/>
          <w:szCs w:val="28"/>
          <w:lang w:val="kk-KZ" w:eastAsia="ko-KR"/>
        </w:rPr>
        <w:t>(</w:t>
      </w:r>
      <w:r w:rsidRPr="00322B1D">
        <w:rPr>
          <w:sz w:val="28"/>
          <w:szCs w:val="28"/>
          <w:lang w:val="kk-KZ"/>
        </w:rPr>
        <w:t>іс-қимылдың</w:t>
      </w:r>
      <w:r w:rsidRPr="00322B1D">
        <w:rPr>
          <w:rFonts w:eastAsia="Batang"/>
          <w:sz w:val="28"/>
          <w:szCs w:val="28"/>
          <w:lang w:val="kk-KZ" w:eastAsia="ko-KR"/>
        </w:rPr>
        <w:t>) реттілігін сипаттау</w:t>
      </w:r>
      <w:r w:rsidRPr="00322B1D">
        <w:rPr>
          <w:sz w:val="28"/>
          <w:szCs w:val="28"/>
          <w:lang w:val="kk-KZ"/>
        </w:rPr>
        <w:t xml:space="preserve"> – 20 минут</w:t>
      </w:r>
      <w:r w:rsidRPr="00322B1D">
        <w:rPr>
          <w:rFonts w:eastAsia="Batang"/>
          <w:sz w:val="28"/>
          <w:szCs w:val="28"/>
          <w:lang w:val="kk-KZ" w:eastAsia="ko-KR"/>
        </w:rPr>
        <w:t xml:space="preserve">:  </w:t>
      </w:r>
    </w:p>
    <w:p w:rsidR="00322B1D" w:rsidRPr="00322B1D" w:rsidRDefault="00322B1D" w:rsidP="00322B1D">
      <w:pPr>
        <w:ind w:firstLine="709"/>
        <w:jc w:val="both"/>
        <w:rPr>
          <w:sz w:val="28"/>
          <w:szCs w:val="28"/>
          <w:lang w:val="kk-KZ"/>
        </w:rPr>
      </w:pPr>
      <w:r w:rsidRPr="00322B1D">
        <w:rPr>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p w:rsidR="00322B1D" w:rsidRPr="00322B1D" w:rsidRDefault="00322B1D" w:rsidP="00322B1D">
      <w:pPr>
        <w:ind w:firstLine="709"/>
        <w:jc w:val="both"/>
        <w:rPr>
          <w:sz w:val="28"/>
          <w:szCs w:val="28"/>
          <w:lang w:val="kk-KZ"/>
        </w:rPr>
      </w:pPr>
      <w:r w:rsidRPr="00322B1D">
        <w:rPr>
          <w:sz w:val="28"/>
          <w:szCs w:val="28"/>
          <w:lang w:val="kk-KZ"/>
        </w:rPr>
        <w:t>2) 1 процесс – қызметті алу үшін көрсетілетін қызметті алушының Порталда ЖСН мен паролін енгізуі (авторизациялау процесі);</w:t>
      </w:r>
    </w:p>
    <w:p w:rsidR="00322B1D" w:rsidRPr="00322B1D" w:rsidRDefault="00322B1D" w:rsidP="00322B1D">
      <w:pPr>
        <w:ind w:firstLine="709"/>
        <w:jc w:val="both"/>
        <w:rPr>
          <w:sz w:val="28"/>
          <w:szCs w:val="28"/>
          <w:lang w:val="kk-KZ"/>
        </w:rPr>
      </w:pPr>
      <w:r w:rsidRPr="00322B1D">
        <w:rPr>
          <w:sz w:val="28"/>
          <w:szCs w:val="28"/>
          <w:lang w:val="kk-KZ"/>
        </w:rPr>
        <w:t>3) 1 шарт – ЖСН мен пароль арқылы тіркелген көрсетілетін қызметті алушы туралы деректердің түпнұсқалығын порталда тексеру;</w:t>
      </w:r>
    </w:p>
    <w:p w:rsidR="00322B1D" w:rsidRPr="00322B1D" w:rsidRDefault="00322B1D" w:rsidP="00322B1D">
      <w:pPr>
        <w:ind w:firstLine="709"/>
        <w:jc w:val="both"/>
        <w:rPr>
          <w:sz w:val="28"/>
          <w:szCs w:val="28"/>
          <w:lang w:val="kk-KZ"/>
        </w:rPr>
      </w:pPr>
      <w:r w:rsidRPr="00322B1D">
        <w:rPr>
          <w:sz w:val="28"/>
          <w:szCs w:val="28"/>
          <w:lang w:val="kk-KZ"/>
        </w:rPr>
        <w:t>4) 2 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rsidR="00322B1D" w:rsidRPr="00322B1D" w:rsidRDefault="00322B1D" w:rsidP="00322B1D">
      <w:pPr>
        <w:ind w:firstLine="709"/>
        <w:jc w:val="both"/>
        <w:rPr>
          <w:sz w:val="28"/>
          <w:szCs w:val="28"/>
          <w:lang w:val="kk-KZ"/>
        </w:rPr>
      </w:pPr>
      <w:r w:rsidRPr="00322B1D">
        <w:rPr>
          <w:sz w:val="28"/>
          <w:szCs w:val="28"/>
          <w:lang w:val="kk-KZ"/>
        </w:rPr>
        <w:t xml:space="preserve">5) 3 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w:t>
      </w:r>
      <w:r w:rsidRPr="00322B1D">
        <w:rPr>
          <w:sz w:val="28"/>
          <w:szCs w:val="28"/>
          <w:lang w:val="kk-KZ"/>
        </w:rPr>
        <w:lastRenderedPageBreak/>
        <w:t>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ЭЦҚ тіркеу куәлігін таңдауы;</w:t>
      </w:r>
    </w:p>
    <w:p w:rsidR="00322B1D" w:rsidRPr="00322B1D" w:rsidRDefault="00322B1D" w:rsidP="00322B1D">
      <w:pPr>
        <w:ind w:firstLine="709"/>
        <w:jc w:val="both"/>
        <w:rPr>
          <w:sz w:val="28"/>
          <w:szCs w:val="28"/>
          <w:lang w:val="kk-KZ"/>
        </w:rPr>
      </w:pPr>
      <w:r w:rsidRPr="00322B1D">
        <w:rPr>
          <w:sz w:val="28"/>
          <w:szCs w:val="28"/>
          <w:lang w:val="kk-KZ"/>
        </w:rPr>
        <w:t>6) 2 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p w:rsidR="00322B1D" w:rsidRPr="00322B1D" w:rsidRDefault="00322B1D" w:rsidP="00322B1D">
      <w:pPr>
        <w:ind w:firstLine="709"/>
        <w:jc w:val="both"/>
        <w:rPr>
          <w:sz w:val="28"/>
          <w:szCs w:val="28"/>
          <w:lang w:val="kk-KZ"/>
        </w:rPr>
      </w:pPr>
      <w:r w:rsidRPr="00322B1D">
        <w:rPr>
          <w:sz w:val="28"/>
          <w:szCs w:val="28"/>
          <w:lang w:val="kk-KZ"/>
        </w:rPr>
        <w:t>7) 4 процесс – көрсетілетін қызметті алушының ЭЦҚ расталмауына байланысты сұратылып жатқан қызметтен бас тарту жөнінде хабарламаны қалыптастыру;</w:t>
      </w:r>
    </w:p>
    <w:p w:rsidR="00322B1D" w:rsidRPr="00322B1D" w:rsidRDefault="00322B1D" w:rsidP="00322B1D">
      <w:pPr>
        <w:ind w:firstLine="709"/>
        <w:jc w:val="both"/>
        <w:rPr>
          <w:sz w:val="28"/>
          <w:szCs w:val="28"/>
          <w:lang w:val="kk-KZ"/>
        </w:rPr>
      </w:pPr>
      <w:r w:rsidRPr="00322B1D">
        <w:rPr>
          <w:sz w:val="28"/>
          <w:szCs w:val="28"/>
          <w:lang w:val="kk-KZ"/>
        </w:rPr>
        <w:t>8) 5 процесс – көрсетілетін қызметті беруші сұрауды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сұрауын) ӨЭҮШ АЖО-ға жіберу;</w:t>
      </w:r>
    </w:p>
    <w:p w:rsidR="00322B1D" w:rsidRPr="00322B1D" w:rsidRDefault="00322B1D" w:rsidP="00322B1D">
      <w:pPr>
        <w:ind w:firstLine="709"/>
        <w:jc w:val="both"/>
        <w:rPr>
          <w:sz w:val="28"/>
          <w:szCs w:val="28"/>
          <w:lang w:val="kk-KZ"/>
        </w:rPr>
      </w:pPr>
      <w:r w:rsidRPr="00322B1D">
        <w:rPr>
          <w:sz w:val="28"/>
          <w:szCs w:val="28"/>
          <w:lang w:val="kk-KZ"/>
        </w:rPr>
        <w:t>9) 3 шарт – көрсетілетін қызметті берушінің қызмет көрсету үшін көрсетілетін қызметті алушының қоса берілген құжаттарының сәйкестігін және негіздерін тексеруі;</w:t>
      </w:r>
    </w:p>
    <w:p w:rsidR="00322B1D" w:rsidRPr="00322B1D" w:rsidRDefault="00322B1D" w:rsidP="00322B1D">
      <w:pPr>
        <w:ind w:firstLine="709"/>
        <w:jc w:val="both"/>
        <w:rPr>
          <w:sz w:val="28"/>
          <w:szCs w:val="28"/>
          <w:lang w:val="kk-KZ"/>
        </w:rPr>
      </w:pPr>
      <w:r w:rsidRPr="00322B1D">
        <w:rPr>
          <w:sz w:val="28"/>
          <w:szCs w:val="28"/>
          <w:lang w:val="kk-KZ"/>
        </w:rPr>
        <w:t>10) 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322B1D" w:rsidRPr="00322B1D" w:rsidRDefault="00322B1D" w:rsidP="00322B1D">
      <w:pPr>
        <w:ind w:firstLine="709"/>
        <w:jc w:val="both"/>
        <w:rPr>
          <w:sz w:val="28"/>
          <w:szCs w:val="28"/>
          <w:lang w:val="kk-KZ"/>
        </w:rPr>
      </w:pPr>
      <w:r w:rsidRPr="00322B1D">
        <w:rPr>
          <w:sz w:val="28"/>
          <w:szCs w:val="28"/>
          <w:lang w:val="kk-KZ"/>
        </w:rPr>
        <w:t xml:space="preserve">11) 7 процесс – көрсетілетін қызметті алушының ӨЭҮШ АЖО қалыптастырған қызметтің нәтижесін (электрондық құжат нысанындағы хабарламаны) алуы. </w:t>
      </w:r>
    </w:p>
    <w:p w:rsidR="00322B1D" w:rsidRPr="00322B1D" w:rsidRDefault="00322B1D" w:rsidP="00322B1D">
      <w:pPr>
        <w:ind w:firstLine="709"/>
        <w:jc w:val="both"/>
        <w:rPr>
          <w:sz w:val="28"/>
          <w:szCs w:val="28"/>
          <w:lang w:val="kk-KZ"/>
        </w:rPr>
      </w:pPr>
      <w:r w:rsidRPr="00322B1D">
        <w:rPr>
          <w:sz w:val="28"/>
          <w:szCs w:val="28"/>
          <w:lang w:val="kk-KZ"/>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322B1D" w:rsidRPr="00322B1D" w:rsidRDefault="00322B1D" w:rsidP="00322B1D">
      <w:pPr>
        <w:ind w:firstLine="709"/>
        <w:jc w:val="both"/>
        <w:rPr>
          <w:sz w:val="28"/>
          <w:szCs w:val="28"/>
          <w:lang w:val="kk-KZ"/>
        </w:rPr>
      </w:pPr>
      <w:r w:rsidRPr="00322B1D">
        <w:rPr>
          <w:sz w:val="28"/>
          <w:szCs w:val="28"/>
          <w:lang w:val="kk-KZ"/>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2-қосымшасында келтірілген.</w:t>
      </w:r>
    </w:p>
    <w:p w:rsidR="00322B1D" w:rsidRPr="00322B1D" w:rsidRDefault="00322B1D" w:rsidP="00322B1D">
      <w:pPr>
        <w:tabs>
          <w:tab w:val="left" w:pos="7655"/>
        </w:tabs>
        <w:ind w:firstLine="708"/>
        <w:jc w:val="both"/>
        <w:rPr>
          <w:sz w:val="28"/>
          <w:szCs w:val="28"/>
          <w:lang w:val="kk-KZ"/>
        </w:rPr>
      </w:pPr>
      <w:r w:rsidRPr="00322B1D">
        <w:rPr>
          <w:sz w:val="28"/>
          <w:szCs w:val="28"/>
          <w:lang w:val="kk-KZ"/>
        </w:rPr>
        <w:t>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сипаттауосы регламенттің                         3-</w:t>
      </w:r>
      <w:r w:rsidRPr="00322B1D">
        <w:rPr>
          <w:kern w:val="2"/>
          <w:sz w:val="28"/>
          <w:szCs w:val="28"/>
          <w:lang w:val="kk-KZ"/>
        </w:rPr>
        <w:t xml:space="preserve">қосымшасына сәйкес </w:t>
      </w:r>
      <w:r w:rsidRPr="00322B1D">
        <w:rPr>
          <w:sz w:val="28"/>
          <w:szCs w:val="28"/>
          <w:lang w:val="kk-KZ"/>
        </w:rPr>
        <w:t xml:space="preserve">мемлекеттік көрсетілетін қызметтің </w:t>
      </w:r>
      <w:r w:rsidRPr="00322B1D">
        <w:rPr>
          <w:kern w:val="2"/>
          <w:sz w:val="28"/>
          <w:szCs w:val="28"/>
          <w:lang w:val="kk-KZ"/>
        </w:rPr>
        <w:t>бизнес-процестерінің анықтамалығында көрсетіледі</w:t>
      </w:r>
      <w:r w:rsidRPr="00322B1D">
        <w:rPr>
          <w:sz w:val="28"/>
          <w:szCs w:val="28"/>
          <w:lang w:val="kk-KZ"/>
        </w:rPr>
        <w:t>.</w:t>
      </w:r>
    </w:p>
    <w:p w:rsidR="00322B1D" w:rsidRPr="00322B1D" w:rsidRDefault="00322B1D" w:rsidP="00322B1D">
      <w:pPr>
        <w:tabs>
          <w:tab w:val="left" w:pos="7655"/>
        </w:tabs>
        <w:jc w:val="both"/>
        <w:rPr>
          <w:sz w:val="28"/>
          <w:szCs w:val="28"/>
          <w:lang w:val="kk-KZ"/>
        </w:rPr>
      </w:pPr>
    </w:p>
    <w:p w:rsidR="00322B1D" w:rsidRPr="00322B1D" w:rsidRDefault="00322B1D" w:rsidP="00322B1D">
      <w:pPr>
        <w:rPr>
          <w:rFonts w:ascii="Calibri" w:hAnsi="Calibri" w:cs="Calibri"/>
          <w:sz w:val="22"/>
          <w:szCs w:val="22"/>
          <w:lang w:val="kk-KZ"/>
        </w:rPr>
      </w:pPr>
    </w:p>
    <w:p w:rsidR="00322B1D" w:rsidRPr="00322B1D" w:rsidRDefault="00322B1D" w:rsidP="00322B1D">
      <w:pPr>
        <w:rPr>
          <w:rFonts w:ascii="Calibri" w:hAnsi="Calibri" w:cs="Calibri"/>
          <w:sz w:val="22"/>
          <w:szCs w:val="22"/>
          <w:lang w:val="kk-KZ"/>
        </w:rPr>
      </w:pPr>
    </w:p>
    <w:p w:rsidR="00322B1D" w:rsidRPr="00322B1D" w:rsidRDefault="00322B1D" w:rsidP="00322B1D">
      <w:pPr>
        <w:jc w:val="center"/>
        <w:rPr>
          <w:sz w:val="28"/>
          <w:szCs w:val="28"/>
          <w:lang w:val="kk-KZ"/>
        </w:rPr>
      </w:pPr>
    </w:p>
    <w:p w:rsidR="00322B1D" w:rsidRPr="00322B1D" w:rsidRDefault="00322B1D" w:rsidP="00322B1D">
      <w:pPr>
        <w:ind w:firstLine="5245"/>
        <w:rPr>
          <w:sz w:val="28"/>
          <w:szCs w:val="28"/>
          <w:lang w:val="kk-KZ"/>
        </w:rPr>
      </w:pPr>
    </w:p>
    <w:p w:rsidR="00322B1D" w:rsidRPr="00322B1D" w:rsidRDefault="00322B1D" w:rsidP="00322B1D">
      <w:pPr>
        <w:ind w:firstLine="5245"/>
        <w:rPr>
          <w:sz w:val="28"/>
          <w:szCs w:val="28"/>
          <w:lang w:val="kk-KZ"/>
        </w:rPr>
      </w:pPr>
    </w:p>
    <w:p w:rsidR="00322B1D" w:rsidRPr="00322B1D" w:rsidRDefault="00322B1D" w:rsidP="00322B1D">
      <w:pPr>
        <w:ind w:firstLine="5245"/>
        <w:rPr>
          <w:sz w:val="28"/>
          <w:szCs w:val="28"/>
          <w:lang w:val="kk-KZ"/>
        </w:rPr>
      </w:pPr>
    </w:p>
    <w:p w:rsidR="00322B1D" w:rsidRPr="00322B1D" w:rsidRDefault="00322B1D" w:rsidP="00322B1D">
      <w:pPr>
        <w:ind w:firstLine="5245"/>
        <w:rPr>
          <w:sz w:val="28"/>
          <w:szCs w:val="28"/>
          <w:lang w:val="kk-KZ"/>
        </w:rPr>
      </w:pPr>
    </w:p>
    <w:p w:rsidR="00322B1D" w:rsidRPr="00322B1D" w:rsidRDefault="00322B1D" w:rsidP="00322B1D">
      <w:pPr>
        <w:ind w:firstLine="5103"/>
        <w:rPr>
          <w:sz w:val="20"/>
          <w:szCs w:val="20"/>
          <w:lang w:val="kk-KZ"/>
        </w:rPr>
      </w:pPr>
      <w:r w:rsidRPr="00322B1D">
        <w:rPr>
          <w:sz w:val="20"/>
          <w:szCs w:val="20"/>
          <w:lang w:val="kk-KZ"/>
        </w:rPr>
        <w:lastRenderedPageBreak/>
        <w:t xml:space="preserve"> «Бірыңғай жинақтаушы зейнетақы</w:t>
      </w:r>
    </w:p>
    <w:p w:rsidR="00322B1D" w:rsidRPr="00322B1D" w:rsidRDefault="00322B1D" w:rsidP="00322B1D">
      <w:pPr>
        <w:ind w:firstLine="5103"/>
        <w:rPr>
          <w:sz w:val="20"/>
          <w:szCs w:val="20"/>
          <w:lang w:val="kk-KZ"/>
        </w:rPr>
      </w:pPr>
      <w:r w:rsidRPr="00322B1D">
        <w:rPr>
          <w:sz w:val="20"/>
          <w:szCs w:val="20"/>
          <w:lang w:val="kk-KZ"/>
        </w:rPr>
        <w:t>қорына және (немесе)  ерікті</w:t>
      </w:r>
    </w:p>
    <w:p w:rsidR="00322B1D" w:rsidRPr="00322B1D" w:rsidRDefault="00322B1D" w:rsidP="00322B1D">
      <w:pPr>
        <w:ind w:firstLine="5103"/>
        <w:rPr>
          <w:sz w:val="20"/>
          <w:szCs w:val="20"/>
          <w:lang w:val="kk-KZ"/>
        </w:rPr>
      </w:pPr>
      <w:r w:rsidRPr="00322B1D">
        <w:rPr>
          <w:sz w:val="20"/>
          <w:szCs w:val="20"/>
          <w:lang w:val="kk-KZ"/>
        </w:rPr>
        <w:t xml:space="preserve">жинақтаушы зейнетақы қорына, </w:t>
      </w:r>
    </w:p>
    <w:p w:rsidR="00322B1D" w:rsidRPr="00322B1D" w:rsidRDefault="00322B1D" w:rsidP="00322B1D">
      <w:pPr>
        <w:ind w:firstLine="5103"/>
        <w:rPr>
          <w:sz w:val="20"/>
          <w:szCs w:val="20"/>
          <w:lang w:val="kk-KZ"/>
        </w:rPr>
      </w:pPr>
      <w:r w:rsidRPr="00322B1D">
        <w:rPr>
          <w:sz w:val="20"/>
          <w:szCs w:val="20"/>
          <w:lang w:val="kk-KZ"/>
        </w:rPr>
        <w:t xml:space="preserve">банктерге, ішкі істер органдарына </w:t>
      </w:r>
    </w:p>
    <w:p w:rsidR="00322B1D" w:rsidRPr="00322B1D" w:rsidRDefault="00322B1D" w:rsidP="00322B1D">
      <w:pPr>
        <w:ind w:firstLine="5103"/>
        <w:rPr>
          <w:sz w:val="20"/>
          <w:szCs w:val="20"/>
          <w:lang w:val="kk-KZ"/>
        </w:rPr>
      </w:pPr>
      <w:r w:rsidRPr="00322B1D">
        <w:rPr>
          <w:sz w:val="20"/>
          <w:szCs w:val="20"/>
          <w:lang w:val="kk-KZ"/>
        </w:rPr>
        <w:t xml:space="preserve">кәмелетке толмаған балалардың </w:t>
      </w:r>
    </w:p>
    <w:p w:rsidR="00322B1D" w:rsidRPr="00322B1D" w:rsidRDefault="00322B1D" w:rsidP="00322B1D">
      <w:pPr>
        <w:ind w:firstLine="5103"/>
        <w:rPr>
          <w:sz w:val="20"/>
          <w:szCs w:val="20"/>
          <w:lang w:val="kk-KZ"/>
        </w:rPr>
      </w:pPr>
      <w:r w:rsidRPr="00322B1D">
        <w:rPr>
          <w:sz w:val="20"/>
          <w:szCs w:val="20"/>
          <w:lang w:val="kk-KZ"/>
        </w:rPr>
        <w:t>мүлкіне иелік ету және кәмелетке</w:t>
      </w:r>
    </w:p>
    <w:p w:rsidR="00322B1D" w:rsidRPr="00322B1D" w:rsidRDefault="00322B1D" w:rsidP="00322B1D">
      <w:pPr>
        <w:ind w:firstLine="5103"/>
        <w:rPr>
          <w:sz w:val="20"/>
          <w:szCs w:val="20"/>
          <w:lang w:val="kk-KZ"/>
        </w:rPr>
      </w:pPr>
      <w:r w:rsidRPr="00322B1D">
        <w:rPr>
          <w:sz w:val="20"/>
          <w:szCs w:val="20"/>
          <w:lang w:val="kk-KZ"/>
        </w:rPr>
        <w:t>толмаған балаларға мұра ресімдеу</w:t>
      </w:r>
    </w:p>
    <w:p w:rsidR="00322B1D" w:rsidRPr="00322B1D" w:rsidRDefault="00322B1D" w:rsidP="00322B1D">
      <w:pPr>
        <w:ind w:firstLine="5103"/>
        <w:rPr>
          <w:sz w:val="20"/>
          <w:szCs w:val="20"/>
          <w:lang w:val="kk-KZ"/>
        </w:rPr>
      </w:pPr>
      <w:r w:rsidRPr="00322B1D">
        <w:rPr>
          <w:sz w:val="20"/>
          <w:szCs w:val="20"/>
          <w:lang w:val="kk-KZ"/>
        </w:rPr>
        <w:t>үшін анықтамалар беру» мемлекеттік</w:t>
      </w:r>
    </w:p>
    <w:p w:rsidR="00322B1D" w:rsidRPr="00322B1D" w:rsidRDefault="00322B1D" w:rsidP="00322B1D">
      <w:pPr>
        <w:ind w:firstLine="5103"/>
        <w:rPr>
          <w:sz w:val="20"/>
          <w:szCs w:val="20"/>
          <w:lang w:val="kk-KZ"/>
        </w:rPr>
      </w:pPr>
      <w:r w:rsidRPr="00322B1D">
        <w:rPr>
          <w:sz w:val="20"/>
          <w:szCs w:val="20"/>
          <w:lang w:val="kk-KZ"/>
        </w:rPr>
        <w:t>көрсетілетін қызмет регламентіне</w:t>
      </w:r>
    </w:p>
    <w:p w:rsidR="00322B1D" w:rsidRPr="00322B1D" w:rsidRDefault="00322B1D" w:rsidP="00322B1D">
      <w:pPr>
        <w:ind w:firstLine="5103"/>
        <w:rPr>
          <w:sz w:val="20"/>
          <w:szCs w:val="20"/>
          <w:lang w:val="kk-KZ"/>
        </w:rPr>
      </w:pPr>
      <w:r w:rsidRPr="00322B1D">
        <w:rPr>
          <w:sz w:val="20"/>
          <w:szCs w:val="20"/>
          <w:lang w:val="kk-KZ"/>
        </w:rPr>
        <w:t>1-қосымша</w:t>
      </w:r>
    </w:p>
    <w:p w:rsidR="00322B1D" w:rsidRPr="00322B1D" w:rsidRDefault="00322B1D" w:rsidP="00322B1D">
      <w:pPr>
        <w:jc w:val="right"/>
        <w:rPr>
          <w:sz w:val="20"/>
          <w:szCs w:val="20"/>
          <w:lang w:val="kk-KZ"/>
        </w:rPr>
      </w:pPr>
    </w:p>
    <w:p w:rsidR="00322B1D" w:rsidRPr="00322B1D" w:rsidRDefault="00322B1D" w:rsidP="00322B1D">
      <w:pPr>
        <w:jc w:val="center"/>
        <w:rPr>
          <w:b/>
          <w:sz w:val="20"/>
          <w:szCs w:val="20"/>
          <w:lang w:val="kk-KZ"/>
        </w:rPr>
      </w:pPr>
      <w:r w:rsidRPr="00322B1D">
        <w:rPr>
          <w:b/>
          <w:sz w:val="20"/>
          <w:szCs w:val="20"/>
          <w:lang w:val="kk-KZ"/>
        </w:rPr>
        <w:t>Халыққа қызмет көрсету орталығы арқылы мемлекеттік қызметті көрсету кезінде қатыстырылған ақпараттық жүйелердің функционалдық өзара іс-қимыл диаграммасы</w:t>
      </w:r>
    </w:p>
    <w:p w:rsidR="00322B1D" w:rsidRPr="00322B1D" w:rsidRDefault="00322B1D" w:rsidP="00322B1D">
      <w:pPr>
        <w:jc w:val="both"/>
        <w:rPr>
          <w:sz w:val="16"/>
          <w:szCs w:val="16"/>
          <w:lang w:val="kk-KZ"/>
        </w:rPr>
      </w:pPr>
    </w:p>
    <w:p w:rsidR="00322B1D" w:rsidRPr="00322B1D" w:rsidRDefault="00613525" w:rsidP="00322B1D">
      <w:pPr>
        <w:ind w:left="-426"/>
        <w:jc w:val="center"/>
        <w:rPr>
          <w:sz w:val="28"/>
          <w:szCs w:val="28"/>
          <w:lang w:val="kk-KZ"/>
        </w:rPr>
      </w:pPr>
      <w:r>
        <w:rPr>
          <w:noProof/>
          <w:sz w:val="28"/>
          <w:szCs w:val="28"/>
        </w:rPr>
        <w:drawing>
          <wp:inline distT="0" distB="0" distL="0" distR="0">
            <wp:extent cx="5572760" cy="2312035"/>
            <wp:effectExtent l="0" t="0" r="8890" b="0"/>
            <wp:docPr id="1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760" cy="2312035"/>
                    </a:xfrm>
                    <a:prstGeom prst="rect">
                      <a:avLst/>
                    </a:prstGeom>
                    <a:noFill/>
                    <a:ln>
                      <a:noFill/>
                    </a:ln>
                  </pic:spPr>
                </pic:pic>
              </a:graphicData>
            </a:graphic>
          </wp:inline>
        </w:drawing>
      </w:r>
    </w:p>
    <w:p w:rsidR="00322B1D" w:rsidRPr="00322B1D" w:rsidRDefault="00322B1D" w:rsidP="00322B1D">
      <w:pPr>
        <w:jc w:val="center"/>
        <w:rPr>
          <w:color w:val="000000"/>
          <w:sz w:val="20"/>
          <w:szCs w:val="20"/>
        </w:rPr>
      </w:pPr>
      <w:r w:rsidRPr="00322B1D">
        <w:rPr>
          <w:b/>
          <w:sz w:val="20"/>
          <w:szCs w:val="20"/>
          <w:lang w:val="kk-KZ"/>
        </w:rPr>
        <w:t>Шартты белгілер</w:t>
      </w:r>
      <w:r w:rsidRPr="00322B1D">
        <w:rPr>
          <w:color w:val="000000"/>
          <w:sz w:val="20"/>
          <w:szCs w:val="20"/>
        </w:rPr>
        <w:t>:</w:t>
      </w: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613525" w:rsidP="00322B1D">
      <w:pPr>
        <w:rPr>
          <w:sz w:val="20"/>
          <w:szCs w:val="20"/>
          <w:lang w:val="kk-KZ"/>
        </w:rPr>
      </w:pPr>
      <w:r>
        <w:rPr>
          <w:rFonts w:ascii="Consolas" w:eastAsia="Consolas" w:hAnsi="Consolas" w:cs="Consolas"/>
          <w:noProof/>
          <w:sz w:val="22"/>
          <w:szCs w:val="22"/>
        </w:rPr>
        <w:drawing>
          <wp:inline distT="0" distB="0" distL="0" distR="0">
            <wp:extent cx="5727700" cy="2415540"/>
            <wp:effectExtent l="0" t="0" r="6350" b="3810"/>
            <wp:docPr id="14" name="Рисунок 1" descr="Описание: http://adilet.zan.kz/files/0513/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adilet.zan.kz/files/0513/69/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2415540"/>
                    </a:xfrm>
                    <a:prstGeom prst="rect">
                      <a:avLst/>
                    </a:prstGeom>
                    <a:noFill/>
                    <a:ln>
                      <a:noFill/>
                    </a:ln>
                  </pic:spPr>
                </pic:pic>
              </a:graphicData>
            </a:graphic>
          </wp:inline>
        </w:drawing>
      </w: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p>
    <w:p w:rsidR="00322B1D" w:rsidRPr="00322B1D" w:rsidRDefault="00322B1D" w:rsidP="00322B1D">
      <w:pPr>
        <w:ind w:firstLine="5103"/>
        <w:rPr>
          <w:sz w:val="20"/>
          <w:szCs w:val="20"/>
          <w:lang w:val="kk-KZ"/>
        </w:rPr>
      </w:pPr>
      <w:r w:rsidRPr="00322B1D">
        <w:rPr>
          <w:sz w:val="20"/>
          <w:szCs w:val="20"/>
          <w:lang w:val="kk-KZ"/>
        </w:rPr>
        <w:lastRenderedPageBreak/>
        <w:t xml:space="preserve"> «Бірыңғай жинақтаушы зейнетақы</w:t>
      </w:r>
    </w:p>
    <w:p w:rsidR="00322B1D" w:rsidRPr="00322B1D" w:rsidRDefault="00322B1D" w:rsidP="00322B1D">
      <w:pPr>
        <w:ind w:firstLine="5103"/>
        <w:rPr>
          <w:sz w:val="20"/>
          <w:szCs w:val="20"/>
          <w:lang w:val="kk-KZ"/>
        </w:rPr>
      </w:pPr>
      <w:r w:rsidRPr="00322B1D">
        <w:rPr>
          <w:sz w:val="20"/>
          <w:szCs w:val="20"/>
          <w:lang w:val="kk-KZ"/>
        </w:rPr>
        <w:t>қорына және (немесе)  ерікті</w:t>
      </w:r>
    </w:p>
    <w:p w:rsidR="00322B1D" w:rsidRPr="00322B1D" w:rsidRDefault="00322B1D" w:rsidP="00322B1D">
      <w:pPr>
        <w:ind w:firstLine="5103"/>
        <w:rPr>
          <w:sz w:val="20"/>
          <w:szCs w:val="20"/>
          <w:lang w:val="kk-KZ"/>
        </w:rPr>
      </w:pPr>
      <w:r w:rsidRPr="00322B1D">
        <w:rPr>
          <w:sz w:val="20"/>
          <w:szCs w:val="20"/>
          <w:lang w:val="kk-KZ"/>
        </w:rPr>
        <w:t xml:space="preserve">жинақтаушы зейнетақы қорына, </w:t>
      </w:r>
    </w:p>
    <w:p w:rsidR="00322B1D" w:rsidRPr="00322B1D" w:rsidRDefault="00322B1D" w:rsidP="00322B1D">
      <w:pPr>
        <w:ind w:firstLine="5103"/>
        <w:rPr>
          <w:sz w:val="20"/>
          <w:szCs w:val="20"/>
          <w:lang w:val="kk-KZ"/>
        </w:rPr>
      </w:pPr>
      <w:r w:rsidRPr="00322B1D">
        <w:rPr>
          <w:sz w:val="20"/>
          <w:szCs w:val="20"/>
          <w:lang w:val="kk-KZ"/>
        </w:rPr>
        <w:t xml:space="preserve">банктерге, ішкі істер органдарына </w:t>
      </w:r>
    </w:p>
    <w:p w:rsidR="00322B1D" w:rsidRPr="00322B1D" w:rsidRDefault="00322B1D" w:rsidP="00322B1D">
      <w:pPr>
        <w:ind w:firstLine="5103"/>
        <w:rPr>
          <w:sz w:val="20"/>
          <w:szCs w:val="20"/>
          <w:lang w:val="kk-KZ"/>
        </w:rPr>
      </w:pPr>
      <w:r w:rsidRPr="00322B1D">
        <w:rPr>
          <w:sz w:val="20"/>
          <w:szCs w:val="20"/>
          <w:lang w:val="kk-KZ"/>
        </w:rPr>
        <w:t xml:space="preserve">кәмелетке толмаған балалардың </w:t>
      </w:r>
    </w:p>
    <w:p w:rsidR="00322B1D" w:rsidRPr="00322B1D" w:rsidRDefault="00322B1D" w:rsidP="00322B1D">
      <w:pPr>
        <w:ind w:firstLine="5103"/>
        <w:rPr>
          <w:sz w:val="20"/>
          <w:szCs w:val="20"/>
          <w:lang w:val="kk-KZ"/>
        </w:rPr>
      </w:pPr>
      <w:r w:rsidRPr="00322B1D">
        <w:rPr>
          <w:sz w:val="20"/>
          <w:szCs w:val="20"/>
          <w:lang w:val="kk-KZ"/>
        </w:rPr>
        <w:t>мүлкіне иелік ету және кәмелетке</w:t>
      </w:r>
    </w:p>
    <w:p w:rsidR="00322B1D" w:rsidRPr="00322B1D" w:rsidRDefault="00322B1D" w:rsidP="00322B1D">
      <w:pPr>
        <w:ind w:firstLine="5103"/>
        <w:rPr>
          <w:sz w:val="20"/>
          <w:szCs w:val="20"/>
          <w:lang w:val="kk-KZ"/>
        </w:rPr>
      </w:pPr>
      <w:r w:rsidRPr="00322B1D">
        <w:rPr>
          <w:sz w:val="20"/>
          <w:szCs w:val="20"/>
          <w:lang w:val="kk-KZ"/>
        </w:rPr>
        <w:t>толмаған балаларға мұра ресімдеу</w:t>
      </w:r>
    </w:p>
    <w:p w:rsidR="00322B1D" w:rsidRPr="00322B1D" w:rsidRDefault="00322B1D" w:rsidP="00322B1D">
      <w:pPr>
        <w:ind w:firstLine="5103"/>
        <w:rPr>
          <w:sz w:val="20"/>
          <w:szCs w:val="20"/>
          <w:lang w:val="kk-KZ"/>
        </w:rPr>
      </w:pPr>
      <w:r w:rsidRPr="00322B1D">
        <w:rPr>
          <w:sz w:val="20"/>
          <w:szCs w:val="20"/>
          <w:lang w:val="kk-KZ"/>
        </w:rPr>
        <w:t>үшін анықтамалар беру» мемлекеттік</w:t>
      </w:r>
    </w:p>
    <w:p w:rsidR="00322B1D" w:rsidRPr="00322B1D" w:rsidRDefault="00322B1D" w:rsidP="00322B1D">
      <w:pPr>
        <w:ind w:firstLine="5103"/>
        <w:rPr>
          <w:sz w:val="20"/>
          <w:szCs w:val="20"/>
          <w:lang w:val="kk-KZ"/>
        </w:rPr>
      </w:pPr>
      <w:r w:rsidRPr="00322B1D">
        <w:rPr>
          <w:sz w:val="20"/>
          <w:szCs w:val="20"/>
          <w:lang w:val="kk-KZ"/>
        </w:rPr>
        <w:t>көрсетілетін қызмет регламентіне</w:t>
      </w:r>
    </w:p>
    <w:p w:rsidR="00322B1D" w:rsidRPr="00322B1D" w:rsidRDefault="00322B1D" w:rsidP="00322B1D">
      <w:pPr>
        <w:ind w:firstLine="5103"/>
        <w:rPr>
          <w:sz w:val="20"/>
          <w:szCs w:val="20"/>
          <w:lang w:val="kk-KZ"/>
        </w:rPr>
      </w:pPr>
      <w:r w:rsidRPr="00322B1D">
        <w:rPr>
          <w:sz w:val="20"/>
          <w:szCs w:val="20"/>
          <w:lang w:val="kk-KZ"/>
        </w:rPr>
        <w:t>2-қосымша</w:t>
      </w:r>
    </w:p>
    <w:p w:rsidR="00322B1D" w:rsidRPr="00322B1D" w:rsidRDefault="00322B1D" w:rsidP="00322B1D">
      <w:pPr>
        <w:jc w:val="center"/>
        <w:rPr>
          <w:sz w:val="20"/>
          <w:szCs w:val="20"/>
          <w:lang w:val="kk-KZ"/>
        </w:rPr>
      </w:pPr>
    </w:p>
    <w:p w:rsidR="00322B1D" w:rsidRPr="00322B1D" w:rsidRDefault="00322B1D" w:rsidP="00322B1D">
      <w:pPr>
        <w:jc w:val="center"/>
        <w:rPr>
          <w:b/>
          <w:sz w:val="20"/>
          <w:szCs w:val="20"/>
          <w:lang w:val="kk-KZ"/>
        </w:rPr>
      </w:pPr>
      <w:r w:rsidRPr="00322B1D">
        <w:rPr>
          <w:b/>
          <w:sz w:val="20"/>
          <w:szCs w:val="20"/>
          <w:lang w:val="kk-KZ"/>
        </w:rPr>
        <w:t>Портал арқылы мемлекеттік қызметтік өрсетукезінде қатыстырылған ақпараттық  жүйелердің функционалдық өзара іс-қимыл диаграммасы</w:t>
      </w:r>
    </w:p>
    <w:p w:rsidR="00322B1D" w:rsidRPr="00322B1D" w:rsidRDefault="00322B1D" w:rsidP="00322B1D">
      <w:pPr>
        <w:jc w:val="both"/>
        <w:rPr>
          <w:b/>
          <w:sz w:val="20"/>
          <w:szCs w:val="20"/>
          <w:lang w:val="kk-KZ"/>
        </w:rPr>
      </w:pPr>
    </w:p>
    <w:p w:rsidR="00322B1D" w:rsidRPr="00322B1D" w:rsidRDefault="00613525" w:rsidP="00322B1D">
      <w:pPr>
        <w:jc w:val="both"/>
        <w:rPr>
          <w:b/>
          <w:sz w:val="28"/>
          <w:szCs w:val="28"/>
          <w:lang w:val="kk-KZ"/>
        </w:rPr>
      </w:pPr>
      <w:r>
        <w:rPr>
          <w:b/>
          <w:noProof/>
          <w:sz w:val="20"/>
          <w:szCs w:val="20"/>
        </w:rPr>
        <w:drawing>
          <wp:inline distT="0" distB="0" distL="0" distR="0">
            <wp:extent cx="5529580" cy="2268855"/>
            <wp:effectExtent l="0" t="0" r="0" b="0"/>
            <wp:docPr id="1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9580" cy="2268855"/>
                    </a:xfrm>
                    <a:prstGeom prst="rect">
                      <a:avLst/>
                    </a:prstGeom>
                    <a:noFill/>
                    <a:ln>
                      <a:noFill/>
                    </a:ln>
                  </pic:spPr>
                </pic:pic>
              </a:graphicData>
            </a:graphic>
          </wp:inline>
        </w:drawing>
      </w:r>
    </w:p>
    <w:p w:rsidR="00322B1D" w:rsidRPr="00322B1D" w:rsidRDefault="00322B1D" w:rsidP="00322B1D">
      <w:pPr>
        <w:jc w:val="center"/>
        <w:rPr>
          <w:color w:val="000000"/>
          <w:sz w:val="16"/>
          <w:szCs w:val="16"/>
        </w:rPr>
      </w:pPr>
      <w:r w:rsidRPr="00322B1D">
        <w:rPr>
          <w:b/>
          <w:sz w:val="16"/>
          <w:szCs w:val="16"/>
          <w:lang w:val="kk-KZ"/>
        </w:rPr>
        <w:t>Шартты белгілер</w:t>
      </w:r>
      <w:r w:rsidRPr="00322B1D">
        <w:rPr>
          <w:color w:val="000000"/>
          <w:sz w:val="16"/>
          <w:szCs w:val="16"/>
        </w:rPr>
        <w:t>:</w:t>
      </w:r>
    </w:p>
    <w:p w:rsidR="00322B1D" w:rsidRPr="00322B1D" w:rsidRDefault="00322B1D" w:rsidP="00322B1D">
      <w:pPr>
        <w:rPr>
          <w:b/>
          <w:sz w:val="28"/>
          <w:szCs w:val="28"/>
          <w:lang w:val="kk-KZ"/>
        </w:rPr>
      </w:pPr>
    </w:p>
    <w:p w:rsidR="00322B1D" w:rsidRPr="00322B1D" w:rsidRDefault="00613525" w:rsidP="00322B1D">
      <w:pPr>
        <w:rPr>
          <w:b/>
          <w:sz w:val="28"/>
          <w:szCs w:val="28"/>
          <w:lang w:val="kk-KZ"/>
        </w:rPr>
      </w:pPr>
      <w:r>
        <w:rPr>
          <w:rFonts w:ascii="Consolas" w:eastAsia="Consolas" w:hAnsi="Consolas" w:cs="Consolas"/>
          <w:noProof/>
          <w:sz w:val="22"/>
          <w:szCs w:val="22"/>
        </w:rPr>
        <w:drawing>
          <wp:inline distT="0" distB="0" distL="0" distR="0">
            <wp:extent cx="5874385" cy="2665730"/>
            <wp:effectExtent l="0" t="0" r="0" b="1270"/>
            <wp:docPr id="16" name="Рисунок 3" descr="Описание: http://adilet.zan.kz/files/0513/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adilet.zan.kz/files/0513/69/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4385" cy="2665730"/>
                    </a:xfrm>
                    <a:prstGeom prst="rect">
                      <a:avLst/>
                    </a:prstGeom>
                    <a:noFill/>
                    <a:ln>
                      <a:noFill/>
                    </a:ln>
                  </pic:spPr>
                </pic:pic>
              </a:graphicData>
            </a:graphic>
          </wp:inline>
        </w:drawing>
      </w:r>
    </w:p>
    <w:p w:rsidR="00322B1D" w:rsidRPr="00322B1D" w:rsidRDefault="00322B1D" w:rsidP="00322B1D">
      <w:pPr>
        <w:rPr>
          <w:b/>
          <w:sz w:val="28"/>
          <w:szCs w:val="28"/>
          <w:lang w:val="kk-KZ"/>
        </w:rPr>
      </w:pPr>
    </w:p>
    <w:p w:rsidR="00322B1D" w:rsidRPr="00322B1D" w:rsidRDefault="00322B1D" w:rsidP="00322B1D">
      <w:pPr>
        <w:rPr>
          <w:b/>
          <w:sz w:val="28"/>
          <w:szCs w:val="28"/>
          <w:lang w:val="kk-KZ"/>
        </w:rPr>
      </w:pPr>
    </w:p>
    <w:p w:rsidR="00322B1D" w:rsidRPr="00322B1D" w:rsidRDefault="00322B1D" w:rsidP="00322B1D">
      <w:pPr>
        <w:rPr>
          <w:b/>
          <w:sz w:val="28"/>
          <w:szCs w:val="28"/>
          <w:lang w:val="kk-KZ"/>
        </w:rPr>
      </w:pPr>
    </w:p>
    <w:p w:rsidR="00322B1D" w:rsidRPr="00322B1D" w:rsidRDefault="00322B1D" w:rsidP="00322B1D">
      <w:pPr>
        <w:rPr>
          <w:b/>
          <w:sz w:val="28"/>
          <w:szCs w:val="28"/>
          <w:lang w:val="kk-KZ"/>
        </w:rPr>
      </w:pPr>
    </w:p>
    <w:p w:rsidR="00322B1D" w:rsidRPr="00322B1D" w:rsidRDefault="00322B1D" w:rsidP="00322B1D">
      <w:pPr>
        <w:rPr>
          <w:b/>
          <w:sz w:val="28"/>
          <w:szCs w:val="28"/>
          <w:lang w:val="kk-KZ"/>
        </w:rPr>
      </w:pPr>
    </w:p>
    <w:p w:rsidR="00322B1D" w:rsidRPr="00322B1D" w:rsidRDefault="00322B1D" w:rsidP="00322B1D">
      <w:pPr>
        <w:rPr>
          <w:b/>
          <w:sz w:val="28"/>
          <w:szCs w:val="28"/>
          <w:lang w:val="kk-KZ"/>
        </w:rPr>
      </w:pPr>
    </w:p>
    <w:p w:rsidR="00322B1D" w:rsidRPr="00322B1D" w:rsidRDefault="00322B1D" w:rsidP="00322B1D">
      <w:pPr>
        <w:ind w:firstLine="5103"/>
        <w:rPr>
          <w:sz w:val="22"/>
          <w:szCs w:val="22"/>
          <w:lang w:val="kk-KZ"/>
        </w:rPr>
      </w:pPr>
    </w:p>
    <w:p w:rsidR="00322B1D" w:rsidRPr="00322B1D" w:rsidRDefault="00322B1D" w:rsidP="00322B1D">
      <w:pPr>
        <w:ind w:firstLine="5103"/>
        <w:rPr>
          <w:sz w:val="22"/>
          <w:szCs w:val="22"/>
          <w:lang w:val="kk-KZ"/>
        </w:rPr>
      </w:pPr>
    </w:p>
    <w:p w:rsidR="00322B1D" w:rsidRPr="00322B1D" w:rsidRDefault="00322B1D" w:rsidP="00322B1D">
      <w:pPr>
        <w:ind w:firstLine="5103"/>
        <w:rPr>
          <w:sz w:val="22"/>
          <w:szCs w:val="22"/>
          <w:lang w:val="kk-KZ"/>
        </w:rPr>
      </w:pPr>
    </w:p>
    <w:p w:rsidR="00322B1D" w:rsidRPr="00322B1D" w:rsidRDefault="00322B1D" w:rsidP="00322B1D">
      <w:pPr>
        <w:ind w:firstLine="5103"/>
        <w:rPr>
          <w:sz w:val="22"/>
          <w:szCs w:val="22"/>
          <w:lang w:val="kk-KZ"/>
        </w:rPr>
      </w:pPr>
    </w:p>
    <w:p w:rsidR="00322B1D" w:rsidRPr="00322B1D" w:rsidRDefault="00322B1D" w:rsidP="00322B1D">
      <w:pPr>
        <w:ind w:firstLine="4678"/>
        <w:rPr>
          <w:sz w:val="20"/>
          <w:szCs w:val="20"/>
          <w:lang w:val="kk-KZ"/>
        </w:rPr>
      </w:pPr>
      <w:r w:rsidRPr="00322B1D">
        <w:rPr>
          <w:sz w:val="20"/>
          <w:szCs w:val="20"/>
          <w:lang w:val="kk-KZ"/>
        </w:rPr>
        <w:t xml:space="preserve">«Бірыңғай жинақтаушы зейнетақы қорына және </w:t>
      </w:r>
    </w:p>
    <w:p w:rsidR="00322B1D" w:rsidRPr="00322B1D" w:rsidRDefault="00322B1D" w:rsidP="00322B1D">
      <w:pPr>
        <w:ind w:firstLine="4678"/>
        <w:rPr>
          <w:sz w:val="20"/>
          <w:szCs w:val="20"/>
          <w:lang w:val="kk-KZ"/>
        </w:rPr>
      </w:pPr>
      <w:r w:rsidRPr="00322B1D">
        <w:rPr>
          <w:sz w:val="20"/>
          <w:szCs w:val="20"/>
          <w:lang w:val="kk-KZ"/>
        </w:rPr>
        <w:t xml:space="preserve">(немесе)  ерікті жинақтаушы зейнетақы қорына, </w:t>
      </w:r>
    </w:p>
    <w:p w:rsidR="00322B1D" w:rsidRPr="00322B1D" w:rsidRDefault="00322B1D" w:rsidP="00322B1D">
      <w:pPr>
        <w:ind w:firstLine="4678"/>
        <w:rPr>
          <w:sz w:val="20"/>
          <w:szCs w:val="20"/>
          <w:lang w:val="kk-KZ"/>
        </w:rPr>
      </w:pPr>
      <w:r w:rsidRPr="00322B1D">
        <w:rPr>
          <w:sz w:val="20"/>
          <w:szCs w:val="20"/>
          <w:lang w:val="kk-KZ"/>
        </w:rPr>
        <w:t xml:space="preserve">банктерге, ішкі істер органдарына </w:t>
      </w:r>
    </w:p>
    <w:p w:rsidR="00322B1D" w:rsidRPr="00322B1D" w:rsidRDefault="00322B1D" w:rsidP="00322B1D">
      <w:pPr>
        <w:ind w:firstLine="4678"/>
        <w:rPr>
          <w:sz w:val="20"/>
          <w:szCs w:val="20"/>
          <w:lang w:val="kk-KZ"/>
        </w:rPr>
      </w:pPr>
      <w:r w:rsidRPr="00322B1D">
        <w:rPr>
          <w:sz w:val="20"/>
          <w:szCs w:val="20"/>
          <w:lang w:val="kk-KZ"/>
        </w:rPr>
        <w:t xml:space="preserve">кәмелетке толмаған балалардың </w:t>
      </w:r>
    </w:p>
    <w:p w:rsidR="00322B1D" w:rsidRPr="00322B1D" w:rsidRDefault="00322B1D" w:rsidP="00322B1D">
      <w:pPr>
        <w:ind w:firstLine="4678"/>
        <w:rPr>
          <w:sz w:val="20"/>
          <w:szCs w:val="20"/>
          <w:lang w:val="kk-KZ"/>
        </w:rPr>
      </w:pPr>
      <w:r w:rsidRPr="00322B1D">
        <w:rPr>
          <w:sz w:val="20"/>
          <w:szCs w:val="20"/>
          <w:lang w:val="kk-KZ"/>
        </w:rPr>
        <w:t>мүлкіне иелік ету және кәмелетке</w:t>
      </w:r>
    </w:p>
    <w:p w:rsidR="00322B1D" w:rsidRPr="00322B1D" w:rsidRDefault="00322B1D" w:rsidP="00322B1D">
      <w:pPr>
        <w:ind w:firstLine="4678"/>
        <w:rPr>
          <w:sz w:val="20"/>
          <w:szCs w:val="20"/>
          <w:lang w:val="kk-KZ"/>
        </w:rPr>
      </w:pPr>
      <w:r w:rsidRPr="00322B1D">
        <w:rPr>
          <w:sz w:val="20"/>
          <w:szCs w:val="20"/>
          <w:lang w:val="kk-KZ"/>
        </w:rPr>
        <w:t>толмаған балаларға мұра ресімдеу</w:t>
      </w:r>
    </w:p>
    <w:p w:rsidR="00322B1D" w:rsidRPr="00322B1D" w:rsidRDefault="00322B1D" w:rsidP="00322B1D">
      <w:pPr>
        <w:ind w:firstLine="4678"/>
        <w:rPr>
          <w:sz w:val="20"/>
          <w:szCs w:val="20"/>
          <w:lang w:val="kk-KZ"/>
        </w:rPr>
      </w:pPr>
      <w:r w:rsidRPr="00322B1D">
        <w:rPr>
          <w:sz w:val="20"/>
          <w:szCs w:val="20"/>
          <w:lang w:val="kk-KZ"/>
        </w:rPr>
        <w:t>үшін анықтамалар беру» мемлекеттік</w:t>
      </w:r>
    </w:p>
    <w:p w:rsidR="00322B1D" w:rsidRPr="00322B1D" w:rsidRDefault="00322B1D" w:rsidP="00322B1D">
      <w:pPr>
        <w:ind w:firstLine="4678"/>
        <w:rPr>
          <w:sz w:val="20"/>
          <w:szCs w:val="20"/>
          <w:lang w:val="kk-KZ"/>
        </w:rPr>
      </w:pPr>
      <w:r w:rsidRPr="00322B1D">
        <w:rPr>
          <w:sz w:val="20"/>
          <w:szCs w:val="20"/>
          <w:lang w:val="kk-KZ"/>
        </w:rPr>
        <w:t>көрсетілетін қызмет регламентіне</w:t>
      </w:r>
    </w:p>
    <w:p w:rsidR="00322B1D" w:rsidRPr="00322B1D" w:rsidRDefault="00322B1D" w:rsidP="00322B1D">
      <w:pPr>
        <w:ind w:firstLine="4678"/>
        <w:rPr>
          <w:sz w:val="20"/>
          <w:szCs w:val="20"/>
          <w:lang w:val="kk-KZ"/>
        </w:rPr>
      </w:pPr>
      <w:r w:rsidRPr="00322B1D">
        <w:rPr>
          <w:sz w:val="20"/>
          <w:szCs w:val="20"/>
          <w:lang w:val="kk-KZ"/>
        </w:rPr>
        <w:t>3-қосымша</w:t>
      </w:r>
    </w:p>
    <w:p w:rsidR="00322B1D" w:rsidRPr="00322B1D" w:rsidRDefault="00322B1D" w:rsidP="00322B1D">
      <w:pPr>
        <w:ind w:firstLine="4678"/>
        <w:rPr>
          <w:sz w:val="20"/>
          <w:szCs w:val="20"/>
          <w:lang w:val="kk-KZ"/>
        </w:rPr>
      </w:pPr>
    </w:p>
    <w:p w:rsidR="00322B1D" w:rsidRPr="00322B1D" w:rsidRDefault="00322B1D" w:rsidP="00322B1D">
      <w:pPr>
        <w:jc w:val="center"/>
        <w:rPr>
          <w:b/>
          <w:sz w:val="20"/>
          <w:szCs w:val="20"/>
          <w:lang w:val="kk-KZ"/>
        </w:rPr>
      </w:pPr>
      <w:r w:rsidRPr="00322B1D">
        <w:rPr>
          <w:b/>
          <w:sz w:val="20"/>
          <w:szCs w:val="20"/>
          <w:lang w:val="kk-KZ"/>
        </w:rPr>
        <w:t>«</w:t>
      </w:r>
      <w:r w:rsidRPr="00322B1D">
        <w:rPr>
          <w:rFonts w:eastAsia="Calibri"/>
          <w:b/>
          <w:sz w:val="20"/>
          <w:szCs w:val="20"/>
          <w:lang w:val="kk-KZ" w:eastAsia="en-US"/>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322B1D">
        <w:rPr>
          <w:b/>
          <w:sz w:val="20"/>
          <w:szCs w:val="20"/>
          <w:lang w:val="kk-KZ"/>
        </w:rPr>
        <w:t>» мемлекеттік қызмет көрсету бизнес-процестерінің анықтамалығы</w:t>
      </w:r>
    </w:p>
    <w:p w:rsidR="00322B1D" w:rsidRPr="00322B1D" w:rsidRDefault="00322B1D" w:rsidP="00322B1D">
      <w:pPr>
        <w:jc w:val="both"/>
        <w:rPr>
          <w:b/>
          <w:sz w:val="28"/>
          <w:szCs w:val="28"/>
          <w:lang w:val="kk-KZ"/>
        </w:rPr>
      </w:pPr>
    </w:p>
    <w:p w:rsidR="00322B1D" w:rsidRPr="00322B1D" w:rsidRDefault="00613525" w:rsidP="00322B1D">
      <w:pPr>
        <w:jc w:val="both"/>
        <w:rPr>
          <w:b/>
          <w:sz w:val="28"/>
          <w:szCs w:val="28"/>
          <w:lang w:val="kk-KZ"/>
        </w:rPr>
      </w:pPr>
      <w:r>
        <w:rPr>
          <w:b/>
          <w:noProof/>
          <w:sz w:val="28"/>
          <w:szCs w:val="28"/>
        </w:rPr>
        <w:drawing>
          <wp:inline distT="0" distB="0" distL="0" distR="0">
            <wp:extent cx="6081395" cy="2673985"/>
            <wp:effectExtent l="0" t="0" r="0" b="0"/>
            <wp:docPr id="1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1395" cy="2673985"/>
                    </a:xfrm>
                    <a:prstGeom prst="rect">
                      <a:avLst/>
                    </a:prstGeom>
                    <a:noFill/>
                    <a:ln>
                      <a:noFill/>
                    </a:ln>
                  </pic:spPr>
                </pic:pic>
              </a:graphicData>
            </a:graphic>
          </wp:inline>
        </w:drawing>
      </w:r>
    </w:p>
    <w:p w:rsidR="00322B1D" w:rsidRPr="00322B1D" w:rsidRDefault="00613525" w:rsidP="00322B1D">
      <w:pPr>
        <w:jc w:val="both"/>
        <w:rPr>
          <w:b/>
          <w:sz w:val="28"/>
          <w:szCs w:val="28"/>
          <w:lang w:val="kk-KZ"/>
        </w:rPr>
      </w:pPr>
      <w:r>
        <w:rPr>
          <w:b/>
          <w:noProof/>
          <w:sz w:val="28"/>
          <w:szCs w:val="28"/>
        </w:rPr>
        <w:drawing>
          <wp:inline distT="0" distB="0" distL="0" distR="0">
            <wp:extent cx="6159500" cy="2587625"/>
            <wp:effectExtent l="0" t="0" r="0" b="3175"/>
            <wp:docPr id="1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9500" cy="2587625"/>
                    </a:xfrm>
                    <a:prstGeom prst="rect">
                      <a:avLst/>
                    </a:prstGeom>
                    <a:noFill/>
                    <a:ln>
                      <a:noFill/>
                    </a:ln>
                  </pic:spPr>
                </pic:pic>
              </a:graphicData>
            </a:graphic>
          </wp:inline>
        </w:drawing>
      </w:r>
    </w:p>
    <w:p w:rsidR="00322B1D" w:rsidRPr="00322B1D" w:rsidRDefault="00322B1D" w:rsidP="00322B1D">
      <w:pPr>
        <w:jc w:val="center"/>
        <w:rPr>
          <w:b/>
          <w:sz w:val="22"/>
          <w:szCs w:val="22"/>
          <w:lang w:val="kk-KZ"/>
        </w:rPr>
      </w:pPr>
    </w:p>
    <w:p w:rsidR="00322B1D" w:rsidRPr="00322B1D" w:rsidRDefault="00322B1D" w:rsidP="00322B1D">
      <w:pPr>
        <w:jc w:val="center"/>
        <w:rPr>
          <w:b/>
          <w:sz w:val="22"/>
          <w:szCs w:val="22"/>
          <w:lang w:val="kk-KZ"/>
        </w:rPr>
      </w:pPr>
      <w:r w:rsidRPr="00322B1D">
        <w:rPr>
          <w:b/>
          <w:sz w:val="22"/>
          <w:szCs w:val="22"/>
          <w:lang w:val="kk-KZ"/>
        </w:rPr>
        <w:t>Шартты белгілер</w:t>
      </w:r>
    </w:p>
    <w:p w:rsidR="00322B1D" w:rsidRPr="00322B1D" w:rsidRDefault="00322B1D" w:rsidP="00322B1D">
      <w:pPr>
        <w:jc w:val="center"/>
        <w:rPr>
          <w:b/>
          <w:sz w:val="22"/>
          <w:szCs w:val="22"/>
          <w:lang w:val="kk-KZ"/>
        </w:rPr>
      </w:pPr>
    </w:p>
    <w:p w:rsidR="00322B1D" w:rsidRPr="00322B1D" w:rsidRDefault="00613525" w:rsidP="00322B1D">
      <w:pPr>
        <w:jc w:val="center"/>
        <w:rPr>
          <w:b/>
          <w:sz w:val="22"/>
          <w:szCs w:val="22"/>
          <w:lang w:val="kk-KZ"/>
        </w:rPr>
      </w:pPr>
      <w:r>
        <w:rPr>
          <w:b/>
          <w:noProof/>
          <w:sz w:val="22"/>
          <w:szCs w:val="22"/>
        </w:rPr>
        <w:drawing>
          <wp:inline distT="0" distB="0" distL="0" distR="0">
            <wp:extent cx="4951730" cy="880110"/>
            <wp:effectExtent l="0" t="0" r="1270" b="0"/>
            <wp:docPr id="1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1730" cy="880110"/>
                    </a:xfrm>
                    <a:prstGeom prst="rect">
                      <a:avLst/>
                    </a:prstGeom>
                    <a:noFill/>
                    <a:ln>
                      <a:noFill/>
                    </a:ln>
                  </pic:spPr>
                </pic:pic>
              </a:graphicData>
            </a:graphic>
          </wp:inline>
        </w:drawing>
      </w:r>
    </w:p>
    <w:sectPr w:rsidR="00322B1D" w:rsidRPr="00322B1D" w:rsidSect="008877BC">
      <w:headerReference w:type="even" r:id="rId15"/>
      <w:headerReference w:type="default" r:id="rId16"/>
      <w:footerReference w:type="even" r:id="rId17"/>
      <w:footerReference w:type="default" r:id="rId18"/>
      <w:pgSz w:w="11906" w:h="16838" w:code="9"/>
      <w:pgMar w:top="1418" w:right="851" w:bottom="993"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183" w:rsidRDefault="00752183" w:rsidP="00E767BC">
      <w:r>
        <w:separator/>
      </w:r>
    </w:p>
  </w:endnote>
  <w:endnote w:type="continuationSeparator" w:id="0">
    <w:p w:rsidR="00752183" w:rsidRDefault="00752183"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622EF7" w:rsidP="00325BE7">
    <w:pPr>
      <w:pStyle w:val="ab"/>
      <w:jc w:val="center"/>
      <w:rPr>
        <w:lang w:val="kk-KZ"/>
      </w:rPr>
    </w:pPr>
  </w:p>
  <w:p w:rsidR="00622EF7" w:rsidRPr="00325BE7" w:rsidRDefault="00622EF7" w:rsidP="00325BE7">
    <w:pPr>
      <w:pStyle w:val="ab"/>
      <w:jc w:val="center"/>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622EF7">
    <w:pPr>
      <w:pStyle w:val="ab"/>
      <w:jc w:val="center"/>
    </w:pPr>
  </w:p>
  <w:p w:rsidR="00622EF7" w:rsidRPr="00325BE7" w:rsidRDefault="00622EF7"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183" w:rsidRDefault="00752183" w:rsidP="00E767BC">
      <w:r>
        <w:separator/>
      </w:r>
    </w:p>
  </w:footnote>
  <w:footnote w:type="continuationSeparator" w:id="0">
    <w:p w:rsidR="00752183" w:rsidRDefault="00752183"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39437B" w:rsidP="003D7D4D">
    <w:pPr>
      <w:pStyle w:val="a9"/>
      <w:framePr w:wrap="around" w:vAnchor="text" w:hAnchor="margin" w:xAlign="center" w:y="1"/>
      <w:rPr>
        <w:rStyle w:val="ad"/>
      </w:rPr>
    </w:pPr>
    <w:r>
      <w:rPr>
        <w:rStyle w:val="ad"/>
      </w:rPr>
      <w:fldChar w:fldCharType="begin"/>
    </w:r>
    <w:r w:rsidR="00622EF7">
      <w:rPr>
        <w:rStyle w:val="ad"/>
      </w:rPr>
      <w:instrText xml:space="preserve">PAGE  </w:instrText>
    </w:r>
    <w:r>
      <w:rPr>
        <w:rStyle w:val="ad"/>
      </w:rPr>
      <w:fldChar w:fldCharType="separate"/>
    </w:r>
    <w:r w:rsidR="00622EF7">
      <w:rPr>
        <w:rStyle w:val="ad"/>
        <w:noProof/>
      </w:rPr>
      <w:t>4</w:t>
    </w:r>
    <w:r>
      <w:rPr>
        <w:rStyle w:val="ad"/>
      </w:rPr>
      <w:fldChar w:fldCharType="end"/>
    </w:r>
  </w:p>
  <w:p w:rsidR="00622EF7" w:rsidRDefault="00622EF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39437B">
    <w:pPr>
      <w:pStyle w:val="a9"/>
      <w:jc w:val="center"/>
    </w:pPr>
    <w:r>
      <w:fldChar w:fldCharType="begin"/>
    </w:r>
    <w:r w:rsidR="00622EF7">
      <w:instrText xml:space="preserve"> PAGE   \* MERGEFORMAT </w:instrText>
    </w:r>
    <w:r>
      <w:fldChar w:fldCharType="separate"/>
    </w:r>
    <w:r w:rsidR="008A0400">
      <w:rPr>
        <w:noProof/>
      </w:rPr>
      <w:t>8</w:t>
    </w:r>
    <w:r>
      <w:fldChar w:fldCharType="end"/>
    </w:r>
  </w:p>
  <w:p w:rsidR="00622EF7" w:rsidRDefault="00622EF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27663E94"/>
    <w:multiLevelType w:val="hybridMultilevel"/>
    <w:tmpl w:val="8BC6BC48"/>
    <w:lvl w:ilvl="0" w:tplc="DEBA36D8">
      <w:start w:val="2"/>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41201863"/>
    <w:multiLevelType w:val="hybridMultilevel"/>
    <w:tmpl w:val="B134AA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75431A7"/>
    <w:multiLevelType w:val="hybridMultilevel"/>
    <w:tmpl w:val="82AEBC0C"/>
    <w:lvl w:ilvl="0" w:tplc="A086A446">
      <w:start w:val="1"/>
      <w:numFmt w:val="decimal"/>
      <w:lvlText w:val="%1."/>
      <w:lvlJc w:val="left"/>
      <w:pPr>
        <w:ind w:left="1603" w:hanging="103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33846A0"/>
    <w:multiLevelType w:val="hybridMultilevel"/>
    <w:tmpl w:val="3FF4E170"/>
    <w:lvl w:ilvl="0" w:tplc="30B87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1">
    <w:nsid w:val="65506857"/>
    <w:multiLevelType w:val="hybridMultilevel"/>
    <w:tmpl w:val="9A8C6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nsid w:val="680D0B66"/>
    <w:multiLevelType w:val="hybridMultilevel"/>
    <w:tmpl w:val="0A66316C"/>
    <w:lvl w:ilvl="0" w:tplc="F67CA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E20119D"/>
    <w:multiLevelType w:val="hybridMultilevel"/>
    <w:tmpl w:val="DAC2F3DE"/>
    <w:lvl w:ilvl="0" w:tplc="4670B8BA">
      <w:start w:val="1"/>
      <w:numFmt w:val="decimal"/>
      <w:lvlText w:val="%1."/>
      <w:lvlJc w:val="left"/>
      <w:pPr>
        <w:ind w:left="360" w:hanging="360"/>
      </w:pPr>
      <w:rPr>
        <w:rFonts w:hint="default"/>
        <w:color w:val="auto"/>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86F7D04"/>
    <w:multiLevelType w:val="hybridMultilevel"/>
    <w:tmpl w:val="D5BE679A"/>
    <w:lvl w:ilvl="0" w:tplc="0419000F">
      <w:start w:val="1"/>
      <w:numFmt w:val="decimal"/>
      <w:lvlText w:val="%1."/>
      <w:lvlJc w:val="left"/>
      <w:pPr>
        <w:ind w:left="3621" w:hanging="360"/>
      </w:pPr>
      <w:rPr>
        <w:rFonts w:hint="default"/>
      </w:rPr>
    </w:lvl>
    <w:lvl w:ilvl="1" w:tplc="08EE0C2C">
      <w:start w:val="1"/>
      <w:numFmt w:val="decimal"/>
      <w:lvlText w:val="%2)"/>
      <w:lvlJc w:val="left"/>
      <w:pPr>
        <w:ind w:left="4950" w:hanging="1035"/>
      </w:pPr>
      <w:rPr>
        <w:rFonts w:hint="default"/>
      </w:r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num w:numId="1">
    <w:abstractNumId w:val="3"/>
  </w:num>
  <w:num w:numId="2">
    <w:abstractNumId w:val="5"/>
  </w:num>
  <w:num w:numId="3">
    <w:abstractNumId w:val="8"/>
  </w:num>
  <w:num w:numId="4">
    <w:abstractNumId w:val="10"/>
  </w:num>
  <w:num w:numId="5">
    <w:abstractNumId w:val="2"/>
  </w:num>
  <w:num w:numId="6">
    <w:abstractNumId w:val="0"/>
  </w:num>
  <w:num w:numId="7">
    <w:abstractNumId w:val="9"/>
  </w:num>
  <w:num w:numId="8">
    <w:abstractNumId w:val="12"/>
  </w:num>
  <w:num w:numId="9">
    <w:abstractNumId w:val="15"/>
  </w:num>
  <w:num w:numId="10">
    <w:abstractNumId w:val="1"/>
  </w:num>
  <w:num w:numId="11">
    <w:abstractNumId w:val="16"/>
  </w:num>
  <w:num w:numId="12">
    <w:abstractNumId w:val="14"/>
  </w:num>
  <w:num w:numId="13">
    <w:abstractNumId w:val="7"/>
  </w:num>
  <w:num w:numId="14">
    <w:abstractNumId w:val="11"/>
  </w:num>
  <w:num w:numId="15">
    <w:abstractNumId w:val="13"/>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FBB"/>
    <w:rsid w:val="00000F61"/>
    <w:rsid w:val="000023E9"/>
    <w:rsid w:val="00002905"/>
    <w:rsid w:val="00005DD8"/>
    <w:rsid w:val="00007102"/>
    <w:rsid w:val="00012266"/>
    <w:rsid w:val="00015B6C"/>
    <w:rsid w:val="00023C0F"/>
    <w:rsid w:val="00024D40"/>
    <w:rsid w:val="00024F5A"/>
    <w:rsid w:val="000316C3"/>
    <w:rsid w:val="00032239"/>
    <w:rsid w:val="00035FA0"/>
    <w:rsid w:val="00040F1D"/>
    <w:rsid w:val="00055F4B"/>
    <w:rsid w:val="0006060F"/>
    <w:rsid w:val="0006092D"/>
    <w:rsid w:val="0006144D"/>
    <w:rsid w:val="00064235"/>
    <w:rsid w:val="00067DEB"/>
    <w:rsid w:val="000D212E"/>
    <w:rsid w:val="000D3775"/>
    <w:rsid w:val="000D3F3C"/>
    <w:rsid w:val="000D6259"/>
    <w:rsid w:val="000E3114"/>
    <w:rsid w:val="000E67A7"/>
    <w:rsid w:val="000F2930"/>
    <w:rsid w:val="000F74FB"/>
    <w:rsid w:val="00102A76"/>
    <w:rsid w:val="00103D81"/>
    <w:rsid w:val="00112194"/>
    <w:rsid w:val="001166A3"/>
    <w:rsid w:val="00124950"/>
    <w:rsid w:val="00132313"/>
    <w:rsid w:val="00142428"/>
    <w:rsid w:val="0015008C"/>
    <w:rsid w:val="00150E9A"/>
    <w:rsid w:val="001534E0"/>
    <w:rsid w:val="001538DF"/>
    <w:rsid w:val="00171610"/>
    <w:rsid w:val="00172884"/>
    <w:rsid w:val="001751CC"/>
    <w:rsid w:val="00176511"/>
    <w:rsid w:val="001779F0"/>
    <w:rsid w:val="0018172F"/>
    <w:rsid w:val="00186725"/>
    <w:rsid w:val="00187B16"/>
    <w:rsid w:val="00187F83"/>
    <w:rsid w:val="00193460"/>
    <w:rsid w:val="001A0C1F"/>
    <w:rsid w:val="001A2D2E"/>
    <w:rsid w:val="001A39B2"/>
    <w:rsid w:val="001B3A3E"/>
    <w:rsid w:val="001B4EC9"/>
    <w:rsid w:val="001C0D8E"/>
    <w:rsid w:val="001C19C9"/>
    <w:rsid w:val="001C45C8"/>
    <w:rsid w:val="001C68EE"/>
    <w:rsid w:val="001D2A38"/>
    <w:rsid w:val="001D50D8"/>
    <w:rsid w:val="001E331B"/>
    <w:rsid w:val="001E37D7"/>
    <w:rsid w:val="001E6C0F"/>
    <w:rsid w:val="001E76A1"/>
    <w:rsid w:val="00202C0C"/>
    <w:rsid w:val="002070F3"/>
    <w:rsid w:val="0021131D"/>
    <w:rsid w:val="00217389"/>
    <w:rsid w:val="00220862"/>
    <w:rsid w:val="002235F5"/>
    <w:rsid w:val="00235281"/>
    <w:rsid w:val="0024353A"/>
    <w:rsid w:val="00251B7B"/>
    <w:rsid w:val="00252140"/>
    <w:rsid w:val="0025387B"/>
    <w:rsid w:val="00265293"/>
    <w:rsid w:val="00270168"/>
    <w:rsid w:val="00273E92"/>
    <w:rsid w:val="00287032"/>
    <w:rsid w:val="002957B9"/>
    <w:rsid w:val="002964A2"/>
    <w:rsid w:val="002A4DC8"/>
    <w:rsid w:val="002B29D7"/>
    <w:rsid w:val="002B2DEE"/>
    <w:rsid w:val="002D52C4"/>
    <w:rsid w:val="002E2425"/>
    <w:rsid w:val="002F44EA"/>
    <w:rsid w:val="002F6B44"/>
    <w:rsid w:val="002F7ED4"/>
    <w:rsid w:val="003067A6"/>
    <w:rsid w:val="0030710D"/>
    <w:rsid w:val="003215A7"/>
    <w:rsid w:val="00322B1D"/>
    <w:rsid w:val="00325BE7"/>
    <w:rsid w:val="0033014A"/>
    <w:rsid w:val="00334500"/>
    <w:rsid w:val="0034379C"/>
    <w:rsid w:val="0034514D"/>
    <w:rsid w:val="00345E55"/>
    <w:rsid w:val="00350FB0"/>
    <w:rsid w:val="003534D1"/>
    <w:rsid w:val="00360173"/>
    <w:rsid w:val="00364C82"/>
    <w:rsid w:val="00377448"/>
    <w:rsid w:val="0038015E"/>
    <w:rsid w:val="0039437B"/>
    <w:rsid w:val="003A23DF"/>
    <w:rsid w:val="003A387B"/>
    <w:rsid w:val="003A5812"/>
    <w:rsid w:val="003B0371"/>
    <w:rsid w:val="003B1A54"/>
    <w:rsid w:val="003B4A23"/>
    <w:rsid w:val="003B5389"/>
    <w:rsid w:val="003B53B6"/>
    <w:rsid w:val="003B6A13"/>
    <w:rsid w:val="003C48DA"/>
    <w:rsid w:val="003C6F90"/>
    <w:rsid w:val="003D0855"/>
    <w:rsid w:val="003D1FB2"/>
    <w:rsid w:val="003D2293"/>
    <w:rsid w:val="003D7D4D"/>
    <w:rsid w:val="003E1A28"/>
    <w:rsid w:val="003E76FB"/>
    <w:rsid w:val="003F0CC0"/>
    <w:rsid w:val="003F1CB0"/>
    <w:rsid w:val="003F6DC2"/>
    <w:rsid w:val="00400708"/>
    <w:rsid w:val="00403EFA"/>
    <w:rsid w:val="004109A6"/>
    <w:rsid w:val="0041773A"/>
    <w:rsid w:val="00420F9F"/>
    <w:rsid w:val="00425F5B"/>
    <w:rsid w:val="00440A59"/>
    <w:rsid w:val="00441CBA"/>
    <w:rsid w:val="00442FA0"/>
    <w:rsid w:val="004434D4"/>
    <w:rsid w:val="0044582E"/>
    <w:rsid w:val="00455FB9"/>
    <w:rsid w:val="00462AB8"/>
    <w:rsid w:val="00473159"/>
    <w:rsid w:val="004734C5"/>
    <w:rsid w:val="0047656E"/>
    <w:rsid w:val="0047674A"/>
    <w:rsid w:val="00486FDE"/>
    <w:rsid w:val="00493B38"/>
    <w:rsid w:val="004973BE"/>
    <w:rsid w:val="004A29EE"/>
    <w:rsid w:val="004B045F"/>
    <w:rsid w:val="004B63FC"/>
    <w:rsid w:val="004C1A7C"/>
    <w:rsid w:val="004C61A1"/>
    <w:rsid w:val="004D20A8"/>
    <w:rsid w:val="004D79A0"/>
    <w:rsid w:val="004F54C4"/>
    <w:rsid w:val="005018C9"/>
    <w:rsid w:val="00501A9C"/>
    <w:rsid w:val="005022AE"/>
    <w:rsid w:val="0051566C"/>
    <w:rsid w:val="005179CD"/>
    <w:rsid w:val="00525A18"/>
    <w:rsid w:val="00527AAE"/>
    <w:rsid w:val="00535ECB"/>
    <w:rsid w:val="00543759"/>
    <w:rsid w:val="00547C04"/>
    <w:rsid w:val="00555E39"/>
    <w:rsid w:val="00561BFF"/>
    <w:rsid w:val="00563EFD"/>
    <w:rsid w:val="00564979"/>
    <w:rsid w:val="00565655"/>
    <w:rsid w:val="00575A1B"/>
    <w:rsid w:val="00593515"/>
    <w:rsid w:val="0059380B"/>
    <w:rsid w:val="00595A5E"/>
    <w:rsid w:val="005970B4"/>
    <w:rsid w:val="005B41C7"/>
    <w:rsid w:val="005B5FDA"/>
    <w:rsid w:val="005B78AF"/>
    <w:rsid w:val="005C204A"/>
    <w:rsid w:val="005C4A06"/>
    <w:rsid w:val="005C5CEE"/>
    <w:rsid w:val="005D067B"/>
    <w:rsid w:val="005D2EBB"/>
    <w:rsid w:val="006109EF"/>
    <w:rsid w:val="00613525"/>
    <w:rsid w:val="006140A6"/>
    <w:rsid w:val="00614D46"/>
    <w:rsid w:val="00622EF7"/>
    <w:rsid w:val="00624D15"/>
    <w:rsid w:val="006439D1"/>
    <w:rsid w:val="00656B35"/>
    <w:rsid w:val="00657FF2"/>
    <w:rsid w:val="00663883"/>
    <w:rsid w:val="00683386"/>
    <w:rsid w:val="0068358E"/>
    <w:rsid w:val="00686206"/>
    <w:rsid w:val="0069393F"/>
    <w:rsid w:val="006B32B8"/>
    <w:rsid w:val="006B421B"/>
    <w:rsid w:val="006B4F71"/>
    <w:rsid w:val="006C3C8E"/>
    <w:rsid w:val="006D121B"/>
    <w:rsid w:val="006D257E"/>
    <w:rsid w:val="006D2A04"/>
    <w:rsid w:val="006D60AA"/>
    <w:rsid w:val="006E269C"/>
    <w:rsid w:val="006E3CE5"/>
    <w:rsid w:val="006F0CAF"/>
    <w:rsid w:val="006F7625"/>
    <w:rsid w:val="00702010"/>
    <w:rsid w:val="00707CF4"/>
    <w:rsid w:val="00707F98"/>
    <w:rsid w:val="00732A31"/>
    <w:rsid w:val="00743916"/>
    <w:rsid w:val="007502EF"/>
    <w:rsid w:val="00752183"/>
    <w:rsid w:val="00756587"/>
    <w:rsid w:val="007566E5"/>
    <w:rsid w:val="00762FBB"/>
    <w:rsid w:val="00771761"/>
    <w:rsid w:val="00772F6B"/>
    <w:rsid w:val="00775F44"/>
    <w:rsid w:val="00782DA6"/>
    <w:rsid w:val="00792DCC"/>
    <w:rsid w:val="007956BE"/>
    <w:rsid w:val="007A5F79"/>
    <w:rsid w:val="007B1BBA"/>
    <w:rsid w:val="007D10C0"/>
    <w:rsid w:val="007D32C9"/>
    <w:rsid w:val="007D7345"/>
    <w:rsid w:val="007E2320"/>
    <w:rsid w:val="007E7737"/>
    <w:rsid w:val="007F1F0C"/>
    <w:rsid w:val="007F4A38"/>
    <w:rsid w:val="00816447"/>
    <w:rsid w:val="00822418"/>
    <w:rsid w:val="008271D9"/>
    <w:rsid w:val="0083110B"/>
    <w:rsid w:val="008437A2"/>
    <w:rsid w:val="00844951"/>
    <w:rsid w:val="00846854"/>
    <w:rsid w:val="008536D1"/>
    <w:rsid w:val="0085629A"/>
    <w:rsid w:val="00856942"/>
    <w:rsid w:val="00857017"/>
    <w:rsid w:val="00861077"/>
    <w:rsid w:val="00870A1C"/>
    <w:rsid w:val="00873882"/>
    <w:rsid w:val="00876F5B"/>
    <w:rsid w:val="00877EFF"/>
    <w:rsid w:val="008802B1"/>
    <w:rsid w:val="00880643"/>
    <w:rsid w:val="00883980"/>
    <w:rsid w:val="008877BC"/>
    <w:rsid w:val="008A0400"/>
    <w:rsid w:val="008A6053"/>
    <w:rsid w:val="008B5B1D"/>
    <w:rsid w:val="008C042F"/>
    <w:rsid w:val="008C62BD"/>
    <w:rsid w:val="008D4B79"/>
    <w:rsid w:val="008D6CD4"/>
    <w:rsid w:val="008E1272"/>
    <w:rsid w:val="008E2E9B"/>
    <w:rsid w:val="008E58CF"/>
    <w:rsid w:val="008F15C1"/>
    <w:rsid w:val="008F3CE3"/>
    <w:rsid w:val="008F3EC1"/>
    <w:rsid w:val="008F76EE"/>
    <w:rsid w:val="00907852"/>
    <w:rsid w:val="00911C70"/>
    <w:rsid w:val="009168CA"/>
    <w:rsid w:val="00925003"/>
    <w:rsid w:val="00925A7A"/>
    <w:rsid w:val="00933AAC"/>
    <w:rsid w:val="009351AC"/>
    <w:rsid w:val="0093558B"/>
    <w:rsid w:val="009400C9"/>
    <w:rsid w:val="009402AD"/>
    <w:rsid w:val="00940863"/>
    <w:rsid w:val="009422D8"/>
    <w:rsid w:val="009527BE"/>
    <w:rsid w:val="00957745"/>
    <w:rsid w:val="00961EEB"/>
    <w:rsid w:val="00961FD6"/>
    <w:rsid w:val="00965A59"/>
    <w:rsid w:val="00966BCB"/>
    <w:rsid w:val="009720E0"/>
    <w:rsid w:val="009733FA"/>
    <w:rsid w:val="0097445C"/>
    <w:rsid w:val="009749CD"/>
    <w:rsid w:val="00981501"/>
    <w:rsid w:val="00981949"/>
    <w:rsid w:val="00982582"/>
    <w:rsid w:val="009A2FB9"/>
    <w:rsid w:val="009C53B7"/>
    <w:rsid w:val="009D4A3C"/>
    <w:rsid w:val="009E7D8A"/>
    <w:rsid w:val="009F1FB5"/>
    <w:rsid w:val="009F5C84"/>
    <w:rsid w:val="009F6FD8"/>
    <w:rsid w:val="00A01392"/>
    <w:rsid w:val="00A10480"/>
    <w:rsid w:val="00A24097"/>
    <w:rsid w:val="00A240F5"/>
    <w:rsid w:val="00A33E9C"/>
    <w:rsid w:val="00A37854"/>
    <w:rsid w:val="00A43BD9"/>
    <w:rsid w:val="00A5346D"/>
    <w:rsid w:val="00A53AEA"/>
    <w:rsid w:val="00A541FD"/>
    <w:rsid w:val="00A550C2"/>
    <w:rsid w:val="00A55D69"/>
    <w:rsid w:val="00A643D2"/>
    <w:rsid w:val="00A727CD"/>
    <w:rsid w:val="00A73ACA"/>
    <w:rsid w:val="00A94CA9"/>
    <w:rsid w:val="00A970BC"/>
    <w:rsid w:val="00AA3894"/>
    <w:rsid w:val="00AB52E4"/>
    <w:rsid w:val="00AC603F"/>
    <w:rsid w:val="00AD4E00"/>
    <w:rsid w:val="00AD6136"/>
    <w:rsid w:val="00AD648C"/>
    <w:rsid w:val="00AE54A0"/>
    <w:rsid w:val="00AE5811"/>
    <w:rsid w:val="00B04196"/>
    <w:rsid w:val="00B0597C"/>
    <w:rsid w:val="00B16170"/>
    <w:rsid w:val="00B16AE0"/>
    <w:rsid w:val="00B228F3"/>
    <w:rsid w:val="00B24608"/>
    <w:rsid w:val="00B25A07"/>
    <w:rsid w:val="00B30615"/>
    <w:rsid w:val="00B33983"/>
    <w:rsid w:val="00B33EBD"/>
    <w:rsid w:val="00B4418E"/>
    <w:rsid w:val="00B470D1"/>
    <w:rsid w:val="00B520A9"/>
    <w:rsid w:val="00B546F7"/>
    <w:rsid w:val="00B54FBD"/>
    <w:rsid w:val="00B60DC7"/>
    <w:rsid w:val="00B66189"/>
    <w:rsid w:val="00B76978"/>
    <w:rsid w:val="00B8041F"/>
    <w:rsid w:val="00B84E3A"/>
    <w:rsid w:val="00B86B38"/>
    <w:rsid w:val="00B87ABF"/>
    <w:rsid w:val="00BA309A"/>
    <w:rsid w:val="00BA6A2B"/>
    <w:rsid w:val="00BB13B0"/>
    <w:rsid w:val="00BB1EAD"/>
    <w:rsid w:val="00BC0A1C"/>
    <w:rsid w:val="00BC1F94"/>
    <w:rsid w:val="00BD183B"/>
    <w:rsid w:val="00BD2B38"/>
    <w:rsid w:val="00BD3144"/>
    <w:rsid w:val="00BD704D"/>
    <w:rsid w:val="00BE041D"/>
    <w:rsid w:val="00BE6CED"/>
    <w:rsid w:val="00C04BC8"/>
    <w:rsid w:val="00C04CA3"/>
    <w:rsid w:val="00C05A5F"/>
    <w:rsid w:val="00C06304"/>
    <w:rsid w:val="00C0772F"/>
    <w:rsid w:val="00C12DEB"/>
    <w:rsid w:val="00C26EAC"/>
    <w:rsid w:val="00C32ACD"/>
    <w:rsid w:val="00C36160"/>
    <w:rsid w:val="00C42AAB"/>
    <w:rsid w:val="00C43399"/>
    <w:rsid w:val="00C444B7"/>
    <w:rsid w:val="00C45B90"/>
    <w:rsid w:val="00C46F85"/>
    <w:rsid w:val="00C52169"/>
    <w:rsid w:val="00C55DC3"/>
    <w:rsid w:val="00C72B23"/>
    <w:rsid w:val="00C94DF8"/>
    <w:rsid w:val="00C95D7C"/>
    <w:rsid w:val="00CA506E"/>
    <w:rsid w:val="00CB03B1"/>
    <w:rsid w:val="00CB1686"/>
    <w:rsid w:val="00CB1E03"/>
    <w:rsid w:val="00CC037C"/>
    <w:rsid w:val="00CC0DDB"/>
    <w:rsid w:val="00CC7FDC"/>
    <w:rsid w:val="00CE10A8"/>
    <w:rsid w:val="00CE3A74"/>
    <w:rsid w:val="00CE55B6"/>
    <w:rsid w:val="00D00C7B"/>
    <w:rsid w:val="00D03A49"/>
    <w:rsid w:val="00D0737F"/>
    <w:rsid w:val="00D076FF"/>
    <w:rsid w:val="00D078B5"/>
    <w:rsid w:val="00D23FE2"/>
    <w:rsid w:val="00D42D21"/>
    <w:rsid w:val="00D4433F"/>
    <w:rsid w:val="00D51775"/>
    <w:rsid w:val="00D5324C"/>
    <w:rsid w:val="00D53807"/>
    <w:rsid w:val="00D570D2"/>
    <w:rsid w:val="00D60F11"/>
    <w:rsid w:val="00D6299A"/>
    <w:rsid w:val="00D650C9"/>
    <w:rsid w:val="00D7332B"/>
    <w:rsid w:val="00D81EC6"/>
    <w:rsid w:val="00D85B78"/>
    <w:rsid w:val="00D92426"/>
    <w:rsid w:val="00D93F88"/>
    <w:rsid w:val="00DA125D"/>
    <w:rsid w:val="00DA625C"/>
    <w:rsid w:val="00DC48AD"/>
    <w:rsid w:val="00DC510D"/>
    <w:rsid w:val="00DC756D"/>
    <w:rsid w:val="00DE2BAF"/>
    <w:rsid w:val="00DE491D"/>
    <w:rsid w:val="00DE6C59"/>
    <w:rsid w:val="00DF79BD"/>
    <w:rsid w:val="00E01907"/>
    <w:rsid w:val="00E01C15"/>
    <w:rsid w:val="00E0393A"/>
    <w:rsid w:val="00E12360"/>
    <w:rsid w:val="00E267B4"/>
    <w:rsid w:val="00E275D2"/>
    <w:rsid w:val="00E536CE"/>
    <w:rsid w:val="00E71BE7"/>
    <w:rsid w:val="00E724D1"/>
    <w:rsid w:val="00E767BC"/>
    <w:rsid w:val="00E863D2"/>
    <w:rsid w:val="00E8689D"/>
    <w:rsid w:val="00E90825"/>
    <w:rsid w:val="00EA30D8"/>
    <w:rsid w:val="00EA4C9F"/>
    <w:rsid w:val="00EB4639"/>
    <w:rsid w:val="00EB714A"/>
    <w:rsid w:val="00EC010C"/>
    <w:rsid w:val="00EC01C3"/>
    <w:rsid w:val="00EC1818"/>
    <w:rsid w:val="00ED3289"/>
    <w:rsid w:val="00ED6CD2"/>
    <w:rsid w:val="00ED7F4D"/>
    <w:rsid w:val="00EE2901"/>
    <w:rsid w:val="00EE6307"/>
    <w:rsid w:val="00EE7D32"/>
    <w:rsid w:val="00EF0362"/>
    <w:rsid w:val="00EF19BD"/>
    <w:rsid w:val="00EF6912"/>
    <w:rsid w:val="00EF7257"/>
    <w:rsid w:val="00F120B8"/>
    <w:rsid w:val="00F1393B"/>
    <w:rsid w:val="00F14444"/>
    <w:rsid w:val="00F15136"/>
    <w:rsid w:val="00F2132D"/>
    <w:rsid w:val="00F24D20"/>
    <w:rsid w:val="00F2745D"/>
    <w:rsid w:val="00F35179"/>
    <w:rsid w:val="00F36E7C"/>
    <w:rsid w:val="00F44557"/>
    <w:rsid w:val="00F604B7"/>
    <w:rsid w:val="00F62FB6"/>
    <w:rsid w:val="00F84546"/>
    <w:rsid w:val="00F84C6A"/>
    <w:rsid w:val="00F86663"/>
    <w:rsid w:val="00F86D8C"/>
    <w:rsid w:val="00F94710"/>
    <w:rsid w:val="00FA176F"/>
    <w:rsid w:val="00FB2AEF"/>
    <w:rsid w:val="00FB4D2E"/>
    <w:rsid w:val="00FB506D"/>
    <w:rsid w:val="00FB56D1"/>
    <w:rsid w:val="00FC533D"/>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437B"/>
    <w:rPr>
      <w:sz w:val="24"/>
      <w:szCs w:val="24"/>
    </w:rPr>
  </w:style>
  <w:style w:type="paragraph" w:styleId="1">
    <w:name w:val="heading 1"/>
    <w:basedOn w:val="a"/>
    <w:next w:val="a"/>
    <w:link w:val="10"/>
    <w:qFormat/>
    <w:rsid w:val="0039437B"/>
    <w:pPr>
      <w:keepNext/>
      <w:outlineLvl w:val="0"/>
    </w:pPr>
    <w:rPr>
      <w:sz w:val="28"/>
    </w:rPr>
  </w:style>
  <w:style w:type="paragraph" w:styleId="2">
    <w:name w:val="heading 2"/>
    <w:basedOn w:val="a"/>
    <w:next w:val="a"/>
    <w:qFormat/>
    <w:rsid w:val="0039437B"/>
    <w:pPr>
      <w:keepNext/>
      <w:ind w:firstLine="567"/>
      <w:jc w:val="both"/>
      <w:outlineLvl w:val="1"/>
    </w:pPr>
    <w:rPr>
      <w:b/>
      <w:bCs/>
      <w:sz w:val="28"/>
    </w:rPr>
  </w:style>
  <w:style w:type="paragraph" w:styleId="3">
    <w:name w:val="heading 3"/>
    <w:basedOn w:val="a"/>
    <w:next w:val="a"/>
    <w:qFormat/>
    <w:rsid w:val="0039437B"/>
    <w:pPr>
      <w:keepNext/>
      <w:jc w:val="center"/>
      <w:outlineLvl w:val="2"/>
    </w:pPr>
    <w:rPr>
      <w:sz w:val="28"/>
    </w:rPr>
  </w:style>
  <w:style w:type="paragraph" w:styleId="4">
    <w:name w:val="heading 4"/>
    <w:basedOn w:val="a"/>
    <w:next w:val="a"/>
    <w:link w:val="40"/>
    <w:qFormat/>
    <w:rsid w:val="0039437B"/>
    <w:pPr>
      <w:keepNext/>
      <w:ind w:firstLine="6120"/>
      <w:outlineLvl w:val="3"/>
    </w:pPr>
    <w:rPr>
      <w:b/>
      <w:bCs/>
      <w:sz w:val="28"/>
    </w:rPr>
  </w:style>
  <w:style w:type="paragraph" w:styleId="5">
    <w:name w:val="heading 5"/>
    <w:basedOn w:val="a"/>
    <w:next w:val="a"/>
    <w:qFormat/>
    <w:rsid w:val="0039437B"/>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9437B"/>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3F6DC2"/>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outlineLvl w:val="0"/>
    </w:pPr>
    <w:rPr>
      <w:sz w:val="28"/>
      <w:lang w:val="x-none" w:eastAsia="x-none"/>
    </w:rPr>
  </w:style>
  <w:style w:type="paragraph" w:styleId="2">
    <w:name w:val="heading 2"/>
    <w:basedOn w:val="a"/>
    <w:next w:val="a"/>
    <w:qFormat/>
    <w:pPr>
      <w:keepNext/>
      <w:ind w:firstLine="567"/>
      <w:jc w:val="both"/>
      <w:outlineLvl w:val="1"/>
    </w:pPr>
    <w:rPr>
      <w:b/>
      <w:bCs/>
      <w:sz w:val="28"/>
    </w:rPr>
  </w:style>
  <w:style w:type="paragraph" w:styleId="3">
    <w:name w:val="heading 3"/>
    <w:basedOn w:val="a"/>
    <w:next w:val="a"/>
    <w:qFormat/>
    <w:pPr>
      <w:keepNext/>
      <w:jc w:val="center"/>
      <w:outlineLvl w:val="2"/>
    </w:pPr>
    <w:rPr>
      <w:sz w:val="28"/>
    </w:rPr>
  </w:style>
  <w:style w:type="paragraph" w:styleId="4">
    <w:name w:val="heading 4"/>
    <w:basedOn w:val="a"/>
    <w:next w:val="a"/>
    <w:link w:val="40"/>
    <w:qFormat/>
    <w:pPr>
      <w:keepNext/>
      <w:ind w:firstLine="6120"/>
      <w:outlineLvl w:val="3"/>
    </w:pPr>
    <w:rPr>
      <w:b/>
      <w:bCs/>
      <w:sz w:val="28"/>
      <w:lang w:val="x-none" w:eastAsia="x-none"/>
    </w:rPr>
  </w:style>
  <w:style w:type="paragraph" w:styleId="5">
    <w:name w:val="heading 5"/>
    <w:basedOn w:val="a"/>
    <w:next w:val="a"/>
    <w:qFormat/>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lang w:val="x-none" w:eastAsia="x-none"/>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rPr>
      <w:lang w:val="x-none" w:eastAsia="x-none"/>
    </w:r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rPr>
      <w:lang w:val="x-none" w:eastAsia="x-none"/>
    </w:r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rPr>
      <w:lang w:val="x-none" w:eastAsia="x-none"/>
    </w:r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3F6DC2"/>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 w:id="21432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7C9F9-B06C-4B73-8C26-4BA593EF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1984</Words>
  <Characters>11311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13269</CharactersWithSpaces>
  <SharedDoc>false</SharedDoc>
  <HLinks>
    <vt:vector size="6" baseType="variant">
      <vt:variant>
        <vt:i4>7667754</vt:i4>
      </vt:variant>
      <vt:variant>
        <vt:i4>0</vt:i4>
      </vt:variant>
      <vt:variant>
        <vt:i4>0</vt:i4>
      </vt:variant>
      <vt:variant>
        <vt:i4>5</vt:i4>
      </vt:variant>
      <vt:variant>
        <vt:lpwstr>http://www.egov.kz/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creator>SKEN</dc:creator>
  <cp:lastModifiedBy>*</cp:lastModifiedBy>
  <cp:revision>4</cp:revision>
  <cp:lastPrinted>2015-07-28T16:04:00Z</cp:lastPrinted>
  <dcterms:created xsi:type="dcterms:W3CDTF">2015-08-07T11:46:00Z</dcterms:created>
  <dcterms:modified xsi:type="dcterms:W3CDTF">2015-08-19T12:13:00Z</dcterms:modified>
</cp:coreProperties>
</file>