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AB" w:rsidRPr="009D08AB" w:rsidRDefault="009D08AB" w:rsidP="009D08AB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r w:rsidRPr="009D08AB">
        <w:rPr>
          <w:rStyle w:val="a4"/>
          <w:color w:val="000000"/>
          <w:sz w:val="28"/>
          <w:szCs w:val="28"/>
        </w:rPr>
        <w:t>Возрастные особенности мотивации учения.</w:t>
      </w:r>
      <w:bookmarkEnd w:id="0"/>
    </w:p>
    <w:p w:rsidR="009D08AB" w:rsidRPr="009D08AB" w:rsidRDefault="009D08AB" w:rsidP="009D08AB">
      <w:pPr>
        <w:pStyle w:val="a3"/>
        <w:jc w:val="center"/>
        <w:rPr>
          <w:color w:val="000000"/>
          <w:sz w:val="28"/>
          <w:szCs w:val="28"/>
        </w:rPr>
      </w:pPr>
    </w:p>
    <w:p w:rsidR="009D08AB" w:rsidRPr="009D08AB" w:rsidRDefault="009D08AB" w:rsidP="009D08AB">
      <w:pPr>
        <w:pStyle w:val="a3"/>
        <w:rPr>
          <w:color w:val="000000"/>
          <w:sz w:val="28"/>
          <w:szCs w:val="28"/>
        </w:rPr>
      </w:pPr>
      <w:r w:rsidRPr="009D08AB">
        <w:rPr>
          <w:color w:val="000000"/>
          <w:sz w:val="28"/>
          <w:szCs w:val="28"/>
        </w:rPr>
        <w:t>При оценке состояния учебной деятельности, умения учиться и мотивац</w:t>
      </w:r>
      <w:proofErr w:type="gramStart"/>
      <w:r w:rsidRPr="009D08AB">
        <w:rPr>
          <w:color w:val="000000"/>
          <w:sz w:val="28"/>
          <w:szCs w:val="28"/>
        </w:rPr>
        <w:t>ии у о</w:t>
      </w:r>
      <w:proofErr w:type="gramEnd"/>
      <w:r w:rsidRPr="009D08AB">
        <w:rPr>
          <w:color w:val="000000"/>
          <w:sz w:val="28"/>
          <w:szCs w:val="28"/>
        </w:rPr>
        <w:t>тдельных школьников важно соотнести их с некоторыми возрастными эталонами. Имеющиеся психологические исследования позволяют выделить общие направления усложнения как умения учиться у школьников, так и  мотивации учения, а также определить те верхние уровни, которых может достигнуть ученик к концу каждого этапа возрастного развития. Охарактеризуем особенности умения учиться, учебной деятельности и мотивации, которые могут сложиться при достаточно благоприятных условиях обучения к концу младшего, среднего и старшего школьного возраста.</w:t>
      </w:r>
    </w:p>
    <w:p w:rsidR="009D08AB" w:rsidRPr="009D08AB" w:rsidRDefault="009D08AB" w:rsidP="009D08AB">
      <w:pPr>
        <w:pStyle w:val="a3"/>
        <w:rPr>
          <w:color w:val="000000"/>
          <w:sz w:val="28"/>
          <w:szCs w:val="28"/>
        </w:rPr>
      </w:pPr>
      <w:r w:rsidRPr="009D08AB">
        <w:rPr>
          <w:color w:val="000000"/>
          <w:sz w:val="28"/>
          <w:szCs w:val="28"/>
        </w:rPr>
        <w:t xml:space="preserve">Младший школьный возраст характеризуется первичным вхождением ребёнка в учебную деятельность, овладением видами </w:t>
      </w:r>
      <w:proofErr w:type="gramStart"/>
      <w:r w:rsidRPr="009D08AB">
        <w:rPr>
          <w:color w:val="000000"/>
          <w:sz w:val="28"/>
          <w:szCs w:val="28"/>
        </w:rPr>
        <w:t>учебной</w:t>
      </w:r>
      <w:proofErr w:type="gramEnd"/>
      <w:r w:rsidRPr="009D08AB">
        <w:rPr>
          <w:color w:val="000000"/>
          <w:sz w:val="28"/>
          <w:szCs w:val="28"/>
        </w:rPr>
        <w:t xml:space="preserve"> действий. Каждое из учебных действий претерпевает свои процессы становления.</w:t>
      </w:r>
    </w:p>
    <w:p w:rsidR="009D08AB" w:rsidRPr="009D08AB" w:rsidRDefault="009D08AB" w:rsidP="009D08AB">
      <w:pPr>
        <w:pStyle w:val="a3"/>
        <w:rPr>
          <w:color w:val="000000"/>
          <w:sz w:val="28"/>
          <w:szCs w:val="28"/>
        </w:rPr>
      </w:pPr>
      <w:r w:rsidRPr="009D08AB">
        <w:rPr>
          <w:color w:val="000000"/>
          <w:sz w:val="28"/>
          <w:szCs w:val="28"/>
        </w:rPr>
        <w:t>Учебная задача, завершающая ориентировочные действия, проходит этапы принятия готовых задач учителя через осмысление их к самостоятельной постановке отдельных задач.</w:t>
      </w:r>
    </w:p>
    <w:p w:rsidR="009D08AB" w:rsidRPr="009D08AB" w:rsidRDefault="009D08AB" w:rsidP="009D08AB">
      <w:pPr>
        <w:pStyle w:val="a3"/>
        <w:rPr>
          <w:color w:val="000000"/>
          <w:sz w:val="28"/>
          <w:szCs w:val="28"/>
        </w:rPr>
      </w:pPr>
      <w:r w:rsidRPr="009D08AB">
        <w:rPr>
          <w:color w:val="000000"/>
          <w:sz w:val="28"/>
          <w:szCs w:val="28"/>
        </w:rPr>
        <w:t>Учебные исполнительные действия складываются как овладение отдельными операциями как внутри действий, при этом младший школьник опирается на материализованные средства (моделирование) и речевые опоры (проговаривание). Моделирование носит характер использования сначала несложных графических, затем буквенных и знаковых средств. Все учебные исполнительные действия выполняются вначале развёрнуто при полном составе составляющих их операций. Младшему школьнику доступно не только различение способа и результата решения, но и переход к поиску нескольких способов решения, а также применение в знакомых и незначительно изменённых ситуациях.</w:t>
      </w:r>
    </w:p>
    <w:p w:rsidR="009D08AB" w:rsidRPr="009D08AB" w:rsidRDefault="009D08AB" w:rsidP="009D08AB">
      <w:pPr>
        <w:pStyle w:val="a3"/>
        <w:rPr>
          <w:color w:val="000000"/>
          <w:sz w:val="28"/>
          <w:szCs w:val="28"/>
        </w:rPr>
      </w:pPr>
      <w:r w:rsidRPr="009D08AB">
        <w:rPr>
          <w:color w:val="000000"/>
          <w:sz w:val="28"/>
          <w:szCs w:val="28"/>
        </w:rPr>
        <w:t>Контрольно-оценочные действия осуществляются пока в своих простых формах – в виде итогового контроля по результату сделанной работы. Но в процессе работы уже начинается становление действия контроля по способу решения, что является основой формирования внимания, корректирования работы в ходе её выполнения. Ряд исполнительных и контрольно-оценочных учебных действий в младшем школьном возрасте при правильном формировании может превратиться в умения и навыки, выполняться как бы «автоматически».</w:t>
      </w:r>
    </w:p>
    <w:p w:rsidR="009D08AB" w:rsidRPr="009D08AB" w:rsidRDefault="009D08AB" w:rsidP="009D08AB">
      <w:pPr>
        <w:pStyle w:val="a3"/>
        <w:rPr>
          <w:color w:val="000000"/>
          <w:sz w:val="28"/>
          <w:szCs w:val="28"/>
        </w:rPr>
      </w:pPr>
      <w:r w:rsidRPr="009D08AB">
        <w:rPr>
          <w:color w:val="000000"/>
          <w:sz w:val="28"/>
          <w:szCs w:val="28"/>
        </w:rPr>
        <w:t>Мотивация учения в младшем школьном возрасте также развивается в нескольких направлениях. Широкие познавательные мотивы (интерес к знаниям) могут уже к середине этого возраста преобразоваться в учебно-</w:t>
      </w:r>
      <w:r w:rsidRPr="009D08AB">
        <w:rPr>
          <w:color w:val="000000"/>
          <w:sz w:val="28"/>
          <w:szCs w:val="28"/>
        </w:rPr>
        <w:lastRenderedPageBreak/>
        <w:t>познавательные мотивы (интерес к способам приобретения знаний); мотивы самообразования представлены пока самой простой формой – интересом к дополнительным источникам знания, эпизодическим чтением дополнительных книг. Широкие социальные мотивы развиваются от общего недифференцированного понимания социальной значимости учения, с которым ребёнок приходит в первый класс, к более глубокому осознанию причин необходимости учиться, что делает социальные мотивы более действенными. Позиционные социальные мотивы в этом возрасте представлены желанием ребёнка получить главным образом одобрение учителя. Мотивы сотрудничества и коллективной работы широко присутствуют у младших школьников, но пока в самом общем проявлении. Интенсивно развивается в этом возрасте целеполагание в учении. Так, младший школьник научается понимать и принимать цели, исходящие от учителя, удерживает эти цели в течение длительного времени, выполняет действия по инструкции. При правильной организации учебной деятельности у младшего школьника можно закладывать умение самостоятельной постановки цели. Начинает складываться умение соотнесения цели со своими возможностями.</w:t>
      </w:r>
    </w:p>
    <w:p w:rsidR="009D08AB" w:rsidRPr="009D08AB" w:rsidRDefault="009D08AB" w:rsidP="009D08AB">
      <w:pPr>
        <w:pStyle w:val="a3"/>
        <w:rPr>
          <w:color w:val="000000"/>
          <w:sz w:val="28"/>
          <w:szCs w:val="28"/>
        </w:rPr>
      </w:pPr>
      <w:proofErr w:type="gramStart"/>
      <w:r w:rsidRPr="009D08AB">
        <w:rPr>
          <w:color w:val="000000"/>
          <w:sz w:val="28"/>
          <w:szCs w:val="28"/>
        </w:rPr>
        <w:t>В среднем школьном возрасте происходит овладение общим строением учебной деятельности, способами перехода от одного вида действия к другому (от ориентировочных учебных действий к исполнительным и затем к контрольно-оценочным), что является важной основой самоорганизации учебной деятельности.</w:t>
      </w:r>
      <w:proofErr w:type="gramEnd"/>
    </w:p>
    <w:p w:rsidR="009D08AB" w:rsidRPr="009D08AB" w:rsidRDefault="009D08AB" w:rsidP="009D08AB">
      <w:pPr>
        <w:pStyle w:val="a3"/>
        <w:rPr>
          <w:color w:val="000000"/>
          <w:sz w:val="28"/>
          <w:szCs w:val="28"/>
        </w:rPr>
      </w:pPr>
      <w:r w:rsidRPr="009D08AB">
        <w:rPr>
          <w:color w:val="000000"/>
          <w:sz w:val="28"/>
          <w:szCs w:val="28"/>
        </w:rPr>
        <w:t>Учебные действия объединяются в приёмы, методы, в крупные блоки деятельности. Отдельные действия и операции свёртываются, переходят в умственный план, что позволяет быстрее осуществлять учебную деятельность.</w:t>
      </w:r>
    </w:p>
    <w:p w:rsidR="009D08AB" w:rsidRPr="009D08AB" w:rsidRDefault="009D08AB" w:rsidP="009D08AB">
      <w:pPr>
        <w:pStyle w:val="a3"/>
        <w:rPr>
          <w:color w:val="000000"/>
          <w:sz w:val="28"/>
          <w:szCs w:val="28"/>
        </w:rPr>
      </w:pPr>
      <w:r w:rsidRPr="009D08AB">
        <w:rPr>
          <w:color w:val="000000"/>
          <w:sz w:val="28"/>
          <w:szCs w:val="28"/>
        </w:rPr>
        <w:t xml:space="preserve">Существенно развивается умение находить и сопоставлять несколько способов решения одной задачи, поиск нестандартных способов решения, что переводит учебную деятельность </w:t>
      </w:r>
      <w:proofErr w:type="gramStart"/>
      <w:r w:rsidRPr="009D08AB">
        <w:rPr>
          <w:color w:val="000000"/>
          <w:sz w:val="28"/>
          <w:szCs w:val="28"/>
        </w:rPr>
        <w:t>с</w:t>
      </w:r>
      <w:proofErr w:type="gramEnd"/>
      <w:r w:rsidRPr="009D08AB">
        <w:rPr>
          <w:color w:val="000000"/>
          <w:sz w:val="28"/>
          <w:szCs w:val="28"/>
        </w:rPr>
        <w:t xml:space="preserve"> репродуктивного на продуктивный уровень.</w:t>
      </w:r>
    </w:p>
    <w:p w:rsidR="009D08AB" w:rsidRPr="009D08AB" w:rsidRDefault="009D08AB" w:rsidP="009D08AB">
      <w:pPr>
        <w:pStyle w:val="a3"/>
        <w:rPr>
          <w:color w:val="000000"/>
          <w:sz w:val="28"/>
          <w:szCs w:val="28"/>
        </w:rPr>
      </w:pPr>
      <w:r w:rsidRPr="009D08AB">
        <w:rPr>
          <w:color w:val="000000"/>
          <w:sz w:val="28"/>
          <w:szCs w:val="28"/>
        </w:rPr>
        <w:t>Происходит становление прогнозирующих, планирующих форм контрольно-оценочных действий. Это даёт возможность корректировать учебную работу до начала её выполнения.</w:t>
      </w:r>
    </w:p>
    <w:p w:rsidR="009D08AB" w:rsidRPr="009D08AB" w:rsidRDefault="009D08AB" w:rsidP="009D08AB">
      <w:pPr>
        <w:pStyle w:val="a3"/>
        <w:rPr>
          <w:color w:val="000000"/>
          <w:sz w:val="28"/>
          <w:szCs w:val="28"/>
        </w:rPr>
      </w:pPr>
      <w:r w:rsidRPr="009D08AB">
        <w:rPr>
          <w:color w:val="000000"/>
          <w:sz w:val="28"/>
          <w:szCs w:val="28"/>
        </w:rPr>
        <w:t xml:space="preserve">В подростковом возрасте возможно осознание своей учебной деятельности, её мотивов, задач, способов и средств. Существенно укрепляются не только широкие познавательные мотивы, но и учебно-познавательные, для которых характерен интерес к способам приобретения знаний. Мотивы самообразования в этом возрасте поднимаются на следующий уровень, </w:t>
      </w:r>
      <w:r w:rsidRPr="009D08AB">
        <w:rPr>
          <w:color w:val="000000"/>
          <w:sz w:val="28"/>
          <w:szCs w:val="28"/>
        </w:rPr>
        <w:lastRenderedPageBreak/>
        <w:t>наблюдается активное стремление подростка к самостоятельным формам учебной работы, появляется интерес к методам научного мышления.</w:t>
      </w:r>
    </w:p>
    <w:p w:rsidR="009D08AB" w:rsidRPr="009D08AB" w:rsidRDefault="009D08AB" w:rsidP="009D08AB">
      <w:pPr>
        <w:pStyle w:val="a3"/>
        <w:rPr>
          <w:color w:val="000000"/>
          <w:sz w:val="28"/>
          <w:szCs w:val="28"/>
        </w:rPr>
      </w:pPr>
      <w:r w:rsidRPr="009D08AB">
        <w:rPr>
          <w:color w:val="000000"/>
          <w:sz w:val="28"/>
          <w:szCs w:val="28"/>
        </w:rPr>
        <w:t>Наиболее зримо в этом возрасте совершенствуются социальные мотивы учения. Широкие социальные мотивы обогащаются представлениями о нравственных ценностях общества, становятся более осознанным в связи с ростом самосознания подростка в целом. Принципиальные качественные сдвиги возникают и в так называемых позиционных мотивах учения; при этом существенно усиливается мотив поиска контактов и сотрудничества с другим человеком, овладения рациональными способами этого сотрудничества в учебном труде.</w:t>
      </w:r>
    </w:p>
    <w:p w:rsidR="009D08AB" w:rsidRPr="009D08AB" w:rsidRDefault="009D08AB" w:rsidP="009D08AB">
      <w:pPr>
        <w:pStyle w:val="a3"/>
        <w:rPr>
          <w:color w:val="000000"/>
          <w:sz w:val="28"/>
          <w:szCs w:val="28"/>
        </w:rPr>
      </w:pPr>
      <w:r w:rsidRPr="009D08AB">
        <w:rPr>
          <w:color w:val="000000"/>
          <w:sz w:val="28"/>
          <w:szCs w:val="28"/>
        </w:rPr>
        <w:t>К концу подросткового возраста может наблюдаться устойчивое доминирование какого-либо мотива. Осознание подростком соподчинения, сравнительной значимости мотивов означает, что в этом возрасте складывается осознанная система, «иерархия мотивов». Существенно развиваются процессы целеполагания в учении. Подростку доступны самостоятельная постановка не только одной цели, но и последовательности нескольких целей, причём не только в учебной работе, но и во внеклассных видах деятельности. Подросток овладевает умением осваивать гибкие цели; закладывается умение ставить и перспективные цели, связанные с приближающимся этапом социального самоопределения.</w:t>
      </w:r>
    </w:p>
    <w:p w:rsidR="009D08AB" w:rsidRPr="009D08AB" w:rsidRDefault="009D08AB" w:rsidP="009D08AB">
      <w:pPr>
        <w:pStyle w:val="a3"/>
        <w:rPr>
          <w:color w:val="000000"/>
          <w:sz w:val="28"/>
          <w:szCs w:val="28"/>
        </w:rPr>
      </w:pPr>
      <w:r w:rsidRPr="009D08AB">
        <w:rPr>
          <w:color w:val="000000"/>
          <w:sz w:val="28"/>
          <w:szCs w:val="28"/>
        </w:rPr>
        <w:t>В старшем школьном возрасте возникает потребность и возможность совершенствования своей учебной деятельности, что проявляется в стремлении к самообразованию, выходу за пределы школьной программы. Учебные действия могут перерастать в методы научного познания, способствуя смыканию учебной деятельности с элементами исследовательской. Ориентировочные и исполнительные учебные действия могут выполняться не только на репродуктивном, но и на продуктивном уровне. Особую роль приобретает овладение контрольно-оценочными действиями до начала работы в форме прогнозирующей самооценки, планирующего самоконтроля своей учебной работы и на этой основе – приёмов самообразования.</w:t>
      </w:r>
    </w:p>
    <w:p w:rsidR="009D08AB" w:rsidRPr="009D08AB" w:rsidRDefault="009D08AB" w:rsidP="009D08AB">
      <w:pPr>
        <w:pStyle w:val="a3"/>
        <w:rPr>
          <w:color w:val="000000"/>
          <w:sz w:val="28"/>
          <w:szCs w:val="28"/>
        </w:rPr>
      </w:pPr>
      <w:r w:rsidRPr="009D08AB">
        <w:rPr>
          <w:color w:val="000000"/>
          <w:sz w:val="28"/>
          <w:szCs w:val="28"/>
        </w:rPr>
        <w:t>Ряд укрупненных учебных действий, действий контроля и оценки может продвинуться на уровень «автоматического» выполнения, перейти в привычки, являющиеся основой культуры умственного труда, залогом дальнейшего непрерывного самообразования. Умение ставить в учебной деятельности нестандартные учебные задачи и находить вместе с тем нестереотипные способы их решения является предпосылкой творческого отношения к труду.</w:t>
      </w:r>
    </w:p>
    <w:p w:rsidR="009D08AB" w:rsidRPr="009D08AB" w:rsidRDefault="009D08AB" w:rsidP="009D08AB">
      <w:pPr>
        <w:pStyle w:val="a3"/>
        <w:rPr>
          <w:color w:val="000000"/>
          <w:sz w:val="28"/>
          <w:szCs w:val="28"/>
        </w:rPr>
      </w:pPr>
      <w:r w:rsidRPr="009D08AB">
        <w:rPr>
          <w:color w:val="000000"/>
          <w:sz w:val="28"/>
          <w:szCs w:val="28"/>
        </w:rPr>
        <w:t xml:space="preserve">В старшем школьном возрасте широкие познавательные мотивы укрепляются за счёт того, что интерес к знаниям затрагивает закономерности </w:t>
      </w:r>
      <w:r w:rsidRPr="009D08AB">
        <w:rPr>
          <w:color w:val="000000"/>
          <w:sz w:val="28"/>
          <w:szCs w:val="28"/>
        </w:rPr>
        <w:lastRenderedPageBreak/>
        <w:t>учебного предмета и основы наук. Учебно-познавательный мотив (интерес к способам добывания знания) совершенствуется как интерес к методам теоретического и творческого мышления (участие в школьных научных обществах, применение исследовательских методов анализа на уроке). Мотивы самообразовательной деятельности в этом возрасте связываются с более далёкими целями, жизненными перспективами выбора профессии.</w:t>
      </w:r>
    </w:p>
    <w:p w:rsidR="009D08AB" w:rsidRPr="009D08AB" w:rsidRDefault="009D08AB" w:rsidP="009D08AB">
      <w:pPr>
        <w:pStyle w:val="a3"/>
        <w:rPr>
          <w:color w:val="000000"/>
          <w:sz w:val="28"/>
          <w:szCs w:val="28"/>
        </w:rPr>
      </w:pPr>
      <w:r w:rsidRPr="009D08AB">
        <w:rPr>
          <w:color w:val="000000"/>
          <w:sz w:val="28"/>
          <w:szCs w:val="28"/>
        </w:rPr>
        <w:t>Складывается чётко выраженный интерес к рациональной организации умственного труда, а также стремление к анализу индивидуального стиля своей учебной деятельности, определение сильных и слабых сторон своей учебной работы.</w:t>
      </w:r>
    </w:p>
    <w:p w:rsidR="009D08AB" w:rsidRPr="009D08AB" w:rsidRDefault="009D08AB" w:rsidP="009D08AB">
      <w:pPr>
        <w:pStyle w:val="a3"/>
        <w:rPr>
          <w:color w:val="000000"/>
          <w:sz w:val="28"/>
          <w:szCs w:val="28"/>
        </w:rPr>
      </w:pPr>
      <w:r w:rsidRPr="009D08AB">
        <w:rPr>
          <w:color w:val="000000"/>
          <w:sz w:val="28"/>
          <w:szCs w:val="28"/>
        </w:rPr>
        <w:t>В этом возрасте укрепляются широкие социальные мотивы гражданского долга, отдачи обществу. Социальные позиционные мотивы становятся более дифференцированными и действенными за счёт расширения деловых контактов школьника со сверстниками и учителем. При благоприятных обстоятельствах воспитания упрочивается структура мотивационной сферы, возрастает сбалансированность между отдельными побуждениями.</w:t>
      </w:r>
    </w:p>
    <w:p w:rsidR="009D08AB" w:rsidRPr="009D08AB" w:rsidRDefault="009D08AB" w:rsidP="009D08AB">
      <w:pPr>
        <w:pStyle w:val="a3"/>
        <w:rPr>
          <w:color w:val="000000"/>
          <w:sz w:val="28"/>
          <w:szCs w:val="28"/>
        </w:rPr>
      </w:pPr>
      <w:r w:rsidRPr="009D08AB">
        <w:rPr>
          <w:color w:val="000000"/>
          <w:sz w:val="28"/>
          <w:szCs w:val="28"/>
        </w:rPr>
        <w:t>Происходит рождение новых мотивов профессионального и жизненного самоопределения. Развитие целеполагания в этом возрасте выражается в том, что старшеклассник при постановке системы целей учится исходить из планов своего индивидуального самоопределения, а также социальной значимости целей, предвидения социальных последствий поступков. Возрастает умение оценить реалистичность целей, складывается стремление к активному апробированию разных целей в ходе активных действий, что прямо связано с процессами жизненного самоопределения.</w:t>
      </w:r>
    </w:p>
    <w:p w:rsidR="009D08AB" w:rsidRPr="009D08AB" w:rsidRDefault="009D08AB" w:rsidP="009D08AB">
      <w:pPr>
        <w:pStyle w:val="a3"/>
        <w:rPr>
          <w:color w:val="000000"/>
          <w:sz w:val="28"/>
          <w:szCs w:val="28"/>
        </w:rPr>
      </w:pPr>
      <w:r w:rsidRPr="009D08AB">
        <w:rPr>
          <w:color w:val="000000"/>
          <w:sz w:val="28"/>
          <w:szCs w:val="28"/>
        </w:rPr>
        <w:t xml:space="preserve">Изложенные этапы учебной деятельности и её мотивации характеризуют тот высокий их уровень, который может </w:t>
      </w:r>
      <w:proofErr w:type="gramStart"/>
      <w:r w:rsidRPr="009D08AB">
        <w:rPr>
          <w:color w:val="000000"/>
          <w:sz w:val="28"/>
          <w:szCs w:val="28"/>
        </w:rPr>
        <w:t>быть</w:t>
      </w:r>
      <w:proofErr w:type="gramEnd"/>
      <w:r w:rsidRPr="009D08AB">
        <w:rPr>
          <w:color w:val="000000"/>
          <w:sz w:val="28"/>
          <w:szCs w:val="28"/>
        </w:rPr>
        <w:t xml:space="preserve"> достигнут у школьников. При изучении состояния мотивации каждого конкретного ученика учитель может соотносить его реальные достижения (в учебной деятельности и мотивации) с этими возрастными характеристиками и делать вывод о ещё не реализованных особенностях этого ребёнка, которые могут быть актуализированы в пределах возможностей его возраста.</w:t>
      </w:r>
    </w:p>
    <w:p w:rsidR="009D08AB" w:rsidRPr="009D08AB" w:rsidRDefault="009D08AB" w:rsidP="009D08AB">
      <w:pPr>
        <w:pStyle w:val="a3"/>
        <w:rPr>
          <w:color w:val="000000"/>
          <w:sz w:val="28"/>
          <w:szCs w:val="28"/>
        </w:rPr>
      </w:pPr>
      <w:r w:rsidRPr="009D08AB">
        <w:rPr>
          <w:color w:val="000000"/>
          <w:sz w:val="28"/>
          <w:szCs w:val="28"/>
        </w:rPr>
        <w:t>При проведении практической работы по формированию мотивов учения и учебной деятельности учителю желательно:</w:t>
      </w:r>
    </w:p>
    <w:p w:rsidR="009D08AB" w:rsidRPr="009D08AB" w:rsidRDefault="009D08AB" w:rsidP="009D08AB">
      <w:pPr>
        <w:pStyle w:val="a3"/>
        <w:ind w:left="1495"/>
        <w:rPr>
          <w:color w:val="000000"/>
          <w:sz w:val="28"/>
          <w:szCs w:val="28"/>
        </w:rPr>
      </w:pPr>
      <w:r w:rsidRPr="009D08AB">
        <w:rPr>
          <w:color w:val="000000"/>
          <w:sz w:val="28"/>
          <w:szCs w:val="28"/>
        </w:rPr>
        <w:t>·        Опираться на достижения предыдущего возраста. Например, работая с подростками, следует исходить из того, что широкие социальные и познавательные мотивы у них уже должны быть сформированы; в ходе изучения школьников убедиться, что из позитивных особенностей предыдущего возраста ещё не сформировано, и учесть это при планировании индивидуальной работы;</w:t>
      </w:r>
    </w:p>
    <w:p w:rsidR="009D08AB" w:rsidRPr="009D08AB" w:rsidRDefault="009D08AB" w:rsidP="009D08AB">
      <w:pPr>
        <w:pStyle w:val="a3"/>
        <w:ind w:left="1495"/>
        <w:rPr>
          <w:color w:val="000000"/>
          <w:sz w:val="28"/>
          <w:szCs w:val="28"/>
        </w:rPr>
      </w:pPr>
      <w:r w:rsidRPr="009D08AB">
        <w:rPr>
          <w:color w:val="000000"/>
          <w:sz w:val="28"/>
          <w:szCs w:val="28"/>
        </w:rPr>
        <w:lastRenderedPageBreak/>
        <w:t>·        Стремиться мобилизовать потенциальные возможности данного возраста, а именно, приступив к работе с классом, определить для себя, сформированы ли у учеников в классе те уровни учебной деятельности и мотивации, которые составляют резервы этого возраста; иными словами, установить, «развиты» ли школьники по своему возрасту или отстают от своего возраста. Если у учащихся отсутствуют те особенности мотивации и учебной деятельности, которые присущи данному возрасту, то нужно запланировать специальную работу (виды заданий, упражнения), чтобы мобилизовать эти возрастные возможности, сообразуясь с индивидуальными особенностями и прошлым опытом каждого учащегося;</w:t>
      </w:r>
    </w:p>
    <w:p w:rsidR="009D08AB" w:rsidRPr="009D08AB" w:rsidRDefault="009D08AB" w:rsidP="009D08AB">
      <w:pPr>
        <w:pStyle w:val="a3"/>
        <w:ind w:left="1495"/>
        <w:rPr>
          <w:color w:val="000000"/>
          <w:sz w:val="28"/>
          <w:szCs w:val="28"/>
        </w:rPr>
      </w:pPr>
      <w:r w:rsidRPr="009D08AB">
        <w:rPr>
          <w:color w:val="000000"/>
          <w:sz w:val="28"/>
          <w:szCs w:val="28"/>
        </w:rPr>
        <w:t xml:space="preserve">·        В ходе работы с каждым возрастом учителю важно также подготавливать «почву» и для последующего возраста, т.е. ориентироваться не только на наличный уровень, но и на зону ближайшего развития мотивов и учебной деятельности. </w:t>
      </w:r>
      <w:proofErr w:type="gramStart"/>
      <w:r w:rsidRPr="009D08AB">
        <w:rPr>
          <w:color w:val="000000"/>
          <w:sz w:val="28"/>
          <w:szCs w:val="28"/>
        </w:rPr>
        <w:t>Это означает, например, что учителю к концу начальной школы желательно закладывать черты мотивации подросткового возраста, а именно расширять у учащихся в младшем школьном возрасте самостоятельность в учебной работе, отрабатывать сопоставления ими разных способов учебной работы, поощрять поиск новых способов своей работы, тем самым способствовать становлению основ учебно-познавательных мотивов, характерных для последующего возраста.</w:t>
      </w:r>
      <w:proofErr w:type="gramEnd"/>
    </w:p>
    <w:p w:rsidR="008B3460" w:rsidRPr="009D08AB" w:rsidRDefault="008B3460" w:rsidP="009D08AB">
      <w:pPr>
        <w:rPr>
          <w:rFonts w:ascii="Times New Roman" w:hAnsi="Times New Roman" w:cs="Times New Roman"/>
          <w:sz w:val="28"/>
          <w:szCs w:val="28"/>
        </w:rPr>
      </w:pPr>
    </w:p>
    <w:sectPr w:rsidR="008B3460" w:rsidRPr="009D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FB"/>
    <w:rsid w:val="00126D10"/>
    <w:rsid w:val="008B3460"/>
    <w:rsid w:val="0099391F"/>
    <w:rsid w:val="009D08AB"/>
    <w:rsid w:val="00BE155E"/>
    <w:rsid w:val="00E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6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6D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BFB"/>
    <w:rPr>
      <w:b/>
      <w:bCs/>
    </w:rPr>
  </w:style>
  <w:style w:type="character" w:customStyle="1" w:styleId="apple-converted-space">
    <w:name w:val="apple-converted-space"/>
    <w:basedOn w:val="a0"/>
    <w:rsid w:val="00EF6BFB"/>
  </w:style>
  <w:style w:type="character" w:styleId="a5">
    <w:name w:val="Emphasis"/>
    <w:basedOn w:val="a0"/>
    <w:uiPriority w:val="20"/>
    <w:qFormat/>
    <w:rsid w:val="00EF6BF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26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6D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6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6D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BFB"/>
    <w:rPr>
      <w:b/>
      <w:bCs/>
    </w:rPr>
  </w:style>
  <w:style w:type="character" w:customStyle="1" w:styleId="apple-converted-space">
    <w:name w:val="apple-converted-space"/>
    <w:basedOn w:val="a0"/>
    <w:rsid w:val="00EF6BFB"/>
  </w:style>
  <w:style w:type="character" w:styleId="a5">
    <w:name w:val="Emphasis"/>
    <w:basedOn w:val="a0"/>
    <w:uiPriority w:val="20"/>
    <w:qFormat/>
    <w:rsid w:val="00EF6BF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26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6D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2015-05-08T07:16:00Z</dcterms:created>
  <dcterms:modified xsi:type="dcterms:W3CDTF">2015-05-08T07:16:00Z</dcterms:modified>
</cp:coreProperties>
</file>