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E4" w:rsidRPr="004E44D2" w:rsidRDefault="00195CBA" w:rsidP="006E3FE4">
      <w:pPr>
        <w:spacing w:after="0" w:line="240" w:lineRule="auto"/>
        <w:ind w:right="240"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Қарағанды қаласының орыс тілінде оқыт</w:t>
      </w:r>
      <w:r w:rsidR="00CD4AD3">
        <w:rPr>
          <w:rFonts w:ascii="Times New Roman" w:hAnsi="Times New Roman" w:cs="Times New Roman"/>
          <w:b/>
          <w:sz w:val="28"/>
          <w:szCs w:val="28"/>
          <w:lang w:val="kk-KZ"/>
        </w:rPr>
        <w:t>атын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психологтар әдістемелік бірлестіктері жұмысының 2013-2014 оқу жылына арналған талдауы.  </w:t>
      </w:r>
    </w:p>
    <w:p w:rsidR="006E3FE4" w:rsidRPr="004E44D2" w:rsidRDefault="006E3FE4" w:rsidP="006E3FE4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5CBA" w:rsidRDefault="00195CBA" w:rsidP="006E3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2013-2014 оқу жылына арналған Қарағанды қаласының педагог-психологтар кадрларының сапалы талдауы </w:t>
      </w:r>
    </w:p>
    <w:p w:rsidR="006E3FE4" w:rsidRPr="004E44D2" w:rsidRDefault="006E3FE4" w:rsidP="006E3F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9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9"/>
        <w:gridCol w:w="1801"/>
        <w:gridCol w:w="1982"/>
        <w:gridCol w:w="1699"/>
        <w:gridCol w:w="2548"/>
      </w:tblGrid>
      <w:tr w:rsidR="006E3FE4" w:rsidRPr="004E44D2" w:rsidTr="005D763D">
        <w:trPr>
          <w:trHeight w:val="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CD4AD3" w:rsidRDefault="00CD4AD3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жылы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AD3" w:rsidRDefault="00CD4AD3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</w:t>
            </w:r>
          </w:p>
          <w:p w:rsidR="006E3FE4" w:rsidRPr="00CD4AD3" w:rsidRDefault="00CD4AD3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CD4AD3" w:rsidRDefault="00CD4AD3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Жоғарғы білімді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3FE4" w:rsidRPr="00CD4AD3" w:rsidRDefault="00CD4AD3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 –арнаулы білімді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CD4AD3" w:rsidRDefault="00CD4AD3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Жоғарғы білімі жоқ</w:t>
            </w:r>
          </w:p>
        </w:tc>
      </w:tr>
      <w:tr w:rsidR="006E3FE4" w:rsidRPr="004E44D2" w:rsidTr="005D763D">
        <w:trPr>
          <w:trHeight w:val="309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2009-2010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CD4AD3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  <w:r w:rsidR="006E3FE4" w:rsidRPr="004E4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CD4AD3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  <w:r w:rsidR="006E3FE4" w:rsidRPr="004E4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3FE4" w:rsidRPr="004E44D2" w:rsidRDefault="006E3FE4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CD4AD3" w:rsidP="00CD4A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  <w:r w:rsidR="006E3FE4" w:rsidRPr="004E4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3FE4" w:rsidRPr="004E44D2" w:rsidTr="005D763D">
        <w:trPr>
          <w:trHeight w:val="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2010-2011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CD4AD3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  <w:r w:rsidR="006E3FE4" w:rsidRPr="004E4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118 </w:t>
            </w:r>
            <w:r w:rsidR="00CD4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3FE4" w:rsidRPr="004E44D2" w:rsidRDefault="006E3FE4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CD4AD3" w:rsidRDefault="006E3FE4" w:rsidP="00CD4A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CD4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. № 36,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D4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ОМ</w:t>
            </w:r>
          </w:p>
        </w:tc>
      </w:tr>
      <w:tr w:rsidR="006E3FE4" w:rsidRPr="004E44D2" w:rsidTr="005D763D">
        <w:trPr>
          <w:trHeight w:val="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2011-2012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CD4A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132 </w:t>
            </w:r>
            <w:r w:rsidR="00CD4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. / 87 </w:t>
            </w:r>
            <w:r w:rsidR="00CD4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тілінде</w:t>
            </w: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87 </w:t>
            </w:r>
            <w:r w:rsidR="00CD4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3FE4" w:rsidRPr="004E44D2" w:rsidRDefault="006E3FE4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E3FE4" w:rsidRPr="004E44D2" w:rsidTr="005D763D">
        <w:trPr>
          <w:trHeight w:val="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2012-2013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87 </w:t>
            </w:r>
            <w:r w:rsidR="00CD4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85 </w:t>
            </w:r>
            <w:r w:rsidR="00CD4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3FE4" w:rsidRPr="004E44D2" w:rsidRDefault="006E3FE4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5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адам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E3FE4" w:rsidRPr="004E44D2" w:rsidTr="005D763D">
        <w:trPr>
          <w:trHeight w:val="1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2013-2014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123 </w:t>
            </w:r>
            <w:r w:rsidR="00CD4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116 </w:t>
            </w:r>
            <w:r w:rsidR="009E2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3FE4" w:rsidRPr="004E44D2" w:rsidRDefault="006E3FE4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9E2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E3FE4" w:rsidRPr="004E44D2" w:rsidRDefault="006E3FE4" w:rsidP="006E3FE4">
      <w:pPr>
        <w:tabs>
          <w:tab w:val="left" w:pos="72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E3FE4" w:rsidRPr="004E44D2" w:rsidRDefault="00E677E8" w:rsidP="006E3FE4">
      <w:pPr>
        <w:tabs>
          <w:tab w:val="left" w:pos="7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Жас мамандар туралы мәлімет және өтілдері бойынша кадрлардың арақатынасы</w:t>
      </w:r>
      <w:r w:rsidR="006E3FE4" w:rsidRPr="004E44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3FE4">
        <w:rPr>
          <w:rFonts w:ascii="Times New Roman" w:hAnsi="Times New Roman" w:cs="Times New Roman"/>
          <w:b/>
          <w:i/>
          <w:sz w:val="28"/>
          <w:szCs w:val="28"/>
        </w:rPr>
        <w:t>(2013-</w:t>
      </w:r>
      <w:r w:rsidR="006E3FE4" w:rsidRPr="004E44D2"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6E3FE4"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ж</w:t>
      </w:r>
      <w:r w:rsidR="006E3FE4" w:rsidRPr="004E44D2">
        <w:rPr>
          <w:rFonts w:ascii="Times New Roman" w:hAnsi="Times New Roman" w:cs="Times New Roman"/>
          <w:b/>
          <w:i/>
          <w:sz w:val="28"/>
          <w:szCs w:val="28"/>
        </w:rPr>
        <w:t>.)</w:t>
      </w:r>
    </w:p>
    <w:p w:rsidR="006E3FE4" w:rsidRPr="004E44D2" w:rsidRDefault="006E3FE4" w:rsidP="006E3FE4">
      <w:pPr>
        <w:tabs>
          <w:tab w:val="left" w:pos="72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348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1843"/>
        <w:gridCol w:w="1559"/>
        <w:gridCol w:w="1701"/>
      </w:tblGrid>
      <w:tr w:rsidR="006E3FE4" w:rsidRPr="004E44D2" w:rsidTr="005D763D">
        <w:trPr>
          <w:trHeight w:val="29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E677E8" w:rsidRDefault="00E677E8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жылы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E677E8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 </w:t>
            </w:r>
            <w:r w:rsidR="00E677E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-</w:t>
            </w:r>
            <w:r w:rsidRPr="004E44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gramStart"/>
            <w:r w:rsidR="00E677E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жыл</w:t>
            </w:r>
            <w:proofErr w:type="gramEnd"/>
            <w:r w:rsidR="00E677E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ға дейін</w:t>
            </w:r>
            <w:r w:rsidRPr="004E44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E677E8" w:rsidRDefault="006E3FE4" w:rsidP="00E677E8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44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3 - 5 </w:t>
            </w:r>
            <w:r w:rsidR="00E677E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E677E8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6- 10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жыл</w:t>
            </w:r>
            <w:r w:rsidR="006E3FE4" w:rsidRPr="004E44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E677E8" w:rsidRDefault="00E677E8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11 – 15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E677E8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16 – 20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жыл</w:t>
            </w:r>
            <w:r w:rsidR="006E3FE4" w:rsidRPr="004E44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6E3FE4" w:rsidRPr="004E44D2" w:rsidTr="005D763D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2009-2010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49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</w:tr>
      <w:tr w:rsidR="006E3FE4" w:rsidRPr="004E44D2" w:rsidTr="005D763D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2010-2011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53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</w:tr>
      <w:tr w:rsidR="006E3FE4" w:rsidRPr="004E44D2" w:rsidTr="005D763D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2011-2012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  <w:r w:rsidR="00E677E8"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(40,3%)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(25,3%)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(21,8%)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(9,2%)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>(3,4%)</w:t>
            </w:r>
          </w:p>
        </w:tc>
      </w:tr>
      <w:tr w:rsidR="006E3FE4" w:rsidRPr="004E44D2" w:rsidTr="005D763D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2012-2013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E677E8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(34,5%)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E677E8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(33,3%)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E677E8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(19,5%)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E677E8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E677E8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(5,7%)</w:t>
            </w:r>
          </w:p>
        </w:tc>
      </w:tr>
      <w:tr w:rsidR="006E3FE4" w:rsidRPr="004E44D2" w:rsidTr="005D763D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2013-2014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E677E8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(43,1%)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E677E8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(17%)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E677E8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(17%)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E677E8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E677E8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E67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(4,9%)</w:t>
            </w:r>
          </w:p>
        </w:tc>
      </w:tr>
    </w:tbl>
    <w:p w:rsidR="006E3FE4" w:rsidRPr="004E44D2" w:rsidRDefault="006E3FE4" w:rsidP="006E3F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E3FE4" w:rsidRPr="0010268A" w:rsidRDefault="00C90F1C" w:rsidP="006E3F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Талдауға қарап, қаланың пихологтар құрамы тұрақты екенін көруге болады. Ұжымда тәжірибелі </w:t>
      </w:r>
      <w:r w:rsidRPr="0010268A">
        <w:rPr>
          <w:rFonts w:ascii="Times New Roman" w:hAnsi="Times New Roman" w:cs="Times New Roman"/>
          <w:sz w:val="28"/>
          <w:szCs w:val="28"/>
          <w:lang w:val="kk-KZ"/>
        </w:rPr>
        <w:t>(56,9%)</w:t>
      </w:r>
      <w:r>
        <w:rPr>
          <w:rFonts w:ascii="Times New Roman" w:hAnsi="Times New Roman" w:cs="Times New Roman"/>
          <w:sz w:val="28"/>
          <w:szCs w:val="28"/>
          <w:lang w:val="kk-KZ"/>
        </w:rPr>
        <w:t>, сондай-ақ жас педагог-психологтар</w:t>
      </w:r>
      <w:r w:rsidRPr="0010268A">
        <w:rPr>
          <w:rFonts w:ascii="Times New Roman" w:hAnsi="Times New Roman" w:cs="Times New Roman"/>
          <w:sz w:val="28"/>
          <w:szCs w:val="28"/>
          <w:lang w:val="kk-KZ"/>
        </w:rPr>
        <w:t xml:space="preserve"> (43,1%)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жұмыс істейді. Жас мамандардың көп болуына қа</w:t>
      </w:r>
      <w:r w:rsidR="007F430D">
        <w:rPr>
          <w:rFonts w:ascii="Times New Roman" w:hAnsi="Times New Roman" w:cs="Times New Roman"/>
          <w:sz w:val="28"/>
          <w:szCs w:val="28"/>
          <w:lang w:val="kk-KZ"/>
        </w:rPr>
        <w:t>рамастан, психологтар әдіскерден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өтіл</w:t>
      </w:r>
      <w:r w:rsidR="007F430D">
        <w:rPr>
          <w:rFonts w:ascii="Times New Roman" w:hAnsi="Times New Roman" w:cs="Times New Roman"/>
          <w:sz w:val="28"/>
          <w:szCs w:val="28"/>
          <w:lang w:val="kk-KZ"/>
        </w:rPr>
        <w:t>і бар шығармашылықты мамандардан үйреніп және кәсіби көмек алып жатыр (бұл жетекшілік ететін мектептер -</w:t>
      </w:r>
      <w:r w:rsidR="007F430D" w:rsidRPr="007F430D">
        <w:rPr>
          <w:rFonts w:ascii="Times New Roman" w:hAnsi="Times New Roman" w:cs="Times New Roman"/>
          <w:sz w:val="28"/>
          <w:szCs w:val="28"/>
          <w:lang w:val="kk-KZ"/>
        </w:rPr>
        <w:t xml:space="preserve">9,34, 45, 53, 77,  81,95, 97, № 2лицей </w:t>
      </w:r>
      <w:r w:rsidR="007F430D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6E3FE4" w:rsidRPr="0010268A" w:rsidRDefault="006E3FE4" w:rsidP="006E3FE4">
      <w:pPr>
        <w:tabs>
          <w:tab w:val="left" w:pos="720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8"/>
        <w:gridCol w:w="1752"/>
        <w:gridCol w:w="1760"/>
        <w:gridCol w:w="1625"/>
        <w:gridCol w:w="1712"/>
      </w:tblGrid>
      <w:tr w:rsidR="006E3FE4" w:rsidRPr="004E44D2" w:rsidTr="005D763D">
        <w:trPr>
          <w:trHeight w:val="1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94632C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кадрларды аттестаттаудың талдауы</w:t>
            </w:r>
            <w:r w:rsidR="006E3FE4"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94632C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Жоғары санат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6E3FE4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="009463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6E3FE4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="009463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94632C" w:rsidP="005D76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Санаты жоқ</w:t>
            </w:r>
          </w:p>
        </w:tc>
      </w:tr>
      <w:tr w:rsidR="006E3FE4" w:rsidRPr="004E44D2" w:rsidTr="005D763D">
        <w:trPr>
          <w:trHeight w:val="1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2008-2009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6E3FE4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946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6E3FE4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946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6E3FE4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  <w:r w:rsidR="00946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6E3FE4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  <w:r w:rsidR="00946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</w:tr>
      <w:tr w:rsidR="006E3FE4" w:rsidRPr="004E44D2" w:rsidTr="005D763D">
        <w:trPr>
          <w:trHeight w:val="1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2010-2011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94632C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6E3FE4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="00946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6E3FE4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  <w:r w:rsidR="00946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94632C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</w:tr>
      <w:tr w:rsidR="006E3FE4" w:rsidRPr="004E44D2" w:rsidTr="005D763D">
        <w:trPr>
          <w:trHeight w:val="1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2011-2012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6E3FE4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946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6E3FE4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946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6E3FE4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  <w:r w:rsidR="00946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6E3FE4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44D2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="00946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</w:tr>
      <w:tr w:rsidR="006E3FE4" w:rsidRPr="004E44D2" w:rsidTr="005D763D">
        <w:trPr>
          <w:trHeight w:val="1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D2">
              <w:rPr>
                <w:rFonts w:ascii="Times New Roman" w:hAnsi="Times New Roman" w:cs="Times New Roman"/>
                <w:b/>
                <w:sz w:val="28"/>
                <w:szCs w:val="28"/>
              </w:rPr>
              <w:t>2012-2013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6E3FE4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946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6E3FE4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="00946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6E3FE4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="00946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6E3FE4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  <w:r w:rsidR="00946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</w:tr>
      <w:tr w:rsidR="006E3FE4" w:rsidRPr="004E44D2" w:rsidTr="005D763D">
        <w:trPr>
          <w:trHeight w:val="1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4E44D2" w:rsidRDefault="006E3FE4" w:rsidP="005D763D">
            <w:pPr>
              <w:tabs>
                <w:tab w:val="left" w:pos="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2013-2014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6E3FE4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946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6E3FE4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="00946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6E3FE4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  <w:r w:rsidR="00946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FE4" w:rsidRPr="0094632C" w:rsidRDefault="006E3FE4" w:rsidP="009463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 </w:t>
            </w:r>
            <w:r w:rsidR="00946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</w:t>
            </w:r>
          </w:p>
        </w:tc>
      </w:tr>
    </w:tbl>
    <w:p w:rsidR="006E3FE4" w:rsidRPr="004E44D2" w:rsidRDefault="006E3FE4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3FE4" w:rsidRPr="0010268A" w:rsidRDefault="00295572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 жылдың талдауын салыстыра отырып, екінші біліктілік санатын алған психологтардың саны өскенін байқауға болады, ол  </w:t>
      </w:r>
      <w:r>
        <w:rPr>
          <w:rFonts w:ascii="Times New Roman" w:hAnsi="Times New Roman" w:cs="Times New Roman"/>
          <w:color w:val="000000"/>
          <w:sz w:val="28"/>
          <w:szCs w:val="28"/>
        </w:rPr>
        <w:t>12,2%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құрады; жоғары және бірінші санаты бар мамандардың саны азайды және </w:t>
      </w:r>
      <w:r>
        <w:rPr>
          <w:rFonts w:ascii="Times New Roman" w:hAnsi="Times New Roman" w:cs="Times New Roman"/>
          <w:color w:val="000000"/>
          <w:sz w:val="28"/>
          <w:szCs w:val="28"/>
        </w:rPr>
        <w:t>4,6</w:t>
      </w:r>
      <w:r w:rsidRPr="004E44D2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13,3%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құрады</w:t>
      </w:r>
      <w:r w:rsidRPr="004E44D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E1A7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Санаты жоқ мамандардың саны</w:t>
      </w:r>
      <w:r w:rsidRPr="0010268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E1A77" w:rsidRPr="0010268A">
        <w:rPr>
          <w:rFonts w:ascii="Times New Roman" w:hAnsi="Times New Roman" w:cs="Times New Roman"/>
          <w:color w:val="000000"/>
          <w:sz w:val="28"/>
          <w:szCs w:val="28"/>
          <w:lang w:val="kk-KZ"/>
        </w:rPr>
        <w:t>9%</w:t>
      </w:r>
      <w:r w:rsidR="006E1A7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өсті. </w:t>
      </w:r>
    </w:p>
    <w:p w:rsidR="006E3FE4" w:rsidRPr="005076A5" w:rsidRDefault="006E3FE4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268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076A5">
        <w:rPr>
          <w:rFonts w:ascii="Times New Roman" w:hAnsi="Times New Roman" w:cs="Times New Roman"/>
          <w:sz w:val="28"/>
          <w:szCs w:val="28"/>
          <w:lang w:val="kk-KZ"/>
        </w:rPr>
        <w:t>Психологтар әдістемелік бірлестігінің формалары мен әдістерін анықтап, басты акцент:</w:t>
      </w:r>
    </w:p>
    <w:p w:rsidR="006E3FE4" w:rsidRPr="0010268A" w:rsidRDefault="005076A5" w:rsidP="006E3FE4">
      <w:pPr>
        <w:numPr>
          <w:ilvl w:val="0"/>
          <w:numId w:val="2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Жұмыс тәжірибесі негізінде теориялық және практикалық семинарларға; </w:t>
      </w:r>
    </w:p>
    <w:p w:rsidR="006E3FE4" w:rsidRPr="0010268A" w:rsidRDefault="005076A5" w:rsidP="006E3FE4">
      <w:pPr>
        <w:numPr>
          <w:ilvl w:val="0"/>
          <w:numId w:val="2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Қала педагог-психологтарының алдын алу</w:t>
      </w:r>
      <w:r w:rsidR="00190871">
        <w:rPr>
          <w:rFonts w:ascii="Times New Roman" w:hAnsi="Times New Roman" w:cs="Times New Roman"/>
          <w:sz w:val="28"/>
          <w:szCs w:val="28"/>
          <w:lang w:val="kk-KZ"/>
        </w:rPr>
        <w:t>, ағарту және түзету жұмыстарына;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E3FE4" w:rsidRPr="0010268A" w:rsidRDefault="00190871" w:rsidP="006E3FE4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Өз өзіне қол жұмсауға және құқық бұзушылықтарға  бейімді девиантты, қиын жасөспірімдер бойынша </w:t>
      </w:r>
      <w:r w:rsidR="006E3FE4" w:rsidRPr="0010268A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6E3FE4" w:rsidRPr="0010268A">
        <w:rPr>
          <w:rFonts w:ascii="Times New Roman" w:hAnsi="Times New Roman" w:cs="Times New Roman"/>
          <w:sz w:val="28"/>
          <w:szCs w:val="28"/>
          <w:lang w:val="kk-KZ"/>
        </w:rPr>
        <w:t>астер-класс</w:t>
      </w:r>
      <w:r>
        <w:rPr>
          <w:rFonts w:ascii="Times New Roman" w:hAnsi="Times New Roman" w:cs="Times New Roman"/>
          <w:sz w:val="28"/>
          <w:szCs w:val="28"/>
          <w:lang w:val="kk-KZ"/>
        </w:rPr>
        <w:t>қа</w:t>
      </w:r>
      <w:r w:rsidR="006E3FE4" w:rsidRPr="0010268A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</w:p>
    <w:p w:rsidR="006E3FE4" w:rsidRPr="004E44D2" w:rsidRDefault="00190871" w:rsidP="006E3FE4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«Жас психологтар мектебі» атты тақырыптық кеңестерге;  </w:t>
      </w:r>
    </w:p>
    <w:p w:rsidR="006E3FE4" w:rsidRPr="004E44D2" w:rsidRDefault="006E3FE4" w:rsidP="006E3FE4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 «</w:t>
      </w:r>
      <w:r w:rsidR="00190871">
        <w:rPr>
          <w:rFonts w:ascii="Times New Roman" w:hAnsi="Times New Roman" w:cs="Times New Roman"/>
          <w:sz w:val="28"/>
          <w:szCs w:val="28"/>
          <w:lang w:val="kk-KZ"/>
        </w:rPr>
        <w:t>ЖӘ ЖКК</w:t>
      </w:r>
      <w:r w:rsidRPr="004E44D2">
        <w:rPr>
          <w:rFonts w:ascii="Times New Roman" w:hAnsi="Times New Roman" w:cs="Times New Roman"/>
          <w:sz w:val="28"/>
          <w:szCs w:val="28"/>
        </w:rPr>
        <w:t xml:space="preserve">» — </w:t>
      </w:r>
      <w:r w:rsidR="00190871">
        <w:rPr>
          <w:rFonts w:ascii="Times New Roman" w:hAnsi="Times New Roman" w:cs="Times New Roman"/>
          <w:sz w:val="28"/>
          <w:szCs w:val="28"/>
          <w:lang w:val="kk-KZ"/>
        </w:rPr>
        <w:t>жас ә</w:t>
      </w:r>
      <w:proofErr w:type="gramStart"/>
      <w:r w:rsidR="00190871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190871">
        <w:rPr>
          <w:rFonts w:ascii="Times New Roman" w:hAnsi="Times New Roman" w:cs="Times New Roman"/>
          <w:sz w:val="28"/>
          <w:szCs w:val="28"/>
          <w:lang w:val="kk-KZ"/>
        </w:rPr>
        <w:t>іптеске жедел көмек көрсетуге</w:t>
      </w:r>
      <w:r w:rsidRPr="004E44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3FE4" w:rsidRPr="004E44D2" w:rsidRDefault="00190871" w:rsidP="006E3FE4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Қаланың, қоғамдық бірлестіктердің жетекші мамандарын шақырумен с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>-тренинг</w:t>
      </w:r>
      <w:r>
        <w:rPr>
          <w:rFonts w:ascii="Times New Roman" w:hAnsi="Times New Roman" w:cs="Times New Roman"/>
          <w:sz w:val="28"/>
          <w:szCs w:val="28"/>
          <w:lang w:val="kk-KZ"/>
        </w:rPr>
        <w:t>терге</w:t>
      </w:r>
      <w:r w:rsidR="006E3FE4" w:rsidRPr="004E4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жасалды.</w:t>
      </w:r>
    </w:p>
    <w:p w:rsidR="00EE1D28" w:rsidRDefault="006E3FE4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   </w:t>
      </w:r>
      <w:r w:rsidR="00190871">
        <w:rPr>
          <w:rFonts w:ascii="Times New Roman" w:hAnsi="Times New Roman" w:cs="Times New Roman"/>
          <w:sz w:val="28"/>
          <w:szCs w:val="28"/>
          <w:lang w:val="kk-KZ"/>
        </w:rPr>
        <w:t xml:space="preserve">2013-2014 оқу жылы семинарларды және мастер класстарды жоғарғы кәсіби деңгейде, жауапты, сауатты және сапалы өткізген педагог-психологтарды атап </w:t>
      </w:r>
      <w:r w:rsidR="00EE1D28">
        <w:rPr>
          <w:rFonts w:ascii="Times New Roman" w:hAnsi="Times New Roman" w:cs="Times New Roman"/>
          <w:sz w:val="28"/>
          <w:szCs w:val="28"/>
          <w:lang w:val="kk-KZ"/>
        </w:rPr>
        <w:t xml:space="preserve">өту керек: </w:t>
      </w:r>
    </w:p>
    <w:p w:rsidR="006E3FE4" w:rsidRDefault="006E3FE4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</w:t>
      </w:r>
      <w:r w:rsidR="00EE1D28">
        <w:rPr>
          <w:rFonts w:ascii="Times New Roman" w:hAnsi="Times New Roman" w:cs="Times New Roman"/>
          <w:sz w:val="28"/>
          <w:szCs w:val="28"/>
          <w:lang w:val="kk-KZ"/>
        </w:rPr>
        <w:t xml:space="preserve"> ТЛ КММ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Придыбайло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И.Л.,</w:t>
      </w:r>
    </w:p>
    <w:p w:rsidR="006E3FE4" w:rsidRPr="004E44D2" w:rsidRDefault="00EE1D28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>№ 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proofErr w:type="spellStart"/>
      <w:r w:rsidR="006E3FE4" w:rsidRPr="004E44D2">
        <w:rPr>
          <w:rFonts w:ascii="Times New Roman" w:hAnsi="Times New Roman" w:cs="Times New Roman"/>
          <w:sz w:val="28"/>
          <w:szCs w:val="28"/>
        </w:rPr>
        <w:t>имназия</w:t>
      </w:r>
      <w:proofErr w:type="spellEnd"/>
      <w:r w:rsidR="006E3FE4" w:rsidRPr="004E44D2">
        <w:rPr>
          <w:rFonts w:ascii="Times New Roman" w:hAnsi="Times New Roman" w:cs="Times New Roman"/>
          <w:sz w:val="28"/>
          <w:szCs w:val="28"/>
        </w:rPr>
        <w:t xml:space="preserve">  - Гончарук Н.П.,</w:t>
      </w:r>
    </w:p>
    <w:p w:rsidR="006E3FE4" w:rsidRPr="004E44D2" w:rsidRDefault="006E3FE4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EE1D28">
        <w:rPr>
          <w:rFonts w:ascii="Times New Roman" w:hAnsi="Times New Roman" w:cs="Times New Roman"/>
          <w:sz w:val="28"/>
          <w:szCs w:val="28"/>
          <w:lang w:val="kk-KZ"/>
        </w:rPr>
        <w:t xml:space="preserve"> ОМ КММ</w:t>
      </w:r>
      <w:r w:rsidRPr="004E44D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С.О</w:t>
      </w:r>
      <w:r w:rsidRPr="004E44D2">
        <w:rPr>
          <w:rFonts w:ascii="Times New Roman" w:hAnsi="Times New Roman" w:cs="Times New Roman"/>
          <w:sz w:val="28"/>
          <w:szCs w:val="28"/>
        </w:rPr>
        <w:t>.,</w:t>
      </w:r>
    </w:p>
    <w:p w:rsidR="006E3FE4" w:rsidRDefault="006E3FE4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30 </w:t>
      </w:r>
      <w:r w:rsidR="00EE1D28">
        <w:rPr>
          <w:rFonts w:ascii="Times New Roman" w:hAnsi="Times New Roman" w:cs="Times New Roman"/>
          <w:sz w:val="28"/>
          <w:szCs w:val="28"/>
          <w:lang w:val="kk-KZ"/>
        </w:rPr>
        <w:t>ОМ КМ</w:t>
      </w:r>
      <w:proofErr w:type="gramStart"/>
      <w:r w:rsidR="00EE1D28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Ганина Е.Е,</w:t>
      </w:r>
    </w:p>
    <w:p w:rsidR="006E3FE4" w:rsidRPr="004E44D2" w:rsidRDefault="006E3FE4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34 </w:t>
      </w:r>
      <w:r w:rsidR="00EE1D28">
        <w:rPr>
          <w:rFonts w:ascii="Times New Roman" w:hAnsi="Times New Roman" w:cs="Times New Roman"/>
          <w:sz w:val="28"/>
          <w:szCs w:val="28"/>
          <w:lang w:val="kk-KZ"/>
        </w:rPr>
        <w:t>ОМ КМ</w:t>
      </w:r>
      <w:proofErr w:type="gramStart"/>
      <w:r w:rsidR="00EE1D2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4E44D2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4E4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Демченко А.В.</w:t>
      </w:r>
      <w:r w:rsidRPr="004E44D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E3FE4" w:rsidRPr="004E44D2" w:rsidRDefault="006E3FE4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E44D2">
        <w:rPr>
          <w:rFonts w:ascii="Times New Roman" w:hAnsi="Times New Roman" w:cs="Times New Roman"/>
          <w:sz w:val="28"/>
          <w:szCs w:val="28"/>
        </w:rPr>
        <w:t xml:space="preserve">4 </w:t>
      </w:r>
      <w:r w:rsidR="00EE1D28">
        <w:rPr>
          <w:rFonts w:ascii="Times New Roman" w:hAnsi="Times New Roman" w:cs="Times New Roman"/>
          <w:sz w:val="28"/>
          <w:szCs w:val="28"/>
          <w:lang w:val="kk-KZ"/>
        </w:rPr>
        <w:t>ОМ КМ</w:t>
      </w:r>
      <w:proofErr w:type="gramStart"/>
      <w:r w:rsidR="00EE1D2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4E44D2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4E44D2">
        <w:rPr>
          <w:rFonts w:ascii="Times New Roman" w:hAnsi="Times New Roman" w:cs="Times New Roman"/>
          <w:sz w:val="28"/>
          <w:szCs w:val="28"/>
        </w:rPr>
        <w:t xml:space="preserve"> Сидоренко Н.В.,</w:t>
      </w:r>
    </w:p>
    <w:p w:rsidR="006E3FE4" w:rsidRPr="004E44D2" w:rsidRDefault="00EE1D28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№ 45 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proofErr w:type="spellStart"/>
      <w:r w:rsidR="006E3FE4" w:rsidRPr="004E44D2">
        <w:rPr>
          <w:rFonts w:ascii="Times New Roman" w:hAnsi="Times New Roman" w:cs="Times New Roman"/>
          <w:sz w:val="28"/>
          <w:szCs w:val="28"/>
        </w:rPr>
        <w:t>имназия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КМ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6E3FE4" w:rsidRPr="004E44D2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6E3FE4" w:rsidRPr="004E44D2">
        <w:rPr>
          <w:rFonts w:ascii="Times New Roman" w:hAnsi="Times New Roman" w:cs="Times New Roman"/>
          <w:sz w:val="28"/>
          <w:szCs w:val="28"/>
        </w:rPr>
        <w:t xml:space="preserve"> Лучковой Т.А.,</w:t>
      </w:r>
    </w:p>
    <w:p w:rsidR="006E3FE4" w:rsidRPr="004E44D2" w:rsidRDefault="006E3FE4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№ 52 </w:t>
      </w:r>
      <w:r w:rsidR="00EE1D28">
        <w:rPr>
          <w:rFonts w:ascii="Times New Roman" w:hAnsi="Times New Roman" w:cs="Times New Roman"/>
          <w:sz w:val="28"/>
          <w:szCs w:val="28"/>
          <w:lang w:val="kk-KZ"/>
        </w:rPr>
        <w:t>ОМ КМ</w:t>
      </w:r>
      <w:proofErr w:type="gramStart"/>
      <w:r w:rsidR="00EE1D2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4E44D2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4E44D2">
        <w:rPr>
          <w:rFonts w:ascii="Times New Roman" w:hAnsi="Times New Roman" w:cs="Times New Roman"/>
          <w:sz w:val="28"/>
          <w:szCs w:val="28"/>
        </w:rPr>
        <w:t xml:space="preserve"> Заблоцкая И.С.,</w:t>
      </w:r>
    </w:p>
    <w:p w:rsidR="006E3FE4" w:rsidRDefault="006E3FE4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53</w:t>
      </w:r>
      <w:r w:rsidR="00EE1D28">
        <w:rPr>
          <w:rFonts w:ascii="Times New Roman" w:hAnsi="Times New Roman" w:cs="Times New Roman"/>
          <w:sz w:val="28"/>
          <w:szCs w:val="28"/>
          <w:lang w:val="kk-KZ"/>
        </w:rPr>
        <w:t xml:space="preserve"> МЛ КММ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-В</w:t>
      </w:r>
      <w:proofErr w:type="gramEnd"/>
      <w:r>
        <w:rPr>
          <w:rFonts w:ascii="Times New Roman" w:hAnsi="Times New Roman" w:cs="Times New Roman"/>
          <w:sz w:val="28"/>
          <w:szCs w:val="28"/>
        </w:rPr>
        <w:t>оронина С.А.,</w:t>
      </w:r>
    </w:p>
    <w:p w:rsidR="006E3FE4" w:rsidRDefault="006E3FE4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63 </w:t>
      </w:r>
      <w:r w:rsidR="00EE1D28">
        <w:rPr>
          <w:rFonts w:ascii="Times New Roman" w:hAnsi="Times New Roman" w:cs="Times New Roman"/>
          <w:sz w:val="28"/>
          <w:szCs w:val="28"/>
          <w:lang w:val="kk-KZ"/>
        </w:rPr>
        <w:t>ОМ КМ</w:t>
      </w:r>
      <w:proofErr w:type="gramStart"/>
      <w:r w:rsidR="00EE1D28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О.П.</w:t>
      </w:r>
    </w:p>
    <w:p w:rsidR="006E3FE4" w:rsidRPr="004E44D2" w:rsidRDefault="006E3FE4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4E44D2">
        <w:rPr>
          <w:rFonts w:ascii="Times New Roman" w:hAnsi="Times New Roman" w:cs="Times New Roman"/>
          <w:sz w:val="28"/>
          <w:szCs w:val="28"/>
        </w:rPr>
        <w:t xml:space="preserve"> </w:t>
      </w:r>
      <w:r w:rsidR="00EE1D28">
        <w:rPr>
          <w:rFonts w:ascii="Times New Roman" w:hAnsi="Times New Roman" w:cs="Times New Roman"/>
          <w:sz w:val="28"/>
          <w:szCs w:val="28"/>
          <w:lang w:val="kk-KZ"/>
        </w:rPr>
        <w:t>МБК КМ</w:t>
      </w:r>
      <w:proofErr w:type="gramStart"/>
      <w:r w:rsidR="00EE1D2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4E44D2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4E4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Тулеубекова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6E3FE4" w:rsidRPr="004E44D2" w:rsidRDefault="006E3FE4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4E44D2">
        <w:rPr>
          <w:rFonts w:ascii="Times New Roman" w:hAnsi="Times New Roman" w:cs="Times New Roman"/>
          <w:sz w:val="28"/>
          <w:szCs w:val="28"/>
        </w:rPr>
        <w:t xml:space="preserve"> </w:t>
      </w:r>
      <w:r w:rsidR="00EE1D28">
        <w:rPr>
          <w:rFonts w:ascii="Times New Roman" w:hAnsi="Times New Roman" w:cs="Times New Roman"/>
          <w:sz w:val="28"/>
          <w:szCs w:val="28"/>
          <w:lang w:val="kk-KZ"/>
        </w:rPr>
        <w:t>ОМ КМ</w:t>
      </w:r>
      <w:proofErr w:type="gramStart"/>
      <w:r w:rsidR="00EE1D2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4E44D2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4E4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Шумакова </w:t>
      </w:r>
      <w:r w:rsidRPr="004E44D2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E44D2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Огнева Т.В.,</w:t>
      </w:r>
    </w:p>
    <w:p w:rsidR="006E3FE4" w:rsidRPr="004E44D2" w:rsidRDefault="006E3FE4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>№ 81</w:t>
      </w:r>
      <w:r w:rsidR="00EE1D28">
        <w:rPr>
          <w:rFonts w:ascii="Times New Roman" w:hAnsi="Times New Roman" w:cs="Times New Roman"/>
          <w:sz w:val="28"/>
          <w:szCs w:val="28"/>
          <w:lang w:val="kk-KZ"/>
        </w:rPr>
        <w:t xml:space="preserve"> МБК КММ</w:t>
      </w:r>
      <w:r w:rsidRPr="004E44D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E44D2">
        <w:rPr>
          <w:rFonts w:ascii="Times New Roman" w:hAnsi="Times New Roman" w:cs="Times New Roman"/>
          <w:sz w:val="28"/>
          <w:szCs w:val="28"/>
        </w:rPr>
        <w:t>Струниной</w:t>
      </w:r>
      <w:proofErr w:type="spellEnd"/>
      <w:r w:rsidRPr="004E44D2">
        <w:rPr>
          <w:rFonts w:ascii="Times New Roman" w:hAnsi="Times New Roman" w:cs="Times New Roman"/>
          <w:sz w:val="28"/>
          <w:szCs w:val="28"/>
        </w:rPr>
        <w:t xml:space="preserve"> Е.А., Михеевой А.М.,</w:t>
      </w:r>
    </w:p>
    <w:p w:rsidR="006E3FE4" w:rsidRPr="004E44D2" w:rsidRDefault="00EE1D28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97</w:t>
      </w:r>
      <w:r w:rsidRPr="004E4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proofErr w:type="spellStart"/>
      <w:r w:rsidR="006E3FE4">
        <w:rPr>
          <w:rFonts w:ascii="Times New Roman" w:hAnsi="Times New Roman" w:cs="Times New Roman"/>
          <w:sz w:val="28"/>
          <w:szCs w:val="28"/>
        </w:rPr>
        <w:t>имназия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КМ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6E3FE4" w:rsidRPr="004E44D2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6E3FE4" w:rsidRPr="004E44D2">
        <w:rPr>
          <w:rFonts w:ascii="Times New Roman" w:hAnsi="Times New Roman" w:cs="Times New Roman"/>
          <w:sz w:val="28"/>
          <w:szCs w:val="28"/>
        </w:rPr>
        <w:t xml:space="preserve"> </w:t>
      </w:r>
      <w:r w:rsidR="006E3FE4">
        <w:rPr>
          <w:rFonts w:ascii="Times New Roman" w:hAnsi="Times New Roman" w:cs="Times New Roman"/>
          <w:sz w:val="28"/>
          <w:szCs w:val="28"/>
        </w:rPr>
        <w:t>Анурова Л.В.</w:t>
      </w:r>
    </w:p>
    <w:p w:rsidR="006E3FE4" w:rsidRPr="004E44D2" w:rsidRDefault="006E3FE4" w:rsidP="006E3FE4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E3FE4" w:rsidRPr="005C27BA" w:rsidRDefault="006E3FE4" w:rsidP="006E3FE4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 </w:t>
      </w:r>
      <w:r w:rsidR="005C27BA">
        <w:rPr>
          <w:rFonts w:ascii="Times New Roman" w:hAnsi="Times New Roman" w:cs="Times New Roman"/>
          <w:sz w:val="28"/>
          <w:szCs w:val="28"/>
          <w:lang w:val="kk-KZ"/>
        </w:rPr>
        <w:t xml:space="preserve">Қызықты және пайдалы интерактивті сабақтарды </w:t>
      </w:r>
      <w:r w:rsidRPr="004E44D2">
        <w:rPr>
          <w:rFonts w:ascii="Times New Roman" w:hAnsi="Times New Roman" w:cs="Times New Roman"/>
          <w:sz w:val="28"/>
          <w:szCs w:val="28"/>
        </w:rPr>
        <w:t xml:space="preserve"> </w:t>
      </w:r>
      <w:r w:rsidR="005C27BA" w:rsidRPr="004E44D2">
        <w:rPr>
          <w:rFonts w:ascii="Times New Roman" w:hAnsi="Times New Roman" w:cs="Times New Roman"/>
          <w:sz w:val="28"/>
          <w:szCs w:val="28"/>
        </w:rPr>
        <w:t>№ 9</w:t>
      </w:r>
      <w:r w:rsidR="005C27BA">
        <w:rPr>
          <w:rFonts w:ascii="Times New Roman" w:hAnsi="Times New Roman" w:cs="Times New Roman"/>
          <w:sz w:val="28"/>
          <w:szCs w:val="28"/>
        </w:rPr>
        <w:t xml:space="preserve">5 </w:t>
      </w:r>
      <w:r w:rsidR="005C27BA">
        <w:rPr>
          <w:rFonts w:ascii="Times New Roman" w:hAnsi="Times New Roman" w:cs="Times New Roman"/>
          <w:sz w:val="28"/>
          <w:szCs w:val="28"/>
          <w:lang w:val="kk-KZ"/>
        </w:rPr>
        <w:t>г</w:t>
      </w:r>
      <w:proofErr w:type="spellStart"/>
      <w:r w:rsidRPr="004E44D2">
        <w:rPr>
          <w:rFonts w:ascii="Times New Roman" w:hAnsi="Times New Roman" w:cs="Times New Roman"/>
          <w:sz w:val="28"/>
          <w:szCs w:val="28"/>
        </w:rPr>
        <w:t>имназия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Ридкина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</w:t>
      </w:r>
      <w:r w:rsidR="005C27BA">
        <w:rPr>
          <w:rFonts w:ascii="Times New Roman" w:hAnsi="Times New Roman" w:cs="Times New Roman"/>
          <w:sz w:val="28"/>
          <w:szCs w:val="28"/>
        </w:rPr>
        <w:t xml:space="preserve"> </w:t>
      </w:r>
      <w:r w:rsidR="005C27BA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4E44D2">
        <w:rPr>
          <w:rFonts w:ascii="Times New Roman" w:hAnsi="Times New Roman" w:cs="Times New Roman"/>
          <w:sz w:val="28"/>
          <w:szCs w:val="28"/>
        </w:rPr>
        <w:t xml:space="preserve"> № 81 </w:t>
      </w:r>
      <w:r w:rsidR="005C27BA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Pr="004E44D2">
        <w:rPr>
          <w:rFonts w:ascii="Times New Roman" w:hAnsi="Times New Roman" w:cs="Times New Roman"/>
          <w:sz w:val="28"/>
          <w:szCs w:val="28"/>
        </w:rPr>
        <w:t>– Струнина Е.А., Михеева А.М.</w:t>
      </w:r>
      <w:r w:rsidR="005C27BA">
        <w:rPr>
          <w:rFonts w:ascii="Times New Roman" w:hAnsi="Times New Roman" w:cs="Times New Roman"/>
          <w:sz w:val="28"/>
          <w:szCs w:val="28"/>
          <w:lang w:val="kk-KZ"/>
        </w:rPr>
        <w:t xml:space="preserve"> өткізді.</w:t>
      </w:r>
    </w:p>
    <w:p w:rsidR="006E3FE4" w:rsidRPr="004E44D2" w:rsidRDefault="006E3FE4" w:rsidP="006E3FE4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E3FE4" w:rsidRDefault="005C27BA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Жоғарыда көрсетілген жұмыс түрлерін қолдана отырып, қалалық ӘБ қызықты, тиімді және пайдалы екенін айтып өту керек. </w:t>
      </w:r>
    </w:p>
    <w:p w:rsidR="006E3FE4" w:rsidRPr="004E44D2" w:rsidRDefault="00A85184" w:rsidP="006E3FE4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Сыртқы құрылымдармен – қоғам бірлестіктерімен («Болашақ» Қарағанды университеті, Қарағанды СӨС СО, Қарағанды ЖИТС СО</w:t>
      </w:r>
      <w:r w:rsidR="003F3825">
        <w:rPr>
          <w:rFonts w:ascii="Times New Roman" w:hAnsi="Times New Roman" w:cs="Times New Roman"/>
          <w:sz w:val="28"/>
          <w:szCs w:val="28"/>
          <w:lang w:val="kk-KZ"/>
        </w:rPr>
        <w:t xml:space="preserve">, Балалардың құқықтарын қорғау Департаменті, </w:t>
      </w:r>
      <w:r w:rsidR="003A55EC">
        <w:rPr>
          <w:rFonts w:ascii="Times New Roman" w:hAnsi="Times New Roman" w:cs="Times New Roman"/>
          <w:sz w:val="28"/>
          <w:szCs w:val="28"/>
          <w:lang w:val="kk-KZ"/>
        </w:rPr>
        <w:t xml:space="preserve">Астана қаласы «Келешек» </w:t>
      </w:r>
      <w:r w:rsidR="003F3825">
        <w:rPr>
          <w:rFonts w:ascii="Times New Roman" w:hAnsi="Times New Roman" w:cs="Times New Roman"/>
          <w:sz w:val="28"/>
          <w:szCs w:val="28"/>
          <w:lang w:val="kk-KZ"/>
        </w:rPr>
        <w:t>«Сау ұрпақ»</w:t>
      </w:r>
      <w:r w:rsidR="003A55EC">
        <w:rPr>
          <w:rFonts w:ascii="Times New Roman" w:hAnsi="Times New Roman" w:cs="Times New Roman"/>
          <w:sz w:val="28"/>
          <w:szCs w:val="28"/>
          <w:lang w:val="kk-KZ"/>
        </w:rPr>
        <w:t xml:space="preserve">, «Махаббат», «Жарық әлем» </w:t>
      </w:r>
      <w:r w:rsidR="003F3825">
        <w:rPr>
          <w:rFonts w:ascii="Times New Roman" w:hAnsi="Times New Roman" w:cs="Times New Roman"/>
          <w:sz w:val="28"/>
          <w:szCs w:val="28"/>
          <w:lang w:val="kk-KZ"/>
        </w:rPr>
        <w:t>ҚБ,</w:t>
      </w:r>
      <w:r w:rsidR="003A55EC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қаласының РҒТМППО</w:t>
      </w:r>
      <w:r w:rsidR="003F38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A55EC">
        <w:rPr>
          <w:rFonts w:ascii="Times New Roman" w:hAnsi="Times New Roman" w:cs="Times New Roman"/>
          <w:sz w:val="28"/>
          <w:szCs w:val="28"/>
          <w:lang w:val="kk-KZ"/>
        </w:rPr>
        <w:t xml:space="preserve"> тұрақты түрде бірлескен жұмыстар өткізіледі. Олар білім беру ұйымдарына:  </w:t>
      </w:r>
    </w:p>
    <w:p w:rsidR="006E3FE4" w:rsidRPr="004E44D2" w:rsidRDefault="003A55EC" w:rsidP="006E3FE4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халықтарының әлсіз топтары арасында әлеуметтік –қауіпті аурулар және </w:t>
      </w:r>
      <w:r w:rsidR="00893609">
        <w:rPr>
          <w:rFonts w:ascii="Times New Roman" w:hAnsi="Times New Roman" w:cs="Times New Roman"/>
          <w:sz w:val="28"/>
          <w:szCs w:val="28"/>
          <w:lang w:val="kk-KZ"/>
        </w:rPr>
        <w:t>құқық бұзушылықтар жөнінде конкурстар, конференциялар, дөңгелек үстелдер</w:t>
      </w:r>
      <w:r w:rsidR="001B1E1F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E3FE4" w:rsidRPr="004E44D2" w:rsidRDefault="001B1E1F" w:rsidP="006E3FE4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893609">
        <w:rPr>
          <w:rFonts w:ascii="Times New Roman" w:hAnsi="Times New Roman" w:cs="Times New Roman"/>
          <w:sz w:val="28"/>
          <w:szCs w:val="28"/>
          <w:lang w:val="kk-KZ"/>
        </w:rPr>
        <w:t>еориялық және практикалық семинарлар</w:t>
      </w:r>
      <w:r w:rsidR="006E3FE4" w:rsidRPr="004E44D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E3FE4" w:rsidRPr="001B1E1F" w:rsidRDefault="001B1E1F" w:rsidP="006E3FE4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893609">
        <w:rPr>
          <w:rFonts w:ascii="Times New Roman" w:hAnsi="Times New Roman" w:cs="Times New Roman"/>
          <w:sz w:val="28"/>
          <w:szCs w:val="28"/>
          <w:lang w:val="kk-KZ"/>
        </w:rPr>
        <w:t>ашақорлық пен әлеуметтік –қауіпті аурулардың</w:t>
      </w:r>
      <w:r w:rsidR="003656B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936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56B6">
        <w:rPr>
          <w:rFonts w:ascii="Times New Roman" w:hAnsi="Times New Roman" w:cs="Times New Roman"/>
          <w:sz w:val="28"/>
          <w:szCs w:val="28"/>
          <w:lang w:val="kk-KZ"/>
        </w:rPr>
        <w:t xml:space="preserve">өз өзіне қол жұмсауды,   </w:t>
      </w:r>
      <w:r w:rsidR="003656B6" w:rsidRPr="003656B6">
        <w:rPr>
          <w:rFonts w:ascii="Times New Roman" w:hAnsi="Times New Roman" w:cs="Times New Roman"/>
          <w:sz w:val="28"/>
          <w:szCs w:val="28"/>
          <w:lang w:val="kk-KZ"/>
        </w:rPr>
        <w:t>аддитив</w:t>
      </w:r>
      <w:r w:rsidR="003656B6">
        <w:rPr>
          <w:rFonts w:ascii="Times New Roman" w:hAnsi="Times New Roman" w:cs="Times New Roman"/>
          <w:sz w:val="28"/>
          <w:szCs w:val="28"/>
          <w:lang w:val="kk-KZ"/>
        </w:rPr>
        <w:t>тік мінез-құлықты</w:t>
      </w:r>
      <w:r w:rsidR="003656B6" w:rsidRPr="003656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3609">
        <w:rPr>
          <w:rFonts w:ascii="Times New Roman" w:hAnsi="Times New Roman" w:cs="Times New Roman"/>
          <w:sz w:val="28"/>
          <w:szCs w:val="28"/>
          <w:lang w:val="kk-KZ"/>
        </w:rPr>
        <w:t>алдын алуға бағытталған тренингтерді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9360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6E3FE4" w:rsidRPr="003656B6" w:rsidRDefault="001B1E1F" w:rsidP="006E3FE4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656B6">
        <w:rPr>
          <w:rFonts w:ascii="Times New Roman" w:hAnsi="Times New Roman" w:cs="Times New Roman"/>
          <w:sz w:val="28"/>
          <w:szCs w:val="28"/>
          <w:lang w:val="kk-KZ"/>
        </w:rPr>
        <w:t>нықталған ж</w:t>
      </w:r>
      <w:r w:rsidR="00893609">
        <w:rPr>
          <w:rFonts w:ascii="Times New Roman" w:hAnsi="Times New Roman" w:cs="Times New Roman"/>
          <w:sz w:val="28"/>
          <w:szCs w:val="28"/>
          <w:lang w:val="kk-KZ"/>
        </w:rPr>
        <w:t>асөспірімдердің қауіпті то</w:t>
      </w:r>
      <w:r w:rsidR="003656B6">
        <w:rPr>
          <w:rFonts w:ascii="Times New Roman" w:hAnsi="Times New Roman" w:cs="Times New Roman"/>
          <w:sz w:val="28"/>
          <w:szCs w:val="28"/>
          <w:lang w:val="kk-KZ"/>
        </w:rPr>
        <w:t>птармен түзету-алдын алу жұмысын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6E3FE4" w:rsidRPr="004E44D2" w:rsidRDefault="001B1E1F" w:rsidP="006E3FE4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жастар акциясы мен іс-шараларды өткізуге; </w:t>
      </w:r>
    </w:p>
    <w:p w:rsidR="006E3FE4" w:rsidRPr="004E44D2" w:rsidRDefault="001B1E1F" w:rsidP="006E3FE4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бағыттағы ерікті жұмыстарды дамытуға ( бұл басты басым бағыт болып табылады, сонымен қатар қызығушылық таныта отырып , ерікті тәжірибеге қатысу + жалақы алу жасөспірім мінез-құлқының себебін өзгертеді)</w:t>
      </w:r>
    </w:p>
    <w:p w:rsidR="006E3FE4" w:rsidRPr="004E44D2" w:rsidRDefault="001B1E1F" w:rsidP="006E3FE4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материалдарды ұсынуға; </w:t>
      </w:r>
    </w:p>
    <w:p w:rsidR="006E3FE4" w:rsidRPr="004E44D2" w:rsidRDefault="001D7947" w:rsidP="006E3FE4">
      <w:pPr>
        <w:pStyle w:val="a3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</w:t>
      </w:r>
      <w:r w:rsidR="001B1E1F">
        <w:rPr>
          <w:rFonts w:ascii="Times New Roman" w:hAnsi="Times New Roman" w:cs="Times New Roman"/>
          <w:sz w:val="28"/>
          <w:szCs w:val="28"/>
          <w:lang w:val="kk-KZ"/>
        </w:rPr>
        <w:t xml:space="preserve">бос уақыттарын өткізуге </w:t>
      </w:r>
      <w:r w:rsidR="006E3FE4" w:rsidRPr="004E44D2">
        <w:rPr>
          <w:rFonts w:ascii="Times New Roman" w:hAnsi="Times New Roman" w:cs="Times New Roman"/>
          <w:sz w:val="28"/>
          <w:szCs w:val="28"/>
        </w:rPr>
        <w:t>(</w:t>
      </w:r>
      <w:r w:rsidR="001B1E1F">
        <w:rPr>
          <w:rFonts w:ascii="Times New Roman" w:hAnsi="Times New Roman" w:cs="Times New Roman"/>
          <w:sz w:val="28"/>
          <w:szCs w:val="28"/>
          <w:lang w:val="kk-KZ"/>
        </w:rPr>
        <w:t xml:space="preserve">би үйірмелері, гитара сыныбы, тілдерді, информатиканы оқу және тегін интернет) көмектеседі. </w:t>
      </w:r>
    </w:p>
    <w:p w:rsidR="006E3FE4" w:rsidRPr="004E44D2" w:rsidRDefault="006E3FE4" w:rsidP="006E3FE4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3FE4" w:rsidRPr="004E44D2" w:rsidRDefault="006E3FE4" w:rsidP="006E3FE4">
      <w:pPr>
        <w:tabs>
          <w:tab w:val="left" w:pos="9781"/>
          <w:tab w:val="left" w:pos="99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4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44D2">
        <w:rPr>
          <w:rFonts w:ascii="Times New Roman" w:hAnsi="Times New Roman" w:cs="Times New Roman"/>
          <w:sz w:val="28"/>
          <w:szCs w:val="28"/>
        </w:rPr>
        <w:t xml:space="preserve">   </w:t>
      </w:r>
      <w:r w:rsidR="00015F68">
        <w:rPr>
          <w:rFonts w:ascii="Times New Roman" w:hAnsi="Times New Roman" w:cs="Times New Roman"/>
          <w:sz w:val="28"/>
          <w:szCs w:val="28"/>
          <w:lang w:val="kk-KZ"/>
        </w:rPr>
        <w:t xml:space="preserve">Бірлесіп атқарған жұмыстар кезінде жауапты мінез-құлық, жағымсыз дағдылардың алдын алу және репродуктивті денсаулық бойынша ақпараттық акциялар  мен </w:t>
      </w:r>
      <w:r w:rsidR="00DD2EF0">
        <w:rPr>
          <w:rFonts w:ascii="Times New Roman" w:hAnsi="Times New Roman" w:cs="Times New Roman"/>
          <w:sz w:val="28"/>
          <w:szCs w:val="28"/>
          <w:lang w:val="kk-KZ"/>
        </w:rPr>
        <w:t xml:space="preserve">компаниялар өткізілді. </w:t>
      </w:r>
      <w:r w:rsidR="00015F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4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FE4" w:rsidRPr="004E44D2" w:rsidRDefault="006E3FE4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3FE4" w:rsidRPr="004E44D2" w:rsidRDefault="006E3FE4" w:rsidP="006E3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3FE4" w:rsidRPr="004E44D2" w:rsidRDefault="000C3277" w:rsidP="006E3FE4">
      <w:pPr>
        <w:spacing w:after="0" w:line="240" w:lineRule="auto"/>
        <w:ind w:firstLine="15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Жұмыстың әлсіз жақтары: </w:t>
      </w:r>
    </w:p>
    <w:p w:rsidR="006E3FE4" w:rsidRPr="004E44D2" w:rsidRDefault="000C3277" w:rsidP="006E3FE4">
      <w:pPr>
        <w:numPr>
          <w:ilvl w:val="0"/>
          <w:numId w:val="6"/>
        </w:numPr>
        <w:tabs>
          <w:tab w:val="left" w:pos="870"/>
        </w:tabs>
        <w:spacing w:after="0" w:line="240" w:lineRule="auto"/>
        <w:ind w:left="87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ұйымдарының педагогтары оқушы мен жалпы сыныпқа жеке және дифференциалды жақындау үшін психологтардың диагностикалық деректерін қолданбайды.  </w:t>
      </w:r>
    </w:p>
    <w:p w:rsidR="006E3FE4" w:rsidRPr="004E44D2" w:rsidRDefault="0010268A" w:rsidP="006E3FE4">
      <w:pPr>
        <w:numPr>
          <w:ilvl w:val="0"/>
          <w:numId w:val="6"/>
        </w:numPr>
        <w:tabs>
          <w:tab w:val="left" w:pos="870"/>
        </w:tabs>
        <w:spacing w:after="0" w:line="240" w:lineRule="auto"/>
        <w:ind w:left="87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Көп мектептерде әлі де әлеуметтік психологиялық қызметтің басқа құрылымдық бөлімшелер арасында өзара әрекеттестік жоқ және әр қызмет басқалармен әрекеттеспей</w:t>
      </w:r>
      <w:r w:rsidR="00863AF1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автономды түрде жұмыс істейді</w:t>
      </w:r>
      <w:r w:rsidR="00863AF1">
        <w:rPr>
          <w:rFonts w:ascii="Times New Roman" w:hAnsi="Times New Roman" w:cs="Times New Roman"/>
          <w:sz w:val="28"/>
          <w:szCs w:val="28"/>
          <w:lang w:val="kk-KZ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E3FE4" w:rsidRPr="004E44D2" w:rsidRDefault="00863AF1" w:rsidP="006E3FE4">
      <w:pPr>
        <w:numPr>
          <w:ilvl w:val="0"/>
          <w:numId w:val="6"/>
        </w:numPr>
        <w:tabs>
          <w:tab w:val="left" w:pos="870"/>
        </w:tabs>
        <w:spacing w:after="0" w:line="240" w:lineRule="auto"/>
        <w:ind w:left="87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Техникалық және материалдық жағынан қажеттіліктер бар</w:t>
      </w:r>
      <w:r w:rsidR="006E3FE4" w:rsidRPr="004E44D2">
        <w:rPr>
          <w:rFonts w:ascii="Times New Roman" w:hAnsi="Times New Roman" w:cs="Times New Roman"/>
          <w:sz w:val="28"/>
          <w:szCs w:val="28"/>
        </w:rPr>
        <w:t xml:space="preserve">(кабинет, </w:t>
      </w:r>
      <w:r>
        <w:rPr>
          <w:rFonts w:ascii="Times New Roman" w:hAnsi="Times New Roman" w:cs="Times New Roman"/>
          <w:sz w:val="28"/>
          <w:szCs w:val="28"/>
          <w:lang w:val="kk-KZ"/>
        </w:rPr>
        <w:t>жиһаз</w:t>
      </w:r>
      <w:r>
        <w:rPr>
          <w:rFonts w:ascii="Times New Roman" w:hAnsi="Times New Roman" w:cs="Times New Roman"/>
          <w:sz w:val="28"/>
          <w:szCs w:val="28"/>
        </w:rPr>
        <w:t>, компьютер</w:t>
      </w:r>
      <w:r>
        <w:rPr>
          <w:rFonts w:ascii="Times New Roman" w:hAnsi="Times New Roman" w:cs="Times New Roman"/>
          <w:sz w:val="28"/>
          <w:szCs w:val="28"/>
          <w:lang w:val="kk-KZ"/>
        </w:rPr>
        <w:t>лендіру</w:t>
      </w:r>
      <w:r w:rsidR="006E3FE4" w:rsidRPr="004E44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қағаз</w:t>
      </w:r>
      <w:r w:rsidR="006E3FE4" w:rsidRPr="004E44D2">
        <w:rPr>
          <w:rFonts w:ascii="Times New Roman" w:hAnsi="Times New Roman" w:cs="Times New Roman"/>
          <w:sz w:val="28"/>
          <w:szCs w:val="28"/>
        </w:rPr>
        <w:t xml:space="preserve">, принтер, </w:t>
      </w:r>
      <w:r>
        <w:rPr>
          <w:rFonts w:ascii="Times New Roman" w:hAnsi="Times New Roman" w:cs="Times New Roman"/>
          <w:sz w:val="28"/>
          <w:szCs w:val="28"/>
          <w:lang w:val="kk-KZ"/>
        </w:rPr>
        <w:t>құрал-жабдықтар</w:t>
      </w:r>
      <w:r w:rsidR="006E3FE4" w:rsidRPr="004E4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 т.б.</w:t>
      </w:r>
      <w:r w:rsidR="006E3FE4" w:rsidRPr="004E44D2">
        <w:rPr>
          <w:rFonts w:ascii="Times New Roman" w:hAnsi="Times New Roman" w:cs="Times New Roman"/>
          <w:sz w:val="28"/>
          <w:szCs w:val="28"/>
        </w:rPr>
        <w:t>).</w:t>
      </w:r>
    </w:p>
    <w:p w:rsidR="006E3FE4" w:rsidRPr="004E44D2" w:rsidRDefault="006E3FE4" w:rsidP="006E3FE4">
      <w:pPr>
        <w:spacing w:after="0" w:line="240" w:lineRule="auto"/>
        <w:ind w:left="87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FE4" w:rsidRPr="004E44D2" w:rsidRDefault="00B048B7" w:rsidP="006E3F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Басым жақтары</w:t>
      </w:r>
      <w:r w:rsidR="006E3FE4" w:rsidRPr="004E44D2">
        <w:rPr>
          <w:rFonts w:ascii="Times New Roman" w:hAnsi="Times New Roman" w:cs="Times New Roman"/>
          <w:b/>
          <w:sz w:val="28"/>
          <w:szCs w:val="28"/>
        </w:rPr>
        <w:t>:</w:t>
      </w:r>
    </w:p>
    <w:p w:rsidR="006E3FE4" w:rsidRPr="004E44D2" w:rsidRDefault="003E3D9F" w:rsidP="006E3FE4">
      <w:pPr>
        <w:numPr>
          <w:ilvl w:val="0"/>
          <w:numId w:val="7"/>
        </w:numPr>
        <w:tabs>
          <w:tab w:val="left" w:pos="380"/>
          <w:tab w:val="left" w:pos="720"/>
        </w:tabs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психологтарымен олардың біліктілік деңгейін және шеберлігін арттыру бойынша әртүрлі жұмыс формалары қолданылады; </w:t>
      </w:r>
    </w:p>
    <w:p w:rsidR="006E3FE4" w:rsidRPr="004E44D2" w:rsidRDefault="003E3D9F" w:rsidP="006E3FE4">
      <w:pPr>
        <w:numPr>
          <w:ilvl w:val="0"/>
          <w:numId w:val="7"/>
        </w:numPr>
        <w:tabs>
          <w:tab w:val="left" w:pos="380"/>
        </w:tabs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Өз өзіне қол жұмсаудың және  құқық бұзушылықтың алдын алу бойынша «қатерлі топ» балаларымен жұмыс дұрысталды және жүйеленді;  </w:t>
      </w:r>
    </w:p>
    <w:p w:rsidR="006E3FE4" w:rsidRPr="004E44D2" w:rsidRDefault="00401B0A" w:rsidP="006E3FE4">
      <w:pPr>
        <w:numPr>
          <w:ilvl w:val="0"/>
          <w:numId w:val="7"/>
        </w:numPr>
        <w:tabs>
          <w:tab w:val="left" w:pos="380"/>
          <w:tab w:val="left" w:pos="720"/>
        </w:tabs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және мектеп мекемелері педагог-психологтарының әдістемелік көрнекіліктері, жұмыс тәжірибелерінен алынған материалдар әзірленді және жинақталды. </w:t>
      </w:r>
    </w:p>
    <w:p w:rsidR="006E3FE4" w:rsidRPr="004E44D2" w:rsidRDefault="003316F0" w:rsidP="006C75D6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Басты назар жеке кеңес беруге, топтық жұмыстарға, түзету және алдын алу жұмыстарына аударылады. Диагностика кезінде электронды диагностикалық әдістемелер  </w:t>
      </w:r>
      <w:r>
        <w:rPr>
          <w:rFonts w:ascii="Times New Roman" w:hAnsi="Times New Roman" w:cs="Times New Roman"/>
          <w:sz w:val="28"/>
          <w:szCs w:val="28"/>
          <w:lang w:val="kk-KZ"/>
        </w:rPr>
        <w:t>кең көлемде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қолданылады, олар жеткіншектің жеке ерекшеліктерін, </w:t>
      </w:r>
      <w:r w:rsidR="006C75D6">
        <w:rPr>
          <w:rFonts w:ascii="Times New Roman" w:hAnsi="Times New Roman" w:cs="Times New Roman"/>
          <w:sz w:val="28"/>
          <w:szCs w:val="28"/>
          <w:lang w:val="kk-KZ"/>
        </w:rPr>
        <w:t>даралығы мен дарындылығын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толық және дәл</w:t>
      </w:r>
      <w:r w:rsidR="006C75D6">
        <w:rPr>
          <w:rFonts w:ascii="Times New Roman" w:hAnsi="Times New Roman" w:cs="Times New Roman"/>
          <w:sz w:val="28"/>
          <w:szCs w:val="28"/>
          <w:lang w:val="kk-KZ"/>
        </w:rPr>
        <w:t xml:space="preserve"> анықтауға мүмкіндік береді. </w:t>
      </w:r>
    </w:p>
    <w:p w:rsidR="006E3FE4" w:rsidRPr="00D27FE1" w:rsidRDefault="006E3FE4" w:rsidP="006C75D6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E6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Осы оқу жылындағы психологтар ӘБ жаңалығы</w:t>
      </w:r>
      <w:r w:rsidR="00E670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="008E6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жалпы әлеуметтік үрдістерге, себептер мен шарттарға байланысты </w:t>
      </w:r>
      <w:r w:rsidR="00E670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(отбасылық құндылықтар, отбасыдағы, мектепте құрдастары арасындағы, мұғалімдермен жанжал, қатал ұстау және зорлық-зомбылық – күш қолдану, сексуальдық, психологиялық, моббинг, буллинг) </w:t>
      </w:r>
      <w:r w:rsidR="008E6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қоғамдағы жасөспірімнің тәртібіне, жекешілдігіне әсер ететін және бұзатын жағымсыз құбылыстардың барлық таралу ерекшеліктерін қамту және кеңінен қарастыру болып табылады.  </w:t>
      </w:r>
      <w:r w:rsidR="00E670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Осылайша, өз өзіне қолжұмсаудың алдын алу концепциясы шығарылды. </w:t>
      </w:r>
    </w:p>
    <w:p w:rsidR="006E3FE4" w:rsidRPr="004E44D2" w:rsidRDefault="006E3FE4" w:rsidP="006E3FE4">
      <w:pPr>
        <w:pStyle w:val="a5"/>
        <w:spacing w:before="0" w:beforeAutospacing="0" w:after="0" w:afterAutospacing="0"/>
        <w:contextualSpacing/>
        <w:rPr>
          <w:sz w:val="28"/>
          <w:szCs w:val="28"/>
        </w:rPr>
      </w:pPr>
    </w:p>
    <w:p w:rsidR="006E3FE4" w:rsidRPr="004E44D2" w:rsidRDefault="006E3FE4" w:rsidP="006E3FE4">
      <w:pPr>
        <w:pStyle w:val="a5"/>
        <w:spacing w:before="0" w:beforeAutospacing="0" w:after="0" w:afterAutospacing="0"/>
        <w:contextualSpacing/>
        <w:rPr>
          <w:sz w:val="28"/>
          <w:szCs w:val="28"/>
        </w:rPr>
      </w:pPr>
    </w:p>
    <w:p w:rsidR="006E3FE4" w:rsidRPr="004E44D2" w:rsidRDefault="006E3FE4" w:rsidP="006E3FE4">
      <w:pPr>
        <w:pStyle w:val="a5"/>
        <w:spacing w:before="0" w:beforeAutospacing="0" w:after="0" w:afterAutospacing="0"/>
        <w:contextualSpacing/>
        <w:rPr>
          <w:sz w:val="28"/>
          <w:szCs w:val="28"/>
        </w:rPr>
      </w:pPr>
    </w:p>
    <w:p w:rsidR="006E3FE4" w:rsidRPr="004E44D2" w:rsidRDefault="006E3FE4" w:rsidP="006E3FE4">
      <w:pPr>
        <w:pStyle w:val="a5"/>
        <w:spacing w:before="0" w:beforeAutospacing="0" w:after="0" w:afterAutospacing="0"/>
        <w:contextualSpacing/>
        <w:rPr>
          <w:sz w:val="28"/>
          <w:szCs w:val="28"/>
        </w:rPr>
      </w:pPr>
      <w:r w:rsidRPr="004E44D2">
        <w:rPr>
          <w:sz w:val="28"/>
          <w:szCs w:val="28"/>
        </w:rPr>
        <w:t xml:space="preserve"> </w:t>
      </w:r>
      <w:r w:rsidR="00E6703E">
        <w:rPr>
          <w:sz w:val="28"/>
          <w:szCs w:val="28"/>
          <w:lang w:val="kk-KZ"/>
        </w:rPr>
        <w:t>Әдіскер -</w:t>
      </w:r>
      <w:r w:rsidRPr="004E44D2">
        <w:rPr>
          <w:sz w:val="28"/>
          <w:szCs w:val="28"/>
        </w:rPr>
        <w:t>психолог</w:t>
      </w:r>
      <w:r>
        <w:rPr>
          <w:sz w:val="28"/>
          <w:szCs w:val="28"/>
        </w:rPr>
        <w:t xml:space="preserve">                                                                        </w:t>
      </w:r>
      <w:r w:rsidRPr="004E44D2">
        <w:rPr>
          <w:sz w:val="28"/>
          <w:szCs w:val="28"/>
        </w:rPr>
        <w:t xml:space="preserve"> </w:t>
      </w:r>
      <w:proofErr w:type="spellStart"/>
      <w:r w:rsidR="00E6703E" w:rsidRPr="004E44D2">
        <w:rPr>
          <w:sz w:val="28"/>
          <w:szCs w:val="28"/>
        </w:rPr>
        <w:t>О.А.</w:t>
      </w:r>
      <w:r w:rsidRPr="004E44D2">
        <w:rPr>
          <w:sz w:val="28"/>
          <w:szCs w:val="28"/>
        </w:rPr>
        <w:t>Караленя</w:t>
      </w:r>
      <w:proofErr w:type="spellEnd"/>
      <w:r w:rsidRPr="004E44D2">
        <w:rPr>
          <w:sz w:val="28"/>
          <w:szCs w:val="28"/>
        </w:rPr>
        <w:t xml:space="preserve"> </w:t>
      </w:r>
    </w:p>
    <w:p w:rsidR="006E3FE4" w:rsidRPr="004E44D2" w:rsidRDefault="006E3FE4" w:rsidP="006E3FE4">
      <w:pPr>
        <w:shd w:val="clear" w:color="auto" w:fill="FFFFFF"/>
        <w:spacing w:after="0" w:line="240" w:lineRule="auto"/>
        <w:ind w:left="7"/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6E3FE4" w:rsidRDefault="006E3FE4" w:rsidP="006E3F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4F37" w:rsidRDefault="00E6703E"/>
    <w:sectPr w:rsidR="00F1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76A"/>
    <w:multiLevelType w:val="multilevel"/>
    <w:tmpl w:val="3E00DE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E85F7C"/>
    <w:multiLevelType w:val="multilevel"/>
    <w:tmpl w:val="E2A0BF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572DDE"/>
    <w:multiLevelType w:val="multilevel"/>
    <w:tmpl w:val="091E230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852FA6"/>
    <w:multiLevelType w:val="multilevel"/>
    <w:tmpl w:val="3B324E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9C1BEC"/>
    <w:multiLevelType w:val="multilevel"/>
    <w:tmpl w:val="D9F884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3C3936"/>
    <w:multiLevelType w:val="multilevel"/>
    <w:tmpl w:val="29028E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EC7B17"/>
    <w:multiLevelType w:val="hybridMultilevel"/>
    <w:tmpl w:val="73AC2B10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575"/>
    <w:rsid w:val="00015F68"/>
    <w:rsid w:val="000A1238"/>
    <w:rsid w:val="000C3277"/>
    <w:rsid w:val="0010268A"/>
    <w:rsid w:val="00190871"/>
    <w:rsid w:val="00195CBA"/>
    <w:rsid w:val="001B1E1F"/>
    <w:rsid w:val="001D7947"/>
    <w:rsid w:val="00295572"/>
    <w:rsid w:val="003316F0"/>
    <w:rsid w:val="003656B6"/>
    <w:rsid w:val="003A55EC"/>
    <w:rsid w:val="003E3D9F"/>
    <w:rsid w:val="003F3825"/>
    <w:rsid w:val="00401B0A"/>
    <w:rsid w:val="005076A5"/>
    <w:rsid w:val="005C27BA"/>
    <w:rsid w:val="006C75D6"/>
    <w:rsid w:val="006E1A77"/>
    <w:rsid w:val="006E3FE4"/>
    <w:rsid w:val="00730575"/>
    <w:rsid w:val="007F430D"/>
    <w:rsid w:val="00863AF1"/>
    <w:rsid w:val="00893609"/>
    <w:rsid w:val="008E66B4"/>
    <w:rsid w:val="0094632C"/>
    <w:rsid w:val="0095170B"/>
    <w:rsid w:val="009E25FE"/>
    <w:rsid w:val="00A85184"/>
    <w:rsid w:val="00B048B7"/>
    <w:rsid w:val="00BF567F"/>
    <w:rsid w:val="00C90F1C"/>
    <w:rsid w:val="00CD4AD3"/>
    <w:rsid w:val="00DD2EF0"/>
    <w:rsid w:val="00E6703E"/>
    <w:rsid w:val="00E677E8"/>
    <w:rsid w:val="00EE1D28"/>
    <w:rsid w:val="00FC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3FE4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E3FE4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6E3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3FE4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E3FE4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6E3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532ED-3A38-44B4-BD19-3413B177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2014-09-10T07:59:00Z</dcterms:created>
  <dcterms:modified xsi:type="dcterms:W3CDTF">2014-09-11T03:40:00Z</dcterms:modified>
</cp:coreProperties>
</file>