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7A" w:rsidRPr="00342F7A" w:rsidRDefault="00342F7A" w:rsidP="00342F7A">
      <w:pPr>
        <w:spacing w:after="20"/>
        <w:jc w:val="center"/>
        <w:rPr>
          <w:i/>
          <w:sz w:val="28"/>
          <w:szCs w:val="28"/>
        </w:rPr>
      </w:pPr>
    </w:p>
    <w:p w:rsidR="00D3278F" w:rsidRDefault="00D3278F" w:rsidP="00D3278F">
      <w:pPr>
        <w:spacing w:after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Индивидуальный подход, как залог </w:t>
      </w:r>
      <w:proofErr w:type="gramStart"/>
      <w:r>
        <w:rPr>
          <w:b/>
          <w:sz w:val="28"/>
          <w:szCs w:val="28"/>
        </w:rPr>
        <w:t>успешного</w:t>
      </w:r>
      <w:proofErr w:type="gramEnd"/>
    </w:p>
    <w:p w:rsidR="00342F7A" w:rsidRPr="00D3278F" w:rsidRDefault="00D3278F" w:rsidP="00D3278F">
      <w:pPr>
        <w:spacing w:after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обучения в коррекционных классах.</w:t>
      </w:r>
    </w:p>
    <w:p w:rsidR="00995B92" w:rsidRPr="00D3278F" w:rsidRDefault="00995B92" w:rsidP="00D3278F">
      <w:pPr>
        <w:spacing w:after="20"/>
        <w:ind w:firstLine="567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D3278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</w:t>
      </w:r>
      <w:proofErr w:type="spellStart"/>
      <w:r>
        <w:rPr>
          <w:i/>
          <w:sz w:val="28"/>
          <w:szCs w:val="28"/>
        </w:rPr>
        <w:t>Янчук</w:t>
      </w:r>
      <w:proofErr w:type="spellEnd"/>
      <w:r>
        <w:rPr>
          <w:i/>
          <w:sz w:val="28"/>
          <w:szCs w:val="28"/>
        </w:rPr>
        <w:t xml:space="preserve"> И.Е.,</w:t>
      </w:r>
    </w:p>
    <w:p w:rsidR="00995B92" w:rsidRDefault="00995B92" w:rsidP="00D3278F">
      <w:pPr>
        <w:spacing w:after="20"/>
        <w:ind w:firstLine="56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</w:t>
      </w:r>
      <w:r>
        <w:rPr>
          <w:i/>
          <w:sz w:val="28"/>
          <w:szCs w:val="28"/>
        </w:rPr>
        <w:t xml:space="preserve">                             </w:t>
      </w:r>
      <w:r w:rsidRPr="00995B92">
        <w:rPr>
          <w:i/>
          <w:sz w:val="28"/>
          <w:szCs w:val="28"/>
        </w:rPr>
        <w:t xml:space="preserve">                       </w:t>
      </w:r>
      <w:r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</w:rPr>
        <w:t>КГУ СОШ №34</w:t>
      </w:r>
      <w:r>
        <w:rPr>
          <w:i/>
          <w:sz w:val="28"/>
          <w:szCs w:val="28"/>
        </w:rPr>
        <w:t xml:space="preserve"> г. Караганда,</w:t>
      </w:r>
    </w:p>
    <w:p w:rsidR="00995B92" w:rsidRDefault="00995B92" w:rsidP="00D3278F">
      <w:pPr>
        <w:spacing w:after="20"/>
        <w:ind w:firstLine="56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учитель начальных классов </w:t>
      </w:r>
      <w:r>
        <w:rPr>
          <w:i/>
          <w:sz w:val="28"/>
          <w:szCs w:val="28"/>
        </w:rPr>
        <w:t>КРО</w:t>
      </w:r>
      <w:r>
        <w:rPr>
          <w:i/>
          <w:sz w:val="28"/>
          <w:szCs w:val="28"/>
        </w:rPr>
        <w:t>.</w:t>
      </w:r>
    </w:p>
    <w:p w:rsidR="00342F7A" w:rsidRPr="00995B92" w:rsidRDefault="00342F7A" w:rsidP="00995B92">
      <w:pPr>
        <w:spacing w:after="20"/>
        <w:ind w:firstLine="567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342F7A" w:rsidRDefault="00342F7A" w:rsidP="00342F7A">
      <w:pPr>
        <w:spacing w:after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 работать на уроке со всем классом и одновременно с каждым учащимся? Ответом, направленным на разрешение основного противоречия традиционной школы, связанного с групповой формой организации обучения и индивидуальным характером усвоения знаний, может стать принцип дифференцированного подхода к обучению, но осуществляемый на индивидуальном (субъектном) уровне.</w:t>
      </w:r>
    </w:p>
    <w:p w:rsidR="00342F7A" w:rsidRDefault="00342F7A" w:rsidP="00342F7A">
      <w:pPr>
        <w:spacing w:after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Такая трактовка дифференцированного подхода на индивидуальном (субъектном) уровне вызвана следующими соображениями.</w:t>
      </w:r>
    </w:p>
    <w:p w:rsidR="00342F7A" w:rsidRDefault="00342F7A" w:rsidP="00342F7A">
      <w:pPr>
        <w:spacing w:after="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Во-первых, нет ни одного ребенка, похожего на другого. Каждый неповторим! У каждого свой индивидуальный сплав способностей, темперамента, характера, воли, мотивации, опыта и т.д. Они развивают</w:t>
      </w:r>
      <w:bookmarkStart w:id="0" w:name="_GoBack"/>
      <w:bookmarkEnd w:id="0"/>
      <w:r>
        <w:rPr>
          <w:sz w:val="28"/>
          <w:szCs w:val="28"/>
        </w:rPr>
        <w:t xml:space="preserve">ся, изменяются, поддаются коррекции. </w:t>
      </w:r>
    </w:p>
    <w:p w:rsidR="00342F7A" w:rsidRDefault="00342F7A" w:rsidP="00342F7A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Во-вторых, дети являются не только, да и не столько объектом педагогического воздействия, сколько субъектом собственной деятельности.</w:t>
      </w:r>
    </w:p>
    <w:p w:rsidR="00342F7A" w:rsidRDefault="00342F7A" w:rsidP="00342F7A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Поэтому, говоря о развитии ребенка, </w:t>
      </w:r>
      <w:proofErr w:type="gramStart"/>
      <w:r>
        <w:rPr>
          <w:sz w:val="28"/>
          <w:szCs w:val="28"/>
        </w:rPr>
        <w:t>мы</w:t>
      </w:r>
      <w:proofErr w:type="gramEnd"/>
      <w:r>
        <w:rPr>
          <w:sz w:val="28"/>
          <w:szCs w:val="28"/>
        </w:rPr>
        <w:t xml:space="preserve"> прежде всего должны иметь в виду его саморазвитие.</w:t>
      </w:r>
      <w:r w:rsidR="00D3278F">
        <w:rPr>
          <w:sz w:val="28"/>
          <w:szCs w:val="28"/>
        </w:rPr>
        <w:t>[1,с 52]</w:t>
      </w:r>
    </w:p>
    <w:p w:rsidR="00342F7A" w:rsidRDefault="00342F7A" w:rsidP="00342F7A">
      <w:pPr>
        <w:spacing w:after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всестороннего развития сил и способностей каждого ученика особое место в педагогической теории принадлежит проблеме индивидуального подхода (обучения).</w:t>
      </w:r>
    </w:p>
    <w:p w:rsidR="00D3278F" w:rsidRDefault="00342F7A" w:rsidP="00D3278F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Так, по мнению педагога Ю. И. Щербакова, средствами индивидуализации обучения могут выступать индивидуальные и групповые задания. На этапе усвоения индивидуализация обучения заключается в показе образца действия, развернутом пояснении, после чего учащиеся выполняют задания частично или полностью самостоятельно. Учителю необходимо заранее предвидеть затруднения, которые    могут возникнуть у школьника, и рекомендовать пути их преодоления. </w:t>
      </w:r>
      <w:r w:rsidR="00D3278F">
        <w:rPr>
          <w:sz w:val="28"/>
          <w:szCs w:val="28"/>
        </w:rPr>
        <w:t>[</w:t>
      </w:r>
      <w:r w:rsidR="00D3278F">
        <w:rPr>
          <w:sz w:val="28"/>
          <w:szCs w:val="28"/>
        </w:rPr>
        <w:t>2</w:t>
      </w:r>
      <w:r w:rsidR="00D3278F">
        <w:rPr>
          <w:sz w:val="28"/>
          <w:szCs w:val="28"/>
        </w:rPr>
        <w:t xml:space="preserve">,с </w:t>
      </w:r>
      <w:r w:rsidR="00D3278F">
        <w:rPr>
          <w:sz w:val="28"/>
          <w:szCs w:val="28"/>
        </w:rPr>
        <w:t>30</w:t>
      </w:r>
      <w:r w:rsidR="00D3278F">
        <w:rPr>
          <w:sz w:val="28"/>
          <w:szCs w:val="28"/>
        </w:rPr>
        <w:t>]</w:t>
      </w:r>
    </w:p>
    <w:p w:rsidR="00342F7A" w:rsidRDefault="00342F7A" w:rsidP="00D3278F">
      <w:pPr>
        <w:spacing w:after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подход предлагает глубокое изучение личности ребенка и учет его индивидуальных особенностей в процессе обучения и воспитания.</w:t>
      </w:r>
    </w:p>
    <w:p w:rsidR="00342F7A" w:rsidRDefault="00342F7A" w:rsidP="00342F7A">
      <w:pPr>
        <w:pStyle w:val="a3"/>
        <w:spacing w:after="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Подбор индивидуализированных заданий сложен. Если слабому ученику давать лишь облегченные задания, то это усугубит недостатки в его развитии. Таких учеников лучше сначала включить в посильную для них работу, затем постепенно усложнять задание. При подборе заданий на применение и закрепление знаний нужно  учитывать  имеющиеся пробелы и предлагать задания на ранее изученный материал. По уровню развития детей с ЗПР, учащиеся могут быть разделены на три группы (низкий уровень развития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, средний уровень развития В, высокий уровень развития С), которым соответствуют различного типа задания. </w:t>
      </w:r>
    </w:p>
    <w:p w:rsidR="00342F7A" w:rsidRDefault="00342F7A" w:rsidP="00342F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Хочу остановиться  на некоторых разработанных и систематически применяемых мною упражнениях  на уроках по развитию мыслительной деятельности младших школьников с ЗПР: </w:t>
      </w:r>
    </w:p>
    <w:p w:rsidR="00342F7A" w:rsidRDefault="00342F7A" w:rsidP="00342F7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операций синтеза и анализа.</w:t>
      </w:r>
    </w:p>
    <w:p w:rsidR="00342F7A" w:rsidRDefault="00995B92" w:rsidP="00995B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42F7A">
        <w:rPr>
          <w:sz w:val="28"/>
          <w:szCs w:val="28"/>
        </w:rPr>
        <w:t>Исключите лишнее слово</w:t>
      </w:r>
      <w:r>
        <w:rPr>
          <w:sz w:val="28"/>
          <w:szCs w:val="28"/>
        </w:rPr>
        <w:t>»</w:t>
      </w:r>
      <w:r w:rsidR="00342F7A">
        <w:rPr>
          <w:sz w:val="28"/>
          <w:szCs w:val="28"/>
        </w:rPr>
        <w:t>: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тол, ковёр, кресло кровать, лето.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обака, ребята, машина, лось, красивый.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акета, воет, роет, краска, Алишер.</w:t>
      </w:r>
    </w:p>
    <w:p w:rsidR="00995B92" w:rsidRDefault="00995B92" w:rsidP="00995B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«Сделай целое из частей»: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оедини половинки слов так, чтобы получились целые слова: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2867024</wp:posOffset>
                </wp:positionH>
                <wp:positionV relativeFrom="paragraph">
                  <wp:posOffset>-3175</wp:posOffset>
                </wp:positionV>
                <wp:extent cx="0" cy="5715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.75pt,-.25pt" to="225.7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800099</wp:posOffset>
                </wp:positionH>
                <wp:positionV relativeFrom="paragraph">
                  <wp:posOffset>-3175</wp:posOffset>
                </wp:positionV>
                <wp:extent cx="0" cy="57150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-.25pt" to="63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"/>
            </w:pict>
          </mc:Fallback>
        </mc:AlternateContent>
      </w:r>
      <w:r>
        <w:rPr>
          <w:sz w:val="28"/>
          <w:szCs w:val="28"/>
        </w:rPr>
        <w:t xml:space="preserve">Земле    ход                       </w:t>
      </w:r>
      <w:proofErr w:type="spellStart"/>
      <w:r>
        <w:rPr>
          <w:sz w:val="28"/>
          <w:szCs w:val="28"/>
        </w:rPr>
        <w:t>стале</w:t>
      </w:r>
      <w:proofErr w:type="spellEnd"/>
      <w:r>
        <w:rPr>
          <w:sz w:val="28"/>
          <w:szCs w:val="28"/>
        </w:rPr>
        <w:t xml:space="preserve">        лёт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Мясо     мер                       </w:t>
      </w:r>
      <w:proofErr w:type="spellStart"/>
      <w:r>
        <w:rPr>
          <w:sz w:val="28"/>
          <w:szCs w:val="28"/>
        </w:rPr>
        <w:t>верто</w:t>
      </w:r>
      <w:proofErr w:type="spellEnd"/>
      <w:r>
        <w:rPr>
          <w:sz w:val="28"/>
          <w:szCs w:val="28"/>
        </w:rPr>
        <w:t xml:space="preserve">       люб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Ледо</w:t>
      </w:r>
      <w:proofErr w:type="spellEnd"/>
      <w:r>
        <w:rPr>
          <w:sz w:val="28"/>
          <w:szCs w:val="28"/>
        </w:rPr>
        <w:t xml:space="preserve">      рубка                   </w:t>
      </w:r>
      <w:proofErr w:type="spellStart"/>
      <w:r>
        <w:rPr>
          <w:sz w:val="28"/>
          <w:szCs w:val="28"/>
        </w:rPr>
        <w:t>книго</w:t>
      </w:r>
      <w:proofErr w:type="spellEnd"/>
      <w:r>
        <w:rPr>
          <w:sz w:val="28"/>
          <w:szCs w:val="28"/>
        </w:rPr>
        <w:t xml:space="preserve">       вар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оедини слова так, чтобы получились словосочетания: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50800</wp:posOffset>
                </wp:positionV>
                <wp:extent cx="0" cy="1352550"/>
                <wp:effectExtent l="13335" t="12700" r="5715" b="63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4pt" to="121.0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"/>
            </w:pict>
          </mc:Fallback>
        </mc:AlternateContent>
      </w:r>
      <w:r>
        <w:rPr>
          <w:sz w:val="28"/>
          <w:szCs w:val="28"/>
        </w:rPr>
        <w:t xml:space="preserve">лес                             </w:t>
      </w:r>
      <w:proofErr w:type="gramStart"/>
      <w:r>
        <w:rPr>
          <w:sz w:val="28"/>
          <w:szCs w:val="28"/>
        </w:rPr>
        <w:t>яркое</w:t>
      </w:r>
      <w:proofErr w:type="gramEnd"/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сильный                    густой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солнце                       гриб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город                     ветер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карта                         в огороде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тропинке              дорога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растёт                        государства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оставь предложения из слов, а из предложений текст: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Надулись, на, почки, </w:t>
      </w:r>
      <w:proofErr w:type="gramStart"/>
      <w:r>
        <w:rPr>
          <w:sz w:val="28"/>
          <w:szCs w:val="28"/>
        </w:rPr>
        <w:t>деревьях</w:t>
      </w:r>
      <w:proofErr w:type="gramEnd"/>
      <w:r>
        <w:rPr>
          <w:sz w:val="28"/>
          <w:szCs w:val="28"/>
        </w:rPr>
        <w:t>.</w:t>
      </w:r>
    </w:p>
    <w:p w:rsidR="00342F7A" w:rsidRDefault="00342F7A" w:rsidP="00342F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Днём, на, таяло, солнышке.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Ясная, погода, последние, стояла, дни.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Ночью, доходил,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мороз</w:t>
      </w:r>
      <w:proofErr w:type="gramEnd"/>
      <w:r>
        <w:rPr>
          <w:sz w:val="28"/>
          <w:szCs w:val="28"/>
        </w:rPr>
        <w:t>, семи, градусов.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Настоящая, пришла, весна.</w:t>
      </w:r>
    </w:p>
    <w:p w:rsidR="00342F7A" w:rsidRDefault="00342F7A" w:rsidP="00342F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Затрещали, на, двинулись, льдины, реке, и.</w:t>
      </w:r>
    </w:p>
    <w:p w:rsidR="00342F7A" w:rsidRDefault="00342F7A" w:rsidP="00342F7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операций сравнения.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равните картинки и найдите 10 отличий.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равните зиму и лето, осень и весну.</w:t>
      </w:r>
    </w:p>
    <w:p w:rsidR="00342F7A" w:rsidRDefault="00342F7A" w:rsidP="00342F7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равните стихотворение «Осень» Абая и «Осень» Пушкина А.С.</w:t>
      </w:r>
    </w:p>
    <w:p w:rsidR="00342F7A" w:rsidRDefault="00342F7A" w:rsidP="00342F7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операции систематизации:</w:t>
      </w:r>
    </w:p>
    <w:p w:rsidR="00342F7A" w:rsidRDefault="00342F7A" w:rsidP="00342F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ыпишите только имена существительные:</w:t>
      </w:r>
    </w:p>
    <w:p w:rsidR="00342F7A" w:rsidRDefault="00342F7A" w:rsidP="00342F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Ветер, бегает, яркое, собака, большая, хлеб, сидит, воет, длинный, красивый, пьёт, мама.</w:t>
      </w:r>
      <w:proofErr w:type="gramEnd"/>
    </w:p>
    <w:p w:rsidR="00342F7A" w:rsidRDefault="00342F7A" w:rsidP="00342F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аспределите слова в три столбика по какому-либо признаку:</w:t>
      </w:r>
    </w:p>
    <w:p w:rsidR="00342F7A" w:rsidRDefault="00342F7A" w:rsidP="00342F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Ветер, бегает, яркое, собака, большая, хлеб, сидит, воет, длинный, красивый, пьёт, мама.</w:t>
      </w:r>
      <w:proofErr w:type="gramEnd"/>
    </w:p>
    <w:p w:rsidR="00342F7A" w:rsidRDefault="00342F7A" w:rsidP="00342F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а основе данного материала составьте два кластера по теме имя существительное и имя прилагательное:</w:t>
      </w:r>
    </w:p>
    <w:p w:rsidR="00342F7A" w:rsidRDefault="00342F7A" w:rsidP="00342F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Кто? Что? Какой? Какая? Какое? Какие? Предмет. Признак предмета. Изменяется по рода,  числам и падежам. Род, число и падеж зависят от рода, числа и падежа имени существительного, к которому оно относится. Во </w:t>
      </w:r>
      <w:r>
        <w:rPr>
          <w:sz w:val="28"/>
          <w:szCs w:val="28"/>
        </w:rPr>
        <w:lastRenderedPageBreak/>
        <w:t>множественном числе по родам не изменяется. Подчёркивается одной линией. Подчёркивается волнистой линией.</w:t>
      </w:r>
    </w:p>
    <w:p w:rsidR="00342F7A" w:rsidRDefault="00342F7A" w:rsidP="00342F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4.Развитие операции  обобщения понятий:</w:t>
      </w:r>
    </w:p>
    <w:p w:rsidR="00342F7A" w:rsidRDefault="00342F7A" w:rsidP="00342F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асскажи всё, что ты знаешь про имя существительное.</w:t>
      </w:r>
    </w:p>
    <w:p w:rsidR="00342F7A" w:rsidRDefault="00342F7A" w:rsidP="00342F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асскажи всё, что ты знаешь про имя существительное и имя прилагательное.</w:t>
      </w:r>
    </w:p>
    <w:p w:rsidR="00342F7A" w:rsidRDefault="00342F7A" w:rsidP="00342F7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>ыдели общие признаки имени существительного и прилагательного.</w:t>
      </w:r>
    </w:p>
    <w:p w:rsidR="00342F7A" w:rsidRDefault="00342F7A" w:rsidP="00342F7A">
      <w:pPr>
        <w:spacing w:after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течение 2012-2013 учебного года во 2 дополнительном КРО классе проводилась работа по внедрению индивидуальных заданий  в процесс обучения. В начале учебного года  входная контрольная работа по русскому языку показала следующие результаты усвоения качества знаний: высокий уровень – 0%, средний</w:t>
      </w:r>
      <w:r w:rsidR="00995B92">
        <w:rPr>
          <w:sz w:val="28"/>
          <w:szCs w:val="28"/>
        </w:rPr>
        <w:t xml:space="preserve"> – 15%, низкий – 85 %.</w:t>
      </w:r>
      <w:r>
        <w:rPr>
          <w:sz w:val="28"/>
          <w:szCs w:val="28"/>
        </w:rPr>
        <w:t xml:space="preserve"> На этапе урока – закрепление материала, учащимся предлагались задания трёх уровней. Если ребенок выполнял задание «уровня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» успешно, то переходил к заданиям «уровня В»,  а затем к заданиям «уровня С».  Если ребёнок не мог справиться с каким-либо уровнем, он получал помощь от товарища, уже прошедшего данную группу, либо дополнительный практический материал для устранения пробелов в знаниях от учителя, а затем снова пробовал выполнить задание.</w:t>
      </w:r>
    </w:p>
    <w:p w:rsidR="00342F7A" w:rsidRDefault="00342F7A" w:rsidP="00342F7A">
      <w:pPr>
        <w:spacing w:after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После проведенной коррекционной работы с использованием приведенных выше примеров результаты контрольного среза знаний оказал</w:t>
      </w:r>
      <w:r w:rsidR="00995B92">
        <w:rPr>
          <w:sz w:val="28"/>
          <w:szCs w:val="28"/>
        </w:rPr>
        <w:t>ись следующими: высокий уровень–30%, средний–50%, низкий –20%.</w:t>
      </w:r>
    </w:p>
    <w:p w:rsidR="00342F7A" w:rsidRDefault="00342F7A" w:rsidP="00342F7A">
      <w:pPr>
        <w:spacing w:after="20"/>
        <w:jc w:val="both"/>
        <w:rPr>
          <w:sz w:val="28"/>
          <w:szCs w:val="28"/>
        </w:rPr>
      </w:pPr>
      <w:r>
        <w:rPr>
          <w:rFonts w:ascii="KZ Times New Roman" w:hAnsi="KZ Times New Roman"/>
          <w:sz w:val="36"/>
          <w:szCs w:val="36"/>
        </w:rPr>
        <w:t xml:space="preserve">       </w:t>
      </w:r>
      <w:r>
        <w:rPr>
          <w:noProof/>
        </w:rPr>
        <w:drawing>
          <wp:inline distT="0" distB="0" distL="0" distR="0">
            <wp:extent cx="1733550" cy="110490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>
            <wp:extent cx="1676400" cy="108585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42F7A" w:rsidRDefault="00342F7A" w:rsidP="00342F7A">
      <w:pPr>
        <w:spacing w:after="20"/>
        <w:jc w:val="both"/>
        <w:rPr>
          <w:rFonts w:ascii="KZ Times New Roman" w:hAnsi="KZ Times New Roman"/>
        </w:rPr>
      </w:pPr>
      <w:r>
        <w:t xml:space="preserve">                       </w:t>
      </w:r>
      <w:r>
        <w:rPr>
          <w:rFonts w:ascii="KZ Times New Roman" w:hAnsi="KZ Times New Roman"/>
        </w:rPr>
        <w:t>02.10.2012</w:t>
      </w:r>
      <w:r>
        <w:rPr>
          <w:rFonts w:ascii="KZ Times New Roman" w:hAnsi="KZ Times New Roman"/>
          <w:b/>
        </w:rPr>
        <w:t xml:space="preserve">                                    </w:t>
      </w:r>
      <w:r>
        <w:rPr>
          <w:rFonts w:ascii="KZ Times New Roman" w:hAnsi="KZ Times New Roman"/>
        </w:rPr>
        <w:t>22.04.2013</w:t>
      </w:r>
    </w:p>
    <w:p w:rsidR="00342F7A" w:rsidRDefault="00342F7A" w:rsidP="00342F7A">
      <w:pPr>
        <w:spacing w:after="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сравнительный анализ результатов, доказал, что применение индивидуальных заданий для детей с ЗПР благоприятно влияет на усвоение знаний, умений и навыков, если на уроках систематически использовать  индивидуального рода задания и упражнения, способствующие их развитию.</w:t>
      </w:r>
      <w:r>
        <w:rPr>
          <w:rFonts w:ascii="KZ Times New Roman" w:hAnsi="KZ Times New Roman"/>
          <w:b/>
          <w:i/>
          <w:sz w:val="36"/>
          <w:szCs w:val="36"/>
          <w:u w:val="single"/>
        </w:rPr>
        <w:t xml:space="preserve">                                  </w:t>
      </w:r>
    </w:p>
    <w:p w:rsidR="00342F7A" w:rsidRDefault="00342F7A" w:rsidP="00342F7A">
      <w:pPr>
        <w:spacing w:after="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342F7A" w:rsidRDefault="00342F7A" w:rsidP="00342F7A">
      <w:pPr>
        <w:spacing w:after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1.Дифференцированный и индивидуальный подходы как основная составляющая методической базы современного урока // Начальная школа Казахстана №6. 2012г. - А.В. Сеитова</w:t>
      </w:r>
    </w:p>
    <w:p w:rsidR="00342F7A" w:rsidRDefault="00342F7A" w:rsidP="00342F7A">
      <w:pPr>
        <w:spacing w:after="20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Формирование индивидуального стиля познавательной деятельности младших школьников // Начальная школа  Казахстана  №12. 2009г.- К.К. </w:t>
      </w:r>
      <w:proofErr w:type="spellStart"/>
      <w:r>
        <w:rPr>
          <w:color w:val="000000"/>
          <w:sz w:val="28"/>
          <w:szCs w:val="28"/>
        </w:rPr>
        <w:t>Бралина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342F7A" w:rsidRDefault="00342F7A" w:rsidP="00342F7A">
      <w:pPr>
        <w:spacing w:after="20"/>
        <w:rPr>
          <w:rFonts w:ascii="KZ Times New Roman" w:hAnsi="KZ Times New Roman"/>
          <w:b/>
          <w:i/>
          <w:sz w:val="36"/>
          <w:szCs w:val="36"/>
        </w:rPr>
      </w:pPr>
      <w:r>
        <w:rPr>
          <w:sz w:val="28"/>
          <w:szCs w:val="28"/>
        </w:rPr>
        <w:t>3.Шевченко С.Г. «Дети с ЗПР. Коррекционные занятия в общеобразовательной школе». М. «Школьная Пресса». 2005.</w:t>
      </w:r>
      <w:r>
        <w:rPr>
          <w:rFonts w:ascii="KZ Times New Roman" w:hAnsi="KZ Times New Roman"/>
          <w:b/>
          <w:i/>
          <w:sz w:val="36"/>
          <w:szCs w:val="36"/>
        </w:rPr>
        <w:t xml:space="preserve">  </w:t>
      </w:r>
    </w:p>
    <w:p w:rsidR="00CA45C8" w:rsidRPr="00342F7A" w:rsidRDefault="00342F7A" w:rsidP="00342F7A">
      <w:pPr>
        <w:spacing w:after="20"/>
        <w:rPr>
          <w:sz w:val="28"/>
          <w:szCs w:val="28"/>
          <w:lang w:val="en-US"/>
        </w:rPr>
      </w:pPr>
      <w:r>
        <w:rPr>
          <w:sz w:val="28"/>
          <w:szCs w:val="28"/>
        </w:rPr>
        <w:t>3.Якиманская И.С. «Личностно-ориентированная система обучения: принципы её построения». М.1996.</w:t>
      </w:r>
    </w:p>
    <w:sectPr w:rsidR="00CA45C8" w:rsidRPr="00342F7A" w:rsidSect="00D3278F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C3E2F"/>
    <w:multiLevelType w:val="hybridMultilevel"/>
    <w:tmpl w:val="200485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7A"/>
    <w:rsid w:val="00342F7A"/>
    <w:rsid w:val="00995B92"/>
    <w:rsid w:val="00CA45C8"/>
    <w:rsid w:val="00D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2F7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2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2F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F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42F7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2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2F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F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8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1728395061728393"/>
          <c:y val="5.4455445544554448E-2"/>
          <c:w val="0.60185185185185186"/>
          <c:h val="0.836633663366336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выс.ур.</c:v>
                </c:pt>
              </c:strCache>
            </c:strRef>
          </c:tx>
          <c:spPr>
            <a:solidFill>
              <a:srgbClr val="9999FF"/>
            </a:solidFill>
            <a:ln w="8061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сред.ур.</c:v>
                </c:pt>
              </c:strCache>
            </c:strRef>
          </c:tx>
          <c:spPr>
            <a:solidFill>
              <a:srgbClr val="993366"/>
            </a:solidFill>
            <a:ln w="8061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низ.ур.</c:v>
                </c:pt>
              </c:strCache>
            </c:strRef>
          </c:tx>
          <c:spPr>
            <a:solidFill>
              <a:srgbClr val="FFFFCC"/>
            </a:solidFill>
            <a:ln w="8061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4262272"/>
        <c:axId val="164263808"/>
        <c:axId val="0"/>
      </c:bar3DChart>
      <c:catAx>
        <c:axId val="164262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01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42638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263808"/>
        <c:scaling>
          <c:orientation val="minMax"/>
        </c:scaling>
        <c:delete val="0"/>
        <c:axPos val="l"/>
        <c:majorGridlines>
          <c:spPr>
            <a:ln w="201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01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4262272"/>
        <c:crosses val="autoZero"/>
        <c:crossBetween val="between"/>
      </c:valAx>
      <c:spPr>
        <a:noFill/>
        <a:ln w="1959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0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8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8101265822784819E-2"/>
          <c:y val="6.4676616915422883E-2"/>
          <c:w val="0.61392405063291144"/>
          <c:h val="0.8258706467661690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выс.ур.</c:v>
                </c:pt>
              </c:strCache>
            </c:strRef>
          </c:tx>
          <c:spPr>
            <a:solidFill>
              <a:srgbClr val="9999FF"/>
            </a:solidFill>
            <a:ln w="833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сред.ур.</c:v>
                </c:pt>
              </c:strCache>
            </c:strRef>
          </c:tx>
          <c:spPr>
            <a:solidFill>
              <a:srgbClr val="993366"/>
            </a:solidFill>
            <a:ln w="833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низ.ур.</c:v>
                </c:pt>
              </c:strCache>
            </c:strRef>
          </c:tx>
          <c:spPr>
            <a:solidFill>
              <a:srgbClr val="FFFFCC"/>
            </a:solidFill>
            <a:ln w="833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3"/>
          <c:order val="3"/>
          <c:tx>
            <c:strRef>
              <c:f>Sheet1!$A$21</c:f>
              <c:strCache>
                <c:ptCount val="1"/>
                <c:pt idx="0">
                  <c:v>40</c:v>
                </c:pt>
              </c:strCache>
            </c:strRef>
          </c:tx>
          <c:spPr>
            <a:solidFill>
              <a:srgbClr val="CCFFFF"/>
            </a:solidFill>
            <a:ln w="833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Sheet1!$B$21:$B$21</c:f>
              <c:numCache>
                <c:formatCode>General</c:formatCode>
                <c:ptCount val="1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9973376"/>
        <c:axId val="139974912"/>
        <c:axId val="0"/>
      </c:bar3DChart>
      <c:catAx>
        <c:axId val="139973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0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99749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9974912"/>
        <c:scaling>
          <c:orientation val="minMax"/>
        </c:scaling>
        <c:delete val="0"/>
        <c:axPos val="l"/>
        <c:majorGridlines>
          <c:spPr>
            <a:ln w="208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0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2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39973376"/>
        <c:crosses val="autoZero"/>
        <c:crossBetween val="between"/>
      </c:valAx>
      <c:spPr>
        <a:noFill/>
        <a:ln w="20318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52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Slavyan</dc:creator>
  <cp:lastModifiedBy>Slavyan</cp:lastModifiedBy>
  <cp:revision>1</cp:revision>
  <cp:lastPrinted>2014-02-18T15:00:00Z</cp:lastPrinted>
  <dcterms:created xsi:type="dcterms:W3CDTF">2014-02-18T14:33:00Z</dcterms:created>
  <dcterms:modified xsi:type="dcterms:W3CDTF">2014-02-18T15:01:00Z</dcterms:modified>
</cp:coreProperties>
</file>