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39" w:rsidRPr="00020E39" w:rsidRDefault="00020E39" w:rsidP="00020E3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Проект </w:t>
      </w:r>
      <w:bookmarkStart w:id="0" w:name="_GoBack"/>
      <w:bookmarkEnd w:id="0"/>
      <w:r w:rsidRPr="00020E3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«Зажги звезду»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I. ОБЩИЕ ПОЛОЖЕНИЯ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Настоящее Положение определяет порядок организации и проведения с 22 июля по 28 июля 2013 года проекта «Зажги звезду» (далее именуется – Проект).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II. ЦЕЛИ КОНКУРСА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 активизация творческой деятельности юношей и девушек г. Караганды;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 поддержка талантливой молодежи г. Караганды;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 стимулировать творческое самовыражение личности участников конкурса;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 знакомство жителей г. Караганды с молодыми талантами;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- продвижение и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продюсирование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победителей проекта.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III. ТРЕБОВАНИЯ К УЧАСТНИКАМ КОНКУРСА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3.1. Право на участие в проекте и победу в нем имеют юноши и девушки в возрасте от 15 до 25 лет, с навыками эстрадных выступлений, желательно музыкальное образование.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3.2. Организатор оставляет за собой право выбрать из числа всех участников кастинга тех, кто будет участвовать в проекте.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3.3. Стоимость участия в проекте: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* 1 человек — 25 000тг.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* Дуэт — по 20 000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тг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с человека.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* Трио — по 15 000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тг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с человека.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Данные средства будут использованы для выплаты гонорара </w:t>
      </w:r>
      <w:proofErr w:type="gram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Сауле</w:t>
      </w:r>
      <w:proofErr w:type="gram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Искаковой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3.4. Количество участников ограничено. Всего 8 участников (соло или команд)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IV. ФОРМАТ ПРОЕКТА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4.1. Кастинг участников: по резюме и собеседованию. Будут отобраны участники, подходящие требованиям мастер-класса.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4.2. Проект будет проходить в формате конкурса «Евровидение». Выбор формата связан с тем, что Казахстан в 2014 году будет впервые представлен на престижном международном конкурсе. Участники разучивают и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испоняют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песни с «Евровидения». Выбор песни остается за участниками.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4.3. Мастер-класс начинающим артистам и вокалистам дает заслуженная артистка Российской Федерации, солистка Санкт-Петербургского Государственного музыкального театра «Зазеркалье» Сауле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Искаков</w:t>
      </w:r>
      <w:proofErr w:type="gram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a</w:t>
      </w:r>
      <w:proofErr w:type="spellEnd"/>
      <w:proofErr w:type="gram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. Голос </w:t>
      </w:r>
      <w:proofErr w:type="gram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Сауле</w:t>
      </w:r>
      <w:proofErr w:type="gram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Искаковой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звучит в самых популярных </w:t>
      </w: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lastRenderedPageBreak/>
        <w:t xml:space="preserve">сериалах и картинах Уолта Диснея, переведенных на русский язык. Ее голосом говорят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Мулан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(м/ф «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Мулан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») и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Мэгера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(м/ф «Геркулес»), Мини Маус (сериал «Истории про Микки Мауса») и красавица Белль (м/ф «Красавица и чудовище»). </w:t>
      </w:r>
      <w:proofErr w:type="gram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Сауле</w:t>
      </w:r>
      <w:proofErr w:type="gram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также поет классические произведения Моцарта, ей по голосу вокальные партии из мюзиклов Гершвина и джазовые композиции, а также она поет знаменитое аргентинское танго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Астора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Пьяццоллы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4.4. В предварительную программу мастер-класса входит: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 помощь в выборе репертуара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-изучение техники вокала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-артистическая работа над песней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-запись плюсовой фонограммы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-создание сценического образа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-работа над эстрадным номером на сцене под плюсовую и минусовую фонограмму.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proofErr w:type="gram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Фонограммы, используемые во время проекта</w:t>
      </w:r>
      <w:proofErr w:type="gram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будут соответствовать закону «Об авторском праве» РК и выкуплены на официальном сайте «Евровидения».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4.5. 28 июля в РК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Intime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будет проходить гала-концерт участников проекта, где выберут победителя. Голосование также будет </w:t>
      </w:r>
      <w:proofErr w:type="gram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проводится</w:t>
      </w:r>
      <w:proofErr w:type="gram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по формату «Евровидения».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Лучшего участника будут определять члены жюри и зрители в зале.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4.6. По формату «Евровидения» члены жюри присуждают «места» участникам от 2 до 9. Эти цифры суммируются. А также зрителям в зале выдают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стикеры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с номерами участников, которые кладут в специальные ящики, поставленные в зале для каждого из участников. </w:t>
      </w:r>
      <w:proofErr w:type="gram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Набравший</w:t>
      </w:r>
      <w:proofErr w:type="gram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наибольшее количество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стикеров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получает наивысшее «место» - 9, и так далее по убыванию. Эти цифры также суммируются с баллами жюри. А также на сайт karaganda.vibirai.ru будет выставлено голосование за лучшую фонограмму. Полученные баллы по голосованию суммируются с результатами жюри и зрительского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голосованияю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аналогичным способом.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4.7. По итогам голосования гран-при присуждается участнику, набравшему наибольшее количество баллов. Специальные сертификаты получают все участники проекта. Спонсоры,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соорганизаторы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проекта имеют право учредить свои призы.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V. РЕГИСТРАЦИЯ УЧАСТНИКОВ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5.1. Условия подачи заявки и регистрации участником: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Процедура регистрации для участников проекта проводится в период с 1 июня по 12 июля 2013 года</w:t>
      </w:r>
      <w:proofErr w:type="gram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.</w:t>
      </w:r>
      <w:proofErr w:type="gramEnd"/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Участникам необходимо представить в соответствии со сроками, определенными настоящим положением, Заявку по форме, установленной в Приложении 1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lastRenderedPageBreak/>
        <w:t xml:space="preserve">Необходимые для участия документы предоставляются не позже 12 июля.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2013 года на электронную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почту:pr@vibiray.kz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или предоставляются по адресу: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г. Караганда, ул. Алиханова, 37; офис 410 (на электронном носителе)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VI. ИНФОРМАЦИОННАЯ ПОДДЕРЖКА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6.1. Материалы о проекте будут размещены в газетах: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-Недвижимость,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-Взгляд на события,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-Спутник,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-Новый вестник.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А также видеоматериалы будут транслироваться на 5 канале, на сайте Е-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караганда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.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Будут вестись ежедневные дневники конкурса на сайте karaganda.vibirai.ru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VII. ОРГАНИЗАТОРЫ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7.1. Организаторы оставляет за собой право оперативно вносить дополнения и изменения в текст настоящего Положения и прочие документы, регламентирующие процесс подготовки и проведения мероприятия.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7.2. Организаторы конкурса обладают эксклюзивными правами и на фото-, видео-, кино - и печатные материалы, произведенные по его заказу в рамках подготовки и проведения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мероприятия.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VIII. ЖЮРИ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8.1. Состав жюри определяется и утверждается Организаторами конкурса.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8.2. В состав жюри входят представители Организаторов, Учредителей, спонсоров,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специалисты по хореографии, сценическому мастерству, деятели культуры и искусства, прочие приглашенные люди, чье участие в составе жюри Организаторы сочтут желательным.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Общее количество членов жюри – 8 человек.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8.5. Решение жюри и итоговая оценка является окончательным и пересмотру не подлежит.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VIII. ИСТОЧНИКИ ФИНАНСИРОВАНИЯ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Средства организаторов, спонсоров, партнёров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IX. ДАТА И МЕСТО ПРОВЕДЕНИЯ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lastRenderedPageBreak/>
        <w:t xml:space="preserve">Мастер-класс проводится с 22 по 28 июля 2013 года РК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Intime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 по адресу: г. Караганда, ул. Терешковой, 29.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X. КОНТАКТНАЯ ИНФОРМАЦИЯ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г</w:t>
      </w:r>
      <w:proofErr w:type="gram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.К</w:t>
      </w:r>
      <w:proofErr w:type="gram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араганда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, ул. Алиханова, 37;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каб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. 410;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PR-служба журнала «Выбирай»,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Тел.: 8(7212)92-24-23, </w:t>
      </w:r>
      <w:proofErr w:type="spellStart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Т.моб</w:t>
      </w:r>
      <w:proofErr w:type="spellEnd"/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 xml:space="preserve">.: 8-778-944-40-23(Аида), 8-702-652-78-96 (Ксения). 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val="en-US"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val="en-US" w:eastAsia="ru-RU"/>
        </w:rPr>
        <w:t xml:space="preserve">E-mail: pr@vibirai.kz </w:t>
      </w: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eastAsia="ru-RU"/>
        </w:rPr>
        <w:t>и</w:t>
      </w: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val="en-US" w:eastAsia="ru-RU"/>
        </w:rPr>
        <w:t xml:space="preserve"> pr.vibiray@mail.ru</w:t>
      </w:r>
    </w:p>
    <w:p w:rsidR="00020E39" w:rsidRPr="00020E39" w:rsidRDefault="00020E39" w:rsidP="00020E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 w:val="0"/>
          <w:sz w:val="24"/>
          <w:szCs w:val="24"/>
          <w:lang w:val="en-US" w:eastAsia="ru-RU"/>
        </w:rPr>
      </w:pPr>
      <w:r w:rsidRPr="00020E39">
        <w:rPr>
          <w:rFonts w:ascii="Times New Roman" w:eastAsia="Times New Roman" w:hAnsi="Times New Roman" w:cs="Times New Roman"/>
          <w:b w:val="0"/>
          <w:sz w:val="24"/>
          <w:szCs w:val="24"/>
          <w:lang w:val="en-US" w:eastAsia="ru-RU"/>
        </w:rPr>
        <w:t> </w:t>
      </w:r>
    </w:p>
    <w:p w:rsidR="00A23812" w:rsidRPr="00020E39" w:rsidRDefault="00A23812">
      <w:pPr>
        <w:rPr>
          <w:lang w:val="en-US"/>
        </w:rPr>
      </w:pPr>
    </w:p>
    <w:sectPr w:rsidR="00A23812" w:rsidRPr="00020E39" w:rsidSect="00DD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4BA"/>
    <w:rsid w:val="00014536"/>
    <w:rsid w:val="00017BB3"/>
    <w:rsid w:val="00020E39"/>
    <w:rsid w:val="00037ED7"/>
    <w:rsid w:val="0012350C"/>
    <w:rsid w:val="00175286"/>
    <w:rsid w:val="00194729"/>
    <w:rsid w:val="001A0641"/>
    <w:rsid w:val="001B2B11"/>
    <w:rsid w:val="001C0796"/>
    <w:rsid w:val="00207ED7"/>
    <w:rsid w:val="00276815"/>
    <w:rsid w:val="002C1FFA"/>
    <w:rsid w:val="003052FE"/>
    <w:rsid w:val="00321A4D"/>
    <w:rsid w:val="003919AF"/>
    <w:rsid w:val="003C16BD"/>
    <w:rsid w:val="00424D2D"/>
    <w:rsid w:val="00433228"/>
    <w:rsid w:val="00441EB4"/>
    <w:rsid w:val="00453FCD"/>
    <w:rsid w:val="00454067"/>
    <w:rsid w:val="004D6363"/>
    <w:rsid w:val="005002C6"/>
    <w:rsid w:val="00516C81"/>
    <w:rsid w:val="00521ED6"/>
    <w:rsid w:val="005562BC"/>
    <w:rsid w:val="005646DB"/>
    <w:rsid w:val="005A2D1F"/>
    <w:rsid w:val="005E1669"/>
    <w:rsid w:val="00601B82"/>
    <w:rsid w:val="006362DA"/>
    <w:rsid w:val="00664A52"/>
    <w:rsid w:val="00691D97"/>
    <w:rsid w:val="00696663"/>
    <w:rsid w:val="006A2AB5"/>
    <w:rsid w:val="006A5C64"/>
    <w:rsid w:val="006D6E39"/>
    <w:rsid w:val="0074421C"/>
    <w:rsid w:val="007A18AA"/>
    <w:rsid w:val="007C4D88"/>
    <w:rsid w:val="0089259D"/>
    <w:rsid w:val="008E25B9"/>
    <w:rsid w:val="009854BA"/>
    <w:rsid w:val="009A2EB2"/>
    <w:rsid w:val="009E1D8F"/>
    <w:rsid w:val="00A23812"/>
    <w:rsid w:val="00AB5373"/>
    <w:rsid w:val="00AC6EFD"/>
    <w:rsid w:val="00AE10E1"/>
    <w:rsid w:val="00B946CF"/>
    <w:rsid w:val="00BB07D5"/>
    <w:rsid w:val="00BB2366"/>
    <w:rsid w:val="00BE3F49"/>
    <w:rsid w:val="00C31950"/>
    <w:rsid w:val="00C4212A"/>
    <w:rsid w:val="00C9213E"/>
    <w:rsid w:val="00D0775F"/>
    <w:rsid w:val="00D62678"/>
    <w:rsid w:val="00DC040C"/>
    <w:rsid w:val="00DD1E64"/>
    <w:rsid w:val="00DD3721"/>
    <w:rsid w:val="00E52B12"/>
    <w:rsid w:val="00E71181"/>
    <w:rsid w:val="00E76406"/>
    <w:rsid w:val="00E9035E"/>
    <w:rsid w:val="00EC049A"/>
    <w:rsid w:val="00EE16D6"/>
    <w:rsid w:val="00F152ED"/>
    <w:rsid w:val="00F25458"/>
    <w:rsid w:val="00F33A23"/>
    <w:rsid w:val="00F97653"/>
    <w:rsid w:val="00FF4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onotype Corsiva" w:eastAsiaTheme="minorHAnsi" w:hAnsi="Monotype Corsiva" w:cstheme="minorBidi"/>
        <w:b/>
        <w:sz w:val="144"/>
        <w:szCs w:val="18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D7"/>
  </w:style>
  <w:style w:type="paragraph" w:styleId="3">
    <w:name w:val="heading 3"/>
    <w:basedOn w:val="a"/>
    <w:link w:val="30"/>
    <w:uiPriority w:val="9"/>
    <w:qFormat/>
    <w:rsid w:val="00020E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0E39"/>
    <w:rPr>
      <w:rFonts w:ascii="Times New Roman" w:eastAsia="Times New Roman" w:hAnsi="Times New Roman" w:cs="Times New Roman"/>
      <w:bCs/>
      <w:sz w:val="27"/>
      <w:szCs w:val="27"/>
      <w:lang w:eastAsia="ru-RU"/>
    </w:rPr>
  </w:style>
  <w:style w:type="paragraph" w:customStyle="1" w:styleId="p1">
    <w:name w:val="p1"/>
    <w:basedOn w:val="a"/>
    <w:rsid w:val="0002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customStyle="1" w:styleId="p4">
    <w:name w:val="p4"/>
    <w:basedOn w:val="a"/>
    <w:rsid w:val="0002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customStyle="1" w:styleId="s2">
    <w:name w:val="s2"/>
    <w:basedOn w:val="a0"/>
    <w:rsid w:val="00020E39"/>
  </w:style>
  <w:style w:type="paragraph" w:customStyle="1" w:styleId="p5">
    <w:name w:val="p5"/>
    <w:basedOn w:val="a"/>
    <w:rsid w:val="0002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customStyle="1" w:styleId="s3">
    <w:name w:val="s3"/>
    <w:basedOn w:val="a0"/>
    <w:rsid w:val="00020E39"/>
  </w:style>
  <w:style w:type="character" w:customStyle="1" w:styleId="s1">
    <w:name w:val="s1"/>
    <w:basedOn w:val="a0"/>
    <w:rsid w:val="00020E39"/>
  </w:style>
  <w:style w:type="paragraph" w:styleId="a3">
    <w:name w:val="Normal (Web)"/>
    <w:basedOn w:val="a"/>
    <w:uiPriority w:val="99"/>
    <w:semiHidden/>
    <w:unhideWhenUsed/>
    <w:rsid w:val="00020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onotype Corsiva" w:eastAsiaTheme="minorHAnsi" w:hAnsi="Monotype Corsiva" w:cstheme="minorBidi"/>
        <w:b/>
        <w:sz w:val="144"/>
        <w:szCs w:val="18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4894</Characters>
  <Application>Microsoft Office Word</Application>
  <DocSecurity>0</DocSecurity>
  <Lines>40</Lines>
  <Paragraphs>11</Paragraphs>
  <ScaleCrop>false</ScaleCrop>
  <Company>Home</Company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2013-06-17T08:48:00Z</dcterms:created>
  <dcterms:modified xsi:type="dcterms:W3CDTF">2013-06-17T08:48:00Z</dcterms:modified>
</cp:coreProperties>
</file>