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60A8">
      <w:pPr>
        <w:pStyle w:val="3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ВРЕДНЫЕ СОВЕТЫ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«Бесполезные» советы, следование которым может существенно повлиять на отношение к школе и учебе у младших школьников.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Систематически выделяйте исключительно ошибки или другие «неправильности» во всех видах работ своих учеников. При этом </w:t>
      </w:r>
      <w:r>
        <w:rPr>
          <w:rFonts w:ascii="Times New Roman" w:hAnsi="Times New Roman"/>
          <w:sz w:val="28"/>
        </w:rPr>
        <w:t>старайтесь, чтобы на вашем лице были написаны все признаки вселенской катастрофы, если вы обнаружили повторяющуюся ошибку.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Регулярно говорите им, что в классе учатся одни </w:t>
      </w:r>
      <w:proofErr w:type="gramStart"/>
      <w:r>
        <w:rPr>
          <w:rFonts w:ascii="Times New Roman" w:hAnsi="Times New Roman"/>
          <w:sz w:val="28"/>
        </w:rPr>
        <w:t>лодыри</w:t>
      </w:r>
      <w:proofErr w:type="gramEnd"/>
      <w:r>
        <w:rPr>
          <w:rFonts w:ascii="Times New Roman" w:hAnsi="Times New Roman"/>
          <w:sz w:val="28"/>
        </w:rPr>
        <w:t>, которые не хотят приложить минимум усилий, чтобы хоть чему-нибудь научитьс</w:t>
      </w:r>
      <w:r>
        <w:rPr>
          <w:rFonts w:ascii="Times New Roman" w:hAnsi="Times New Roman"/>
          <w:sz w:val="28"/>
        </w:rPr>
        <w:t>я.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Не забывайте как можно чаще сравнивать своего ребенка с другими детьми, говорить, как хорошо получается у них и как плохо у него. Особенно эффективно сравнивать между собой сестер или братьев, а также брать в пример маму, папу, бабушек и дедушек. При</w:t>
      </w:r>
      <w:r>
        <w:rPr>
          <w:rFonts w:ascii="Times New Roman" w:hAnsi="Times New Roman"/>
          <w:sz w:val="28"/>
        </w:rPr>
        <w:t xml:space="preserve"> этом всегда поминайте недостатки природы или нехватку способностей.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Желательно постоянно указывать ребенку, что и как ему надо сделать. Во всем навязывайте свою точку зрения. Не забудьте при этом обязательно сослаться на значимость происходящего.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Ст</w:t>
      </w:r>
      <w:r>
        <w:rPr>
          <w:rFonts w:ascii="Times New Roman" w:hAnsi="Times New Roman"/>
          <w:sz w:val="28"/>
        </w:rPr>
        <w:t xml:space="preserve">арайтесь говорить ребенку перед каждой контрольной работой: «Там нет ничего страшного, ты все это знаешь и обязательно сделаешь». Особенно если сами вы при этом </w:t>
      </w:r>
      <w:proofErr w:type="gramStart"/>
      <w:r>
        <w:rPr>
          <w:rFonts w:ascii="Times New Roman" w:hAnsi="Times New Roman"/>
          <w:sz w:val="28"/>
        </w:rPr>
        <w:t>бледнеете и ваш голос дрожит</w:t>
      </w:r>
      <w:proofErr w:type="gramEnd"/>
      <w:r>
        <w:rPr>
          <w:rFonts w:ascii="Times New Roman" w:hAnsi="Times New Roman"/>
          <w:sz w:val="28"/>
        </w:rPr>
        <w:t>.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Четко выполняя эти советы, вы очень быстро увидите, что ребенок н</w:t>
      </w:r>
      <w:r>
        <w:rPr>
          <w:rFonts w:ascii="Times New Roman" w:hAnsi="Times New Roman"/>
          <w:sz w:val="28"/>
        </w:rPr>
        <w:t>е хочет идти в школу, не желает учиться, мечтает снова стать маленьким или заболеть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Ну, а если серьезно, то для ребенка, научившегося «правильно» </w:t>
      </w:r>
      <w:proofErr w:type="gramStart"/>
      <w:r>
        <w:rPr>
          <w:rFonts w:ascii="Times New Roman" w:hAnsi="Times New Roman"/>
          <w:sz w:val="28"/>
        </w:rPr>
        <w:t>бояться, страх</w:t>
      </w:r>
      <w:proofErr w:type="gramEnd"/>
      <w:r>
        <w:rPr>
          <w:rFonts w:ascii="Times New Roman" w:hAnsi="Times New Roman"/>
          <w:sz w:val="28"/>
        </w:rPr>
        <w:t xml:space="preserve"> из помехи превратится в помощника. Недаром в народе бытует пословица: «Один со страху помер, а </w:t>
      </w:r>
      <w:r>
        <w:rPr>
          <w:rFonts w:ascii="Times New Roman" w:hAnsi="Times New Roman"/>
          <w:sz w:val="28"/>
        </w:rPr>
        <w:t xml:space="preserve">другой ожил». </w:t>
      </w:r>
      <w:proofErr w:type="gramStart"/>
      <w:r>
        <w:rPr>
          <w:rFonts w:ascii="Times New Roman" w:hAnsi="Times New Roman"/>
          <w:sz w:val="28"/>
        </w:rPr>
        <w:t>Например, если вы обнаружили, что ваш ребенок излишне тревожится перед контрольной или экзаменом, то разберите с ним несколько конкретных «страшных ситуаций», которые могут произойти.</w:t>
      </w:r>
      <w:proofErr w:type="gramEnd"/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несколько тем для обсуждения: «Что ты будешь делать, е</w:t>
      </w:r>
      <w:r>
        <w:rPr>
          <w:rFonts w:ascii="Times New Roman" w:hAnsi="Times New Roman"/>
          <w:sz w:val="28"/>
        </w:rPr>
        <w:t>сли обнаружится, что ты забыл тетрадь дома, не взял карандаш, ластик? Если попалось незнакомое слово в тексте, что надо сделать?» И т.д. Такие упражнения помогут ребенку избавиться от привычной пассивной позиции перед «страшным», помогая искать выход. Но о</w:t>
      </w:r>
      <w:r>
        <w:rPr>
          <w:rFonts w:ascii="Times New Roman" w:hAnsi="Times New Roman"/>
          <w:sz w:val="28"/>
        </w:rPr>
        <w:t>бязательно помните, что надо дать возможность ребенку самому ответить на эти вопросы. Не вы ищете способ, а ребенок. И лучше всего, если будет найден не один вариант, а несколько, которые можно сравнить, чтобы выбрать лучший.</w:t>
      </w:r>
    </w:p>
    <w:p w:rsidR="00000000" w:rsidRDefault="000C60A8">
      <w:pPr>
        <w:pStyle w:val="a3"/>
        <w:ind w:left="64" w:hanging="63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Чем чаще (только, пожалуйста, </w:t>
      </w:r>
      <w:r>
        <w:rPr>
          <w:rFonts w:ascii="Times New Roman" w:hAnsi="Times New Roman"/>
          <w:sz w:val="28"/>
        </w:rPr>
        <w:t xml:space="preserve">не целыми днями) вы будете разговаривать с ребенком о его страхах и о страшном вообще, обсуждая, что страшнее всего, почему, как быть, если это произошло, не забывая давать возможность самому ребенку </w:t>
      </w:r>
      <w:proofErr w:type="spellStart"/>
      <w:r>
        <w:rPr>
          <w:rFonts w:ascii="Times New Roman" w:hAnsi="Times New Roman"/>
          <w:sz w:val="28"/>
        </w:rPr>
        <w:t>порассуждать</w:t>
      </w:r>
      <w:proofErr w:type="spellEnd"/>
      <w:r>
        <w:rPr>
          <w:rFonts w:ascii="Times New Roman" w:hAnsi="Times New Roman"/>
          <w:sz w:val="28"/>
        </w:rPr>
        <w:t xml:space="preserve"> на эту тему, тем спокойнее вам и ему будет </w:t>
      </w:r>
      <w:r>
        <w:rPr>
          <w:rFonts w:ascii="Times New Roman" w:hAnsi="Times New Roman"/>
          <w:sz w:val="28"/>
        </w:rPr>
        <w:t>жить.</w:t>
      </w:r>
      <w:proofErr w:type="gramEnd"/>
      <w:r>
        <w:rPr>
          <w:rFonts w:ascii="Times New Roman" w:hAnsi="Times New Roman"/>
          <w:sz w:val="28"/>
        </w:rPr>
        <w:t xml:space="preserve"> Ведь реально «не страшно» — это не когда «я не боюсь», а когда «я знаю, что есть способ выхода из сложившейся ситуации» или «я знаю, как его можно найти».</w:t>
      </w:r>
    </w:p>
    <w:p w:rsidR="00000000" w:rsidRDefault="000C60A8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br/>
      </w:r>
      <w:r>
        <w:rPr>
          <w:rStyle w:val="titlemain21"/>
          <w:sz w:val="28"/>
        </w:rPr>
        <w:t>Профилактика тревожности (Рекомендации родителям).</w:t>
      </w:r>
    </w:p>
    <w:p w:rsidR="00000000" w:rsidRDefault="000C60A8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 Общаясь с ребенком, не подрывайте автори</w:t>
      </w:r>
      <w:r>
        <w:rPr>
          <w:rFonts w:ascii="Arial" w:hAnsi="Arial"/>
          <w:sz w:val="28"/>
        </w:rPr>
        <w:t xml:space="preserve">тет других значимых для него людей. </w:t>
      </w:r>
      <w:proofErr w:type="gramStart"/>
      <w:r>
        <w:rPr>
          <w:rFonts w:ascii="Arial" w:hAnsi="Arial"/>
          <w:sz w:val="28"/>
        </w:rPr>
        <w:t>(Например, нельзя говорить ребенку:</w:t>
      </w:r>
      <w:proofErr w:type="gramEnd"/>
      <w:r>
        <w:rPr>
          <w:rFonts w:ascii="Arial" w:hAnsi="Arial"/>
          <w:sz w:val="28"/>
        </w:rPr>
        <w:t xml:space="preserve"> "Много ваши учителя понимают! </w:t>
      </w:r>
      <w:proofErr w:type="gramStart"/>
      <w:r>
        <w:rPr>
          <w:rFonts w:ascii="Arial" w:hAnsi="Arial"/>
          <w:sz w:val="28"/>
        </w:rPr>
        <w:t>Бабушку лучше слушай!")</w:t>
      </w:r>
      <w:proofErr w:type="gramEnd"/>
    </w:p>
    <w:p w:rsidR="00000000" w:rsidRDefault="000C60A8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Будьте последовательны в своих действиях, не запрещайте ребенку без всяких причин то, что вы разрешали раньше.</w:t>
      </w:r>
    </w:p>
    <w:p w:rsidR="00000000" w:rsidRDefault="000C60A8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 Учитывайте во</w:t>
      </w:r>
      <w:r>
        <w:rPr>
          <w:rFonts w:ascii="Arial" w:hAnsi="Arial"/>
          <w:sz w:val="28"/>
        </w:rPr>
        <w:t>зможности детей, не требуйте от них того, что они не могут выполнить. Если ребенку с трудом дается какой-либо учебный предмет, лучше лишний раз помогите ему и окажите поддержку, а при достижении даже малейших успехов не забудьте похвалить.</w:t>
      </w:r>
    </w:p>
    <w:p w:rsidR="00000000" w:rsidRDefault="000C60A8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Доверяйте реб</w:t>
      </w:r>
      <w:r>
        <w:rPr>
          <w:rFonts w:ascii="Arial" w:hAnsi="Arial"/>
          <w:sz w:val="28"/>
        </w:rPr>
        <w:t>енку, будьте с ним честными и принимайте таким, какой он есть.</w:t>
      </w:r>
      <w:r>
        <w:rPr>
          <w:rFonts w:ascii="Arial" w:hAnsi="Arial"/>
          <w:sz w:val="28"/>
        </w:rPr>
        <w:br/>
      </w:r>
      <w:r>
        <w:rPr>
          <w:rFonts w:ascii="Arial" w:hAnsi="Arial"/>
          <w:sz w:val="28"/>
        </w:rPr>
        <w:br/>
        <w:t>5. Если по каким-либо объективным причинам ребенку трудно учиться, выберите для него кружок по душе, чтобы занятия в нем приносили ему радость и он не чувствовал себя ущемленным.</w:t>
      </w:r>
    </w:p>
    <w:p w:rsidR="00000000" w:rsidRDefault="000C60A8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fldChar w:fldCharType="begin"/>
      </w:r>
      <w:r>
        <w:rPr>
          <w:rFonts w:ascii="Arial" w:hAnsi="Arial"/>
          <w:sz w:val="28"/>
        </w:rPr>
        <w:instrText xml:space="preserve"> INCLUDEPICT</w:instrText>
      </w:r>
      <w:r>
        <w:rPr>
          <w:rFonts w:ascii="Arial" w:hAnsi="Arial"/>
          <w:sz w:val="28"/>
        </w:rPr>
        <w:instrText xml:space="preserve">URE "http://adalin.mospsy.ru/img/t_3.gif" \* MERGEFORMATINET </w:instrText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ревожность у детей,  тревожные дети" style="width:366.45pt;height:336.35pt" fillcolor="window">
            <v:imagedata r:id="rId5" r:href="rId6"/>
          </v:shape>
        </w:pict>
      </w:r>
      <w:r>
        <w:rPr>
          <w:rFonts w:ascii="Arial" w:hAnsi="Arial"/>
          <w:sz w:val="28"/>
        </w:rPr>
        <w:fldChar w:fldCharType="end"/>
      </w:r>
    </w:p>
    <w:p w:rsidR="00000000" w:rsidRDefault="000C60A8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Если родители не удовлетворены поведением и успехами своего ребенка, это еще не повод, чтобы отказать ему в любви и поддержке. Пусть он живет в атмосфере тепла и доверия, и тогда проявятся вс</w:t>
      </w:r>
      <w:r>
        <w:rPr>
          <w:rFonts w:ascii="Arial" w:hAnsi="Arial"/>
          <w:sz w:val="28"/>
        </w:rPr>
        <w:t>е его многочисленные таланты.</w:t>
      </w:r>
    </w:p>
    <w:p w:rsidR="00000000" w:rsidRDefault="000C60A8"/>
    <w:sectPr w:rsidR="00000000">
      <w:pgSz w:w="11906" w:h="16838"/>
      <w:pgMar w:top="426" w:right="70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99F"/>
    <w:multiLevelType w:val="hybridMultilevel"/>
    <w:tmpl w:val="F0E8A8B4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0A8"/>
    <w:rsid w:val="000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00" w:after="100"/>
      <w:jc w:val="center"/>
      <w:outlineLvl w:val="0"/>
    </w:pPr>
    <w:rPr>
      <w:rFonts w:ascii="Arial CYR" w:hAnsi="Arial CYR"/>
      <w:color w:val="808080"/>
      <w:kern w:val="36"/>
      <w:sz w:val="40"/>
    </w:rPr>
  </w:style>
  <w:style w:type="paragraph" w:styleId="3">
    <w:name w:val="heading 3"/>
    <w:basedOn w:val="a"/>
    <w:qFormat/>
    <w:pPr>
      <w:spacing w:before="100" w:after="100"/>
      <w:outlineLvl w:val="2"/>
    </w:pPr>
    <w:rPr>
      <w:rFonts w:ascii="Arial CYR" w:hAnsi="Arial CYR"/>
      <w:b/>
      <w:color w:val="808080"/>
      <w:sz w:val="24"/>
    </w:rPr>
  </w:style>
  <w:style w:type="paragraph" w:styleId="5">
    <w:name w:val="heading 5"/>
    <w:basedOn w:val="a"/>
    <w:qFormat/>
    <w:pPr>
      <w:spacing w:before="100" w:after="100"/>
      <w:jc w:val="center"/>
      <w:outlineLvl w:val="4"/>
    </w:pPr>
    <w:rPr>
      <w:rFonts w:ascii="Arial CYR" w:hAnsi="Arial CYR"/>
      <w:b/>
      <w:i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/>
    </w:pPr>
    <w:rPr>
      <w:rFonts w:ascii="Arial CYR" w:hAnsi="Arial CYR"/>
    </w:rPr>
  </w:style>
  <w:style w:type="character" w:styleId="a4">
    <w:name w:val="Strong"/>
    <w:basedOn w:val="a0"/>
    <w:qFormat/>
    <w:rPr>
      <w:b/>
      <w:bCs/>
    </w:rPr>
  </w:style>
  <w:style w:type="character" w:customStyle="1" w:styleId="titlemain21">
    <w:name w:val="titlemain21"/>
    <w:basedOn w:val="a0"/>
    <w:rPr>
      <w:rFonts w:ascii="Arial" w:hAnsi="Arial" w:cs="Arial" w:hint="default"/>
      <w:b/>
      <w:bCs/>
      <w:color w:val="660066"/>
      <w:sz w:val="24"/>
      <w:szCs w:val="24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adalin.mospsy.ru/img/t_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 БОЙСЯ СТРАШНОГО</vt:lpstr>
    </vt:vector>
  </TitlesOfParts>
  <Company> </Company>
  <LinksUpToDate>false</LinksUpToDate>
  <CharactersWithSpaces>3864</CharactersWithSpaces>
  <SharedDoc>false</SharedDoc>
  <HLinks>
    <vt:vector size="6" baseType="variant">
      <vt:variant>
        <vt:i4>6226036</vt:i4>
      </vt:variant>
      <vt:variant>
        <vt:i4>8316</vt:i4>
      </vt:variant>
      <vt:variant>
        <vt:i4>1025</vt:i4>
      </vt:variant>
      <vt:variant>
        <vt:i4>1</vt:i4>
      </vt:variant>
      <vt:variant>
        <vt:lpwstr>t_3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БОЙСЯ СТРАШНОГО</dc:title>
  <dc:subject/>
  <dc:creator> «ӨҒб ­¤а</dc:creator>
  <cp:keywords/>
  <cp:lastModifiedBy>Admin</cp:lastModifiedBy>
  <cp:revision>2</cp:revision>
  <cp:lastPrinted>2008-04-16T19:23:00Z</cp:lastPrinted>
  <dcterms:created xsi:type="dcterms:W3CDTF">2012-05-02T23:52:00Z</dcterms:created>
  <dcterms:modified xsi:type="dcterms:W3CDTF">2012-05-02T23:52:00Z</dcterms:modified>
</cp:coreProperties>
</file>