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FA" w:rsidRPr="001962FA" w:rsidRDefault="001962FA" w:rsidP="001962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  <w:t>Школьная библиотека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ОСНОВНЫЕ НАПРАВЛЕНИЯ РАБОТЫ БИБЛИОТЕКИ СОПШ №63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I.Задачи библиотеки: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формирование у школьников навыков независимого библиотечного пользователя, информационной культуры и культуры чтения;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совершенствование традиционных и освоение новых технологий.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II. Основные функции библиотеки: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образовательная;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информационная;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культурная.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III. Показатели: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количество читателей;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посещение;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книговыдача;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IV. Работа с библиотечным фондом: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изучение состава фонда и анализ его использования;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формирование фонда библиотеки традиционными и нетрадиционными носителями информации;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оформление подписки на периодику, контроль доставки;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прием, систематизация, техническая обработка и регистрация новых поступлений;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учет библиотечного фонда;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выявление и списание ветхих, морально устаревших и неиспользуемых документов по установленным правилам и нормам;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выдача документов пользователям библиотеки;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расстановка документов в фонде;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оформление фонда (наличие полочных, буквенных разделителей, индексов), эстетика оформления;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проверка правильности расстановки фонда;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 xml:space="preserve">– обеспечение свободного доступа пользователей библиотеки к информации;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Работа по сохранности фонда: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• систематический контроль за своевременным возвратом в библиотеку выданных изданий;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• обеспечение мер по возмещению ущерба, причиненного носителям информации в установленном порядке;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оформление накладных и их своевременная сдача в централизованную бухгалтерию;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инвентаризация.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V. Работа по пропаганде библиотечно-библиографических знаний. Справочно-библиографическая работа.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1. Ведение справочно-библиографического аппарата (СБА) с учетом возрастных особенностей пользователей (каталоги, картотеки, рекомендательные списки, выделение справочно-информационных изданий).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2. 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приемы работы с СБА.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VI. Воспитательная работа.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1. Формирование у школьников навыков независимого библиотечного пользователя: обучение пользованию носителями информации, поиску, отбору и критической оценке информации.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2. Способствование формированию личности учащихся средствами культурного наследия, формами и методами индивидуальной и массовой работы: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беседы;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обзоры;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литературные игры;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громкие читки;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игры-путешествия;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викторины.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3. Популяризация лучших документов библиотечными формами работы, организация выставок, тематических полок, открытые просмотры.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4. Создание актива библиотеки и работа с ним.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5. Работа с детской библиотекой им. Абая.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VII. Информационная работа.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 xml:space="preserve">1. Сопровождение учебно-воспитательного процесса информационным обеспечением педагогических работников: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обзоры новых поступлений;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подбор документов в помощь проведению предметных недель и других общешкольных и классных мероприятий;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помощь в подборе документов для подготовки педсоветов, заседаний методобъединений и т.д.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2. Сопровождение учебно-воспитательного процесса информационным обслуживанием обучающихся: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на абонементе;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в читальном зале;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подбор литературы для написания рефератов, докладов, сообщений и т.д.;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помощь в подготовке к общешкольным и классным мероприятиям.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VIII. Повышение квалификации.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1. Работа по самообразованию: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освоение информации из профессиональных изданий;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использование опыта лучших школьных библиотекарей;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– посещение семинаров, участие в конкурсах, присутствие на открытых мероприятиях, индивидуальные консультации.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2. Регулярное повышение квалификации.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3. Совершенствование традиционных и освоение новых библиотечных технологий.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РАБОТА С УЧЕБНЫМ ФОНДОМ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1. Прием и техническая обработка поступивших учебников: оформление накладных, запись в книгу суммарного учета, штемпелевание, оформление картотеки.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2. Оформление отчетных документов (анализ использования вариативных программ, диагностика уровня обеспеченности учащихся и др.).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3. Прием и выдача учебников.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4. Информирование учителей и учащихся о новых поступлениях учебников и учебных пособий.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5. Периодическое списание ветхих и устаревших учебников.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6. Проведение работы по сохранности учебного фонда.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7. Работа с каталогами, тематическими планами издательств на учебно-методическую литературу.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 xml:space="preserve">8. Пополнение и редактирование картотеки учебной литературы.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9. Расстановка новых изданий в фонде.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10. Проведение рейдов по проверке состояния учебников. </w:t>
      </w:r>
    </w:p>
    <w:p w:rsidR="001962FA" w:rsidRPr="001962FA" w:rsidRDefault="001962FA" w:rsidP="001962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962F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11. Оформление накладных на учебную литературу и их своевременная передача в централизованную бухгалтерию ГорОО </w:t>
      </w:r>
    </w:p>
    <w:p w:rsidR="00DF1CBA" w:rsidRPr="001962FA" w:rsidRDefault="00DF1CBA">
      <w:pPr>
        <w:rPr>
          <w:b/>
          <w:color w:val="0D0D0D" w:themeColor="text1" w:themeTint="F2"/>
        </w:rPr>
      </w:pPr>
    </w:p>
    <w:sectPr w:rsidR="00DF1CBA" w:rsidRPr="001962FA" w:rsidSect="001962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15D" w:rsidRDefault="0092015D" w:rsidP="001962FA">
      <w:pPr>
        <w:spacing w:after="0" w:line="240" w:lineRule="auto"/>
      </w:pPr>
      <w:r>
        <w:separator/>
      </w:r>
    </w:p>
  </w:endnote>
  <w:endnote w:type="continuationSeparator" w:id="0">
    <w:p w:rsidR="0092015D" w:rsidRDefault="0092015D" w:rsidP="00196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FA" w:rsidRDefault="001962F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FA" w:rsidRDefault="001962F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FA" w:rsidRDefault="001962F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15D" w:rsidRDefault="0092015D" w:rsidP="001962FA">
      <w:pPr>
        <w:spacing w:after="0" w:line="240" w:lineRule="auto"/>
      </w:pPr>
      <w:r>
        <w:separator/>
      </w:r>
    </w:p>
  </w:footnote>
  <w:footnote w:type="continuationSeparator" w:id="0">
    <w:p w:rsidR="0092015D" w:rsidRDefault="0092015D" w:rsidP="00196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FA" w:rsidRDefault="001962F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16161" o:spid="_x0000_s2050" type="#_x0000_t75" style="position:absolute;margin-left:0;margin-top:0;width:900pt;height:675pt;z-index:-251657216;mso-position-horizontal:center;mso-position-horizontal-relative:margin;mso-position-vertical:center;mso-position-vertical-relative:margin" o:allowincell="f">
          <v:imagedata r:id="rId1" o:title="библиотека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FA" w:rsidRPr="001962FA" w:rsidRDefault="001962FA">
    <w:pPr>
      <w:pStyle w:val="a4"/>
      <w:rPr>
        <w:color w:val="17365D" w:themeColor="text2" w:themeShade="BF"/>
      </w:rPr>
    </w:pPr>
    <w:r w:rsidRPr="001962FA">
      <w:rPr>
        <w:noProof/>
        <w:color w:val="17365D" w:themeColor="text2" w:themeShade="BF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16162" o:spid="_x0000_s2051" type="#_x0000_t75" style="position:absolute;margin-left:-71.3pt;margin-top:48.8pt;width:900pt;height:675pt;z-index:-251656192;mso-position-horizontal-relative:margin;mso-position-vertical-relative:margin" o:allowincell="f">
          <v:imagedata r:id="rId1" o:title="библиотека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FA" w:rsidRDefault="001962F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16160" o:spid="_x0000_s2049" type="#_x0000_t75" style="position:absolute;margin-left:0;margin-top:0;width:900pt;height:675pt;z-index:-251658240;mso-position-horizontal:center;mso-position-horizontal-relative:margin;mso-position-vertical:center;mso-position-vertical-relative:margin" o:allowincell="f">
          <v:imagedata r:id="rId1" o:title="библиотека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62FA"/>
    <w:rsid w:val="001962FA"/>
    <w:rsid w:val="0092015D"/>
    <w:rsid w:val="00DF1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BA"/>
  </w:style>
  <w:style w:type="paragraph" w:styleId="3">
    <w:name w:val="heading 3"/>
    <w:basedOn w:val="a"/>
    <w:link w:val="30"/>
    <w:uiPriority w:val="9"/>
    <w:qFormat/>
    <w:rsid w:val="00196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62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6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96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62FA"/>
  </w:style>
  <w:style w:type="paragraph" w:styleId="a6">
    <w:name w:val="footer"/>
    <w:basedOn w:val="a"/>
    <w:link w:val="a7"/>
    <w:uiPriority w:val="99"/>
    <w:semiHidden/>
    <w:unhideWhenUsed/>
    <w:rsid w:val="00196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62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3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703</Words>
  <Characters>4008</Characters>
  <Application>Microsoft Office Word</Application>
  <DocSecurity>0</DocSecurity>
  <Lines>33</Lines>
  <Paragraphs>9</Paragraphs>
  <ScaleCrop>false</ScaleCrop>
  <Company>Microsoft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2012-01-17T19:00:00Z</dcterms:created>
  <dcterms:modified xsi:type="dcterms:W3CDTF">2012-01-17T19:05:00Z</dcterms:modified>
</cp:coreProperties>
</file>