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CF" w:rsidRPr="004517CF" w:rsidRDefault="004517CF" w:rsidP="004517CF">
      <w:pPr>
        <w:pStyle w:val="a3"/>
        <w:jc w:val="center"/>
        <w:rPr>
          <w:sz w:val="28"/>
          <w:szCs w:val="28"/>
        </w:rPr>
      </w:pPr>
      <w:r w:rsidRPr="004517CF">
        <w:rPr>
          <w:b/>
          <w:bCs/>
          <w:sz w:val="28"/>
          <w:szCs w:val="28"/>
        </w:rPr>
        <w:t>5. СИГНАЛЫ СВЕТОФОРА И РЕГУЛИРОВЩИКА</w:t>
      </w:r>
    </w:p>
    <w:p w:rsidR="004517CF" w:rsidRDefault="004517CF" w:rsidP="004517CF">
      <w:pPr>
        <w:pStyle w:val="a3"/>
        <w:rPr>
          <w:rStyle w:val="apple-converted-space"/>
          <w:sz w:val="28"/>
          <w:szCs w:val="28"/>
        </w:rPr>
      </w:pPr>
      <w:bookmarkStart w:id="0" w:name="p1"/>
      <w:bookmarkEnd w:id="0"/>
      <w:r w:rsidRPr="004517CF">
        <w:rPr>
          <w:b/>
          <w:bCs/>
          <w:sz w:val="28"/>
          <w:szCs w:val="28"/>
        </w:rPr>
        <w:t>5.1</w:t>
      </w:r>
      <w:r w:rsidRPr="004517CF">
        <w:rPr>
          <w:sz w:val="28"/>
          <w:szCs w:val="28"/>
        </w:rPr>
        <w:t>. СИГНАЛЫ СВЕТОФОРА</w:t>
      </w:r>
      <w:r w:rsidRPr="004517CF">
        <w:rPr>
          <w:rStyle w:val="apple-converted-space"/>
          <w:sz w:val="28"/>
          <w:szCs w:val="28"/>
        </w:rPr>
        <w:t> 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1" w:name="p1.1"/>
      <w:bookmarkEnd w:id="1"/>
      <w:r w:rsidRPr="004517CF">
        <w:rPr>
          <w:b/>
          <w:bCs/>
          <w:sz w:val="28"/>
          <w:szCs w:val="28"/>
        </w:rPr>
        <w:t>5.1.1.</w:t>
      </w:r>
      <w:r w:rsidRPr="004517CF">
        <w:rPr>
          <w:rStyle w:val="apple-converted-space"/>
          <w:b/>
          <w:bCs/>
          <w:sz w:val="28"/>
          <w:szCs w:val="28"/>
        </w:rPr>
        <w:t> </w:t>
      </w:r>
      <w:r w:rsidRPr="004517CF">
        <w:rPr>
          <w:sz w:val="28"/>
          <w:szCs w:val="28"/>
        </w:rPr>
        <w:t>Для регулирования дорожного движения применяются светофоры, имеющие вертикальное или горизонтальное расположение.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В светофорах применяются световые сигналы зеленого, желтого, красного и бело-лунного цвета.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В светофорах с вертикальным расположением сигналов красный сигнал размещается вверху, а зеленый - внизу; при горизонтальном расположении сигналов - красный размещается слева, зеленый справа.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В зависимости от назначения сигналы светофора могут быть круглые, в виде стрелки (стрелок), силуэта пешехода или велосипеда и Х-образные.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2" w:name="p1.2"/>
      <w:bookmarkEnd w:id="2"/>
      <w:r w:rsidRPr="004517CF">
        <w:rPr>
          <w:b/>
          <w:bCs/>
          <w:sz w:val="28"/>
          <w:szCs w:val="28"/>
        </w:rPr>
        <w:t>5.1.2</w:t>
      </w:r>
      <w:r w:rsidRPr="004517CF">
        <w:rPr>
          <w:sz w:val="28"/>
          <w:szCs w:val="28"/>
        </w:rPr>
        <w:t>. Круглые сигналы светофора имеют следующие значения: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</w:t>
      </w:r>
      <w:r w:rsidRPr="004517CF">
        <w:rPr>
          <w:rStyle w:val="apple-converted-space"/>
          <w:b/>
          <w:bCs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зеленый сигнал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разрешает движение;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</w:r>
      <w:r w:rsidRPr="004517CF">
        <w:rPr>
          <w:b/>
          <w:bCs/>
          <w:sz w:val="28"/>
          <w:szCs w:val="28"/>
        </w:rPr>
        <w:t>    зеленый мигающий сигнал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разрешает движение и информирует, что время его действия истекает и вскоре будет включен запрещающий сигнал (для информирования водителя о времени в секундах, остающемся до конца горения зеленого светового сигнала, могут применять цифровые табло);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</w:t>
      </w:r>
      <w:r w:rsidRPr="004517CF">
        <w:rPr>
          <w:rStyle w:val="apple-converted-space"/>
          <w:b/>
          <w:bCs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желтый сигнал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запрещает движение, кроме случаев, предусмотренных пунктом</w:t>
      </w:r>
      <w:r w:rsidRPr="004517CF">
        <w:rPr>
          <w:rStyle w:val="apple-converted-space"/>
          <w:sz w:val="28"/>
          <w:szCs w:val="28"/>
        </w:rPr>
        <w:t> </w:t>
      </w:r>
      <w:hyperlink r:id="rId4" w:anchor="p6" w:history="1">
        <w:r w:rsidRPr="004517CF">
          <w:rPr>
            <w:rStyle w:val="a4"/>
            <w:color w:val="auto"/>
            <w:sz w:val="28"/>
            <w:szCs w:val="28"/>
            <w:u w:val="none"/>
          </w:rPr>
          <w:t>5.6</w:t>
        </w:r>
      </w:hyperlink>
      <w:hyperlink r:id="rId5" w:anchor="p14" w:history="1">
        <w:r w:rsidRPr="004517CF">
          <w:rPr>
            <w:rStyle w:val="a4"/>
            <w:color w:val="auto"/>
            <w:sz w:val="28"/>
            <w:szCs w:val="28"/>
            <w:u w:val="none"/>
          </w:rPr>
          <w:t>.</w:t>
        </w:r>
      </w:hyperlink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Правил, и предупреждает о предстоящей смене сигналов;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желтый мигающий сигнал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разрешает движение и информирует о наличии нерегулируемого перекрестка или пешеходного перехода, предупреждает об опасности;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</w:r>
      <w:r w:rsidRPr="004517CF">
        <w:rPr>
          <w:b/>
          <w:bCs/>
          <w:sz w:val="28"/>
          <w:szCs w:val="28"/>
        </w:rPr>
        <w:t>   красный сигнал</w:t>
      </w:r>
      <w:r w:rsidRPr="004517CF">
        <w:rPr>
          <w:sz w:val="28"/>
          <w:szCs w:val="28"/>
        </w:rPr>
        <w:t>, в том числе мигающий, запрещает движение.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Сочетание красного и желтого сигналов запрещает движение и информирует о предстоящем включении зеленого сигнала.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3" w:name="p1.3"/>
      <w:bookmarkEnd w:id="3"/>
      <w:r w:rsidRPr="004517CF">
        <w:rPr>
          <w:b/>
          <w:bCs/>
          <w:sz w:val="28"/>
          <w:szCs w:val="28"/>
        </w:rPr>
        <w:t>5.1.3</w:t>
      </w:r>
      <w:r w:rsidRPr="004517CF">
        <w:rPr>
          <w:sz w:val="28"/>
          <w:szCs w:val="28"/>
        </w:rPr>
        <w:t xml:space="preserve">. </w:t>
      </w:r>
      <w:proofErr w:type="gramStart"/>
      <w:r w:rsidRPr="004517CF">
        <w:rPr>
          <w:sz w:val="28"/>
          <w:szCs w:val="28"/>
        </w:rPr>
        <w:t xml:space="preserve">Сигналы светофора, выполненные в виде стрелок красного, желтого и зеленого цветов (Вместо красных и желтых стрелок в том же значении могут использоваться круглые красные и желтые </w:t>
      </w:r>
      <w:proofErr w:type="spellStart"/>
      <w:r w:rsidRPr="004517CF">
        <w:rPr>
          <w:sz w:val="28"/>
          <w:szCs w:val="28"/>
        </w:rPr>
        <w:t>сиг-налы</w:t>
      </w:r>
      <w:proofErr w:type="spellEnd"/>
      <w:r w:rsidRPr="004517CF">
        <w:rPr>
          <w:sz w:val="28"/>
          <w:szCs w:val="28"/>
        </w:rPr>
        <w:t xml:space="preserve"> с нанесенными на них черными контурными стрелками),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</w:t>
      </w:r>
      <w:proofErr w:type="gramEnd"/>
      <w:r w:rsidRPr="004517CF">
        <w:rPr>
          <w:sz w:val="28"/>
          <w:szCs w:val="28"/>
        </w:rPr>
        <w:t xml:space="preserve"> При этом стрелка, разрешающая поворот налево, разрешает и разворот, если это не запрещено соответствующим дорожным знаком.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4" w:name="p1.4"/>
      <w:bookmarkEnd w:id="4"/>
      <w:r w:rsidRPr="004517CF">
        <w:rPr>
          <w:b/>
          <w:bCs/>
          <w:sz w:val="28"/>
          <w:szCs w:val="28"/>
        </w:rPr>
        <w:lastRenderedPageBreak/>
        <w:t>5.1.4</w:t>
      </w:r>
      <w:r w:rsidRPr="004517CF">
        <w:rPr>
          <w:sz w:val="28"/>
          <w:szCs w:val="28"/>
        </w:rPr>
        <w:t>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секций.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5" w:name="p1.5"/>
      <w:bookmarkEnd w:id="5"/>
      <w:r w:rsidRPr="004517CF">
        <w:rPr>
          <w:b/>
          <w:bCs/>
          <w:sz w:val="28"/>
          <w:szCs w:val="28"/>
        </w:rPr>
        <w:t>5.1.5</w:t>
      </w:r>
      <w:r w:rsidRPr="004517CF">
        <w:rPr>
          <w:sz w:val="28"/>
          <w:szCs w:val="28"/>
        </w:rPr>
        <w:t>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 xml:space="preserve">  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300 </w:t>
      </w:r>
      <w:proofErr w:type="spellStart"/>
      <w:r w:rsidRPr="004517CF">
        <w:rPr>
          <w:sz w:val="28"/>
          <w:szCs w:val="28"/>
        </w:rPr>
        <w:t>х</w:t>
      </w:r>
      <w:proofErr w:type="spellEnd"/>
      <w:r w:rsidRPr="004517CF">
        <w:rPr>
          <w:sz w:val="28"/>
          <w:szCs w:val="28"/>
        </w:rPr>
        <w:t xml:space="preserve"> 200 мм с изображением велосипеда черного цвета.</w:t>
      </w:r>
    </w:p>
    <w:p w:rsidR="004517CF" w:rsidRPr="004517CF" w:rsidRDefault="004517CF" w:rsidP="004517CF">
      <w:pPr>
        <w:pStyle w:val="a3"/>
        <w:rPr>
          <w:sz w:val="28"/>
          <w:szCs w:val="28"/>
        </w:rPr>
      </w:pPr>
      <w:bookmarkStart w:id="6" w:name="p1.6"/>
      <w:bookmarkEnd w:id="6"/>
      <w:r w:rsidRPr="004517CF">
        <w:rPr>
          <w:b/>
          <w:bCs/>
          <w:sz w:val="28"/>
          <w:szCs w:val="28"/>
        </w:rPr>
        <w:t>5.1.6</w:t>
      </w:r>
      <w:r w:rsidRPr="004517CF">
        <w:rPr>
          <w:sz w:val="28"/>
          <w:szCs w:val="28"/>
        </w:rPr>
        <w:t>. 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7" w:name="p1.7"/>
      <w:bookmarkEnd w:id="7"/>
      <w:r w:rsidRPr="004517CF">
        <w:rPr>
          <w:b/>
          <w:bCs/>
          <w:sz w:val="28"/>
          <w:szCs w:val="28"/>
        </w:rPr>
        <w:t>5.1.7</w:t>
      </w:r>
      <w:r w:rsidRPr="004517CF">
        <w:rPr>
          <w:sz w:val="28"/>
          <w:szCs w:val="28"/>
        </w:rPr>
        <w:t xml:space="preserve">. </w:t>
      </w:r>
      <w:proofErr w:type="gramStart"/>
      <w:r w:rsidRPr="004517CF">
        <w:rPr>
          <w:sz w:val="28"/>
          <w:szCs w:val="28"/>
        </w:rPr>
        <w:t xml:space="preserve">Для регулирования движения транспортных средств по полосам проезжей части, в частности по тем, направление движения по которым может изменяться на противоположное, применяются реверсивные светофоры с красным </w:t>
      </w:r>
      <w:proofErr w:type="spellStart"/>
      <w:r w:rsidRPr="004517CF">
        <w:rPr>
          <w:sz w:val="28"/>
          <w:szCs w:val="28"/>
        </w:rPr>
        <w:t>Х-об-разным</w:t>
      </w:r>
      <w:proofErr w:type="spellEnd"/>
      <w:r w:rsidRPr="004517CF">
        <w:rPr>
          <w:sz w:val="28"/>
          <w:szCs w:val="28"/>
        </w:rPr>
        <w:t xml:space="preserve"> сигналом и зеленым сигналом в виде стрелы, направленной вниз.</w:t>
      </w:r>
      <w:proofErr w:type="gramEnd"/>
      <w:r w:rsidRPr="004517CF">
        <w:rPr>
          <w:sz w:val="28"/>
          <w:szCs w:val="28"/>
        </w:rPr>
        <w:t xml:space="preserve"> Эти сигналы соответственно запрещают или разрешают движение по полосе, над которой они расположены.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Основные сигналы реверсивного светофора могут быть дополнены желтым сигналом в виде стрелы, наклоненной по диагонали вниз направо или налево, включение которой информирует о предстоящей смене сигнала и необходимости перестроиться на полосу, на которую указывает стрела.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При выключенных сигналах реверсивного светофора, который расположен над полосой, обозначенной с обеих сторон разметкой</w:t>
      </w:r>
      <w:r w:rsidRPr="004517CF">
        <w:rPr>
          <w:rStyle w:val="apple-converted-space"/>
          <w:sz w:val="28"/>
          <w:szCs w:val="28"/>
        </w:rPr>
        <w:t> </w:t>
      </w:r>
      <w:hyperlink r:id="rId6" w:history="1">
        <w:r w:rsidRPr="004517CF">
          <w:rPr>
            <w:rStyle w:val="a4"/>
            <w:color w:val="auto"/>
            <w:sz w:val="28"/>
            <w:szCs w:val="28"/>
            <w:u w:val="none"/>
          </w:rPr>
          <w:t>1.9</w:t>
        </w:r>
      </w:hyperlink>
      <w:r w:rsidRPr="004517CF">
        <w:rPr>
          <w:sz w:val="28"/>
          <w:szCs w:val="28"/>
        </w:rPr>
        <w:t>, въезд на эту полосу запрещен.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8" w:name="p1.8"/>
      <w:bookmarkEnd w:id="8"/>
      <w:r w:rsidRPr="004517CF">
        <w:rPr>
          <w:b/>
          <w:bCs/>
          <w:sz w:val="28"/>
          <w:szCs w:val="28"/>
        </w:rPr>
        <w:t>5.1.8</w:t>
      </w:r>
      <w:r w:rsidRPr="004517CF">
        <w:rPr>
          <w:sz w:val="28"/>
          <w:szCs w:val="28"/>
        </w:rPr>
        <w:t xml:space="preserve">. Для регулирования движения трамваев, а также других маршрутных транспортных средств, движущихся по выделенной для них полосе, могут применяться светофоры одноцветной сигнализации с четырьмя круглыми сигналами бело-лунного цвета, расположенными в виде буквы «Т». Движение разрешается только при включении одновременно нижнего сигнала и одного или нескольких верхних, </w:t>
      </w:r>
      <w:proofErr w:type="gramStart"/>
      <w:r w:rsidRPr="004517CF">
        <w:rPr>
          <w:sz w:val="28"/>
          <w:szCs w:val="28"/>
        </w:rPr>
        <w:t>из</w:t>
      </w:r>
      <w:proofErr w:type="gramEnd"/>
      <w:r w:rsidRPr="004517CF">
        <w:rPr>
          <w:sz w:val="28"/>
          <w:szCs w:val="28"/>
        </w:rPr>
        <w:t xml:space="preserve"> которых левый разрешает движение налево, средний - прямо, правый - направо. Если включены только три верхних сигнала, то движение запрещено.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9" w:name="p1.9"/>
      <w:bookmarkEnd w:id="9"/>
      <w:r w:rsidRPr="004517CF">
        <w:rPr>
          <w:b/>
          <w:bCs/>
          <w:sz w:val="28"/>
          <w:szCs w:val="28"/>
        </w:rPr>
        <w:t>5.1.9</w:t>
      </w:r>
      <w:r w:rsidRPr="004517CF">
        <w:rPr>
          <w:sz w:val="28"/>
          <w:szCs w:val="28"/>
        </w:rPr>
        <w:t xml:space="preserve">. Круглый бело-лунный мигающий сигнал, расположенный на железнодорожном переезде, разрешает движение транспортных средств через переезд. При выключенных мигающих бело-лунном и </w:t>
      </w:r>
      <w:proofErr w:type="gramStart"/>
      <w:r w:rsidRPr="004517CF">
        <w:rPr>
          <w:sz w:val="28"/>
          <w:szCs w:val="28"/>
        </w:rPr>
        <w:t>красном</w:t>
      </w:r>
      <w:proofErr w:type="gramEnd"/>
      <w:r w:rsidRPr="004517CF">
        <w:rPr>
          <w:sz w:val="28"/>
          <w:szCs w:val="28"/>
        </w:rPr>
        <w:t xml:space="preserve"> </w:t>
      </w:r>
      <w:r w:rsidRPr="004517CF">
        <w:rPr>
          <w:sz w:val="28"/>
          <w:szCs w:val="28"/>
        </w:rPr>
        <w:lastRenderedPageBreak/>
        <w:t>сигналах движение разрешается при отсутствии в пределах видимости приближающегося к переезду поезда (локомотива, дрезины).</w:t>
      </w:r>
    </w:p>
    <w:p w:rsidR="004517CF" w:rsidRDefault="004517CF" w:rsidP="004517CF">
      <w:pPr>
        <w:pStyle w:val="a3"/>
        <w:rPr>
          <w:rStyle w:val="apple-converted-space"/>
          <w:sz w:val="28"/>
          <w:szCs w:val="28"/>
        </w:rPr>
      </w:pPr>
      <w:bookmarkStart w:id="10" w:name="p2"/>
      <w:bookmarkEnd w:id="10"/>
      <w:r w:rsidRPr="004517CF">
        <w:rPr>
          <w:b/>
          <w:bCs/>
          <w:sz w:val="28"/>
          <w:szCs w:val="28"/>
        </w:rPr>
        <w:t>5.2</w:t>
      </w:r>
      <w:r w:rsidRPr="004517CF">
        <w:rPr>
          <w:sz w:val="28"/>
          <w:szCs w:val="28"/>
        </w:rPr>
        <w:t>. СИГНАЛЫ РЕГУЛИРОВЩИКА</w:t>
      </w:r>
      <w:r w:rsidRPr="004517CF">
        <w:rPr>
          <w:rStyle w:val="apple-converted-space"/>
          <w:sz w:val="28"/>
          <w:szCs w:val="28"/>
        </w:rPr>
        <w:t> </w:t>
      </w:r>
    </w:p>
    <w:p w:rsidR="004517CF" w:rsidRDefault="004517CF" w:rsidP="004517CF">
      <w:pPr>
        <w:pStyle w:val="a3"/>
        <w:jc w:val="both"/>
        <w:rPr>
          <w:b/>
          <w:bCs/>
          <w:sz w:val="28"/>
          <w:szCs w:val="28"/>
        </w:rPr>
      </w:pPr>
      <w:r w:rsidRPr="004517CF">
        <w:rPr>
          <w:sz w:val="28"/>
          <w:szCs w:val="28"/>
        </w:rPr>
        <w:br/>
        <w:t>     Сигналами регулировщика служат положения его корпуса и жесты руками, в том числе с жезлом, которые имеют следующие значения: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Руки вытянуты в стороны или опущены:</w:t>
      </w:r>
    </w:p>
    <w:p w:rsidR="004517CF" w:rsidRDefault="004517CF" w:rsidP="004517CF">
      <w:pPr>
        <w:pStyle w:val="a3"/>
        <w:jc w:val="both"/>
        <w:rPr>
          <w:rStyle w:val="apple-converted-space"/>
          <w:sz w:val="28"/>
          <w:szCs w:val="28"/>
        </w:rPr>
      </w:pP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 со стороны левого и правого бока разрешено движение трамваю прямо, безрельсовым транспортным средствам прямо и направо, пешеходам разрешено переходить проезжую часть;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 со стороны груди и спины движение всех транспортных средств и пешеходов запрещено.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Правая рука вытянута вперед:</w:t>
      </w:r>
      <w:r w:rsidRPr="004517CF">
        <w:rPr>
          <w:rStyle w:val="apple-converted-space"/>
          <w:sz w:val="28"/>
          <w:szCs w:val="28"/>
        </w:rPr>
        <w:t> </w:t>
      </w:r>
    </w:p>
    <w:p w:rsidR="004517CF" w:rsidRDefault="004517CF" w:rsidP="004517CF">
      <w:pPr>
        <w:pStyle w:val="a3"/>
        <w:jc w:val="both"/>
        <w:rPr>
          <w:b/>
          <w:bCs/>
          <w:sz w:val="28"/>
          <w:szCs w:val="28"/>
        </w:rPr>
      </w:pPr>
      <w:r w:rsidRPr="004517CF">
        <w:rPr>
          <w:sz w:val="28"/>
          <w:szCs w:val="28"/>
        </w:rPr>
        <w:br/>
        <w:t>     со стороны левого бока разрешено движение трамваю налево, безрельсовым транспортным средствам во всех направлениях;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 со стороны груди всем транспортным средствам разрешено движение только направо;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 со стороны правого бока и спины движение всех транспортных средств запрещено;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пешеходам разрешено переходить проезжую часть за спиной регулировщика.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</w:t>
      </w:r>
      <w:r w:rsidRPr="004517CF">
        <w:rPr>
          <w:rStyle w:val="apple-converted-space"/>
          <w:b/>
          <w:bCs/>
          <w:sz w:val="28"/>
          <w:szCs w:val="28"/>
        </w:rPr>
        <w:t> </w:t>
      </w:r>
      <w:r w:rsidRPr="004517CF">
        <w:rPr>
          <w:b/>
          <w:bCs/>
          <w:sz w:val="28"/>
          <w:szCs w:val="28"/>
        </w:rPr>
        <w:t>Рука поднята вверх: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r w:rsidRPr="004517CF">
        <w:rPr>
          <w:sz w:val="28"/>
          <w:szCs w:val="28"/>
        </w:rPr>
        <w:t>     движение всех транспортных средств и пешеходов запрещено во всех направлениях, кроме случаев, предусмотренных пунктом</w:t>
      </w:r>
      <w:r w:rsidRPr="004517CF">
        <w:rPr>
          <w:rStyle w:val="apple-converted-space"/>
          <w:sz w:val="28"/>
          <w:szCs w:val="28"/>
        </w:rPr>
        <w:t> </w:t>
      </w:r>
      <w:hyperlink r:id="rId7" w:anchor="p6" w:history="1">
        <w:r w:rsidRPr="004517CF">
          <w:rPr>
            <w:rStyle w:val="a4"/>
            <w:color w:val="auto"/>
            <w:sz w:val="28"/>
            <w:szCs w:val="28"/>
            <w:u w:val="none"/>
          </w:rPr>
          <w:t>5.6</w:t>
        </w:r>
      </w:hyperlink>
      <w:hyperlink r:id="rId8" w:anchor="p14" w:history="1">
        <w:r w:rsidRPr="004517CF">
          <w:rPr>
            <w:rStyle w:val="a4"/>
            <w:color w:val="auto"/>
            <w:sz w:val="28"/>
            <w:szCs w:val="28"/>
            <w:u w:val="none"/>
          </w:rPr>
          <w:t>.</w:t>
        </w:r>
      </w:hyperlink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Правил.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  Регулировщик может подавать жестами рук и другие сигналы, понятные водителям и пешеходам.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    Для лучшей видимости сигналов регулировщик может применять жезл или ди</w:t>
      </w:r>
      <w:proofErr w:type="gramStart"/>
      <w:r w:rsidRPr="004517CF">
        <w:rPr>
          <w:sz w:val="28"/>
          <w:szCs w:val="28"/>
        </w:rPr>
        <w:t>ск с кр</w:t>
      </w:r>
      <w:proofErr w:type="gramEnd"/>
      <w:r w:rsidRPr="004517CF">
        <w:rPr>
          <w:sz w:val="28"/>
          <w:szCs w:val="28"/>
        </w:rPr>
        <w:t>асным сигналом (</w:t>
      </w:r>
      <w:proofErr w:type="spellStart"/>
      <w:r w:rsidRPr="004517CF">
        <w:rPr>
          <w:sz w:val="28"/>
          <w:szCs w:val="28"/>
        </w:rPr>
        <w:t>световозвращателем</w:t>
      </w:r>
      <w:proofErr w:type="spellEnd"/>
      <w:r w:rsidRPr="004517CF">
        <w:rPr>
          <w:sz w:val="28"/>
          <w:szCs w:val="28"/>
        </w:rPr>
        <w:t>).</w:t>
      </w:r>
    </w:p>
    <w:p w:rsidR="004517CF" w:rsidRPr="004517CF" w:rsidRDefault="004517CF" w:rsidP="004517CF">
      <w:pPr>
        <w:pStyle w:val="a3"/>
        <w:rPr>
          <w:sz w:val="28"/>
          <w:szCs w:val="28"/>
        </w:rPr>
      </w:pPr>
      <w:bookmarkStart w:id="11" w:name="p3"/>
      <w:bookmarkEnd w:id="11"/>
      <w:r w:rsidRPr="004517CF">
        <w:rPr>
          <w:b/>
          <w:bCs/>
          <w:sz w:val="28"/>
          <w:szCs w:val="28"/>
        </w:rPr>
        <w:t>5.3</w:t>
      </w:r>
      <w:r w:rsidRPr="004517CF">
        <w:rPr>
          <w:sz w:val="28"/>
          <w:szCs w:val="28"/>
        </w:rPr>
        <w:t xml:space="preserve">. Требование об остановке транспортного средства подается с помощью громкоговорящего устройства или жестом руки, направленной на транспортное </w:t>
      </w:r>
      <w:proofErr w:type="spellStart"/>
      <w:r w:rsidRPr="004517CF">
        <w:rPr>
          <w:sz w:val="28"/>
          <w:szCs w:val="28"/>
        </w:rPr>
        <w:t>средство</w:t>
      </w:r>
      <w:proofErr w:type="gramStart"/>
      <w:r w:rsidRPr="004517CF">
        <w:rPr>
          <w:sz w:val="28"/>
          <w:szCs w:val="28"/>
        </w:rPr>
        <w:t>.В</w:t>
      </w:r>
      <w:proofErr w:type="gramEnd"/>
      <w:r w:rsidRPr="004517CF">
        <w:rPr>
          <w:sz w:val="28"/>
          <w:szCs w:val="28"/>
        </w:rPr>
        <w:t>одитель</w:t>
      </w:r>
      <w:proofErr w:type="spellEnd"/>
      <w:r w:rsidRPr="004517CF">
        <w:rPr>
          <w:sz w:val="28"/>
          <w:szCs w:val="28"/>
        </w:rPr>
        <w:t xml:space="preserve"> должен остановиться в указанном ему </w:t>
      </w:r>
      <w:proofErr w:type="spellStart"/>
      <w:r w:rsidRPr="004517CF">
        <w:rPr>
          <w:sz w:val="28"/>
          <w:szCs w:val="28"/>
        </w:rPr>
        <w:t>месте.Сотрудник</w:t>
      </w:r>
      <w:proofErr w:type="spellEnd"/>
      <w:r w:rsidRPr="004517CF">
        <w:rPr>
          <w:sz w:val="28"/>
          <w:szCs w:val="28"/>
        </w:rPr>
        <w:t xml:space="preserve"> органов внутренних дел (милиции), остановивший транспортное средство в соответствии с пунктом</w:t>
      </w:r>
      <w:r w:rsidRPr="004517CF">
        <w:rPr>
          <w:rStyle w:val="apple-converted-space"/>
          <w:sz w:val="28"/>
          <w:szCs w:val="28"/>
        </w:rPr>
        <w:t> </w:t>
      </w:r>
      <w:hyperlink r:id="rId9" w:anchor="p3.2" w:history="1">
        <w:r w:rsidRPr="004517CF">
          <w:rPr>
            <w:rStyle w:val="a4"/>
            <w:color w:val="auto"/>
            <w:sz w:val="28"/>
            <w:szCs w:val="28"/>
            <w:u w:val="none"/>
          </w:rPr>
          <w:t>2.3.2</w:t>
        </w:r>
      </w:hyperlink>
      <w:r w:rsidRPr="004517CF">
        <w:rPr>
          <w:sz w:val="28"/>
          <w:szCs w:val="28"/>
        </w:rPr>
        <w:t>, обязан незамедлительно подойти к водителю и сообщить причину остановки.</w:t>
      </w:r>
    </w:p>
    <w:p w:rsidR="004517CF" w:rsidRPr="004517CF" w:rsidRDefault="004517CF" w:rsidP="004517CF">
      <w:pPr>
        <w:pStyle w:val="a3"/>
        <w:rPr>
          <w:sz w:val="28"/>
          <w:szCs w:val="28"/>
        </w:rPr>
      </w:pPr>
      <w:bookmarkStart w:id="12" w:name="p4"/>
      <w:bookmarkEnd w:id="12"/>
      <w:r w:rsidRPr="004517CF">
        <w:rPr>
          <w:b/>
          <w:bCs/>
          <w:sz w:val="28"/>
          <w:szCs w:val="28"/>
        </w:rPr>
        <w:t>5.4</w:t>
      </w:r>
      <w:r w:rsidRPr="004517CF">
        <w:rPr>
          <w:sz w:val="28"/>
          <w:szCs w:val="28"/>
        </w:rPr>
        <w:t>. Дополнительный сигнал свистком подается для привлечения внимания участников движения.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13" w:name="p5"/>
      <w:bookmarkEnd w:id="13"/>
      <w:r w:rsidRPr="004517CF">
        <w:rPr>
          <w:b/>
          <w:bCs/>
          <w:sz w:val="28"/>
          <w:szCs w:val="28"/>
        </w:rPr>
        <w:lastRenderedPageBreak/>
        <w:t>5.5</w:t>
      </w:r>
      <w:r w:rsidRPr="004517CF">
        <w:rPr>
          <w:sz w:val="28"/>
          <w:szCs w:val="28"/>
        </w:rPr>
        <w:t xml:space="preserve">. При запрещающем сигнале светофора (кроме реверсивного) или регулировщика, водители должны остановиться перед </w:t>
      </w:r>
      <w:proofErr w:type="spellStart"/>
      <w:proofErr w:type="gramStart"/>
      <w:r w:rsidRPr="004517CF">
        <w:rPr>
          <w:sz w:val="28"/>
          <w:szCs w:val="28"/>
        </w:rPr>
        <w:t>стоп-линией</w:t>
      </w:r>
      <w:proofErr w:type="spellEnd"/>
      <w:proofErr w:type="gramEnd"/>
      <w:r w:rsidRPr="004517CF">
        <w:rPr>
          <w:sz w:val="28"/>
          <w:szCs w:val="28"/>
        </w:rPr>
        <w:t xml:space="preserve"> (знаком</w:t>
      </w:r>
      <w:r w:rsidRPr="004517CF">
        <w:rPr>
          <w:rStyle w:val="apple-converted-space"/>
          <w:sz w:val="28"/>
          <w:szCs w:val="28"/>
        </w:rPr>
        <w:t> </w:t>
      </w:r>
      <w:hyperlink r:id="rId10" w:anchor="v33" w:history="1">
        <w:r w:rsidRPr="004517CF">
          <w:rPr>
            <w:rStyle w:val="a4"/>
            <w:color w:val="auto"/>
            <w:sz w:val="28"/>
            <w:szCs w:val="28"/>
            <w:u w:val="none"/>
          </w:rPr>
          <w:t>5.33</w:t>
        </w:r>
      </w:hyperlink>
      <w:r w:rsidRPr="004517CF">
        <w:rPr>
          <w:sz w:val="28"/>
          <w:szCs w:val="28"/>
        </w:rPr>
        <w:t>), а при ее отсутствии: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на перекрестке - перед пересекаемой проезжей частью (с учетом пункта</w:t>
      </w:r>
      <w:r w:rsidRPr="004517CF">
        <w:rPr>
          <w:rStyle w:val="apple-converted-space"/>
          <w:sz w:val="28"/>
          <w:szCs w:val="28"/>
        </w:rPr>
        <w:t> </w:t>
      </w:r>
      <w:hyperlink r:id="rId11" w:anchor="p8" w:history="1">
        <w:r w:rsidRPr="004517CF">
          <w:rPr>
            <w:rStyle w:val="a4"/>
            <w:color w:val="auto"/>
            <w:sz w:val="28"/>
            <w:szCs w:val="28"/>
            <w:u w:val="none"/>
          </w:rPr>
          <w:t>13.8</w:t>
        </w:r>
      </w:hyperlink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Правил), не создавая помех пешеходам;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перед железнодорожным переездом - в соответствии с пунктом</w:t>
      </w:r>
      <w:r w:rsidRPr="004517CF">
        <w:rPr>
          <w:rStyle w:val="apple-converted-space"/>
          <w:sz w:val="28"/>
          <w:szCs w:val="28"/>
        </w:rPr>
        <w:t> </w:t>
      </w:r>
      <w:hyperlink r:id="rId12" w:anchor="p4" w:history="1">
        <w:r w:rsidRPr="004517CF">
          <w:rPr>
            <w:rStyle w:val="a4"/>
            <w:color w:val="auto"/>
            <w:sz w:val="28"/>
            <w:szCs w:val="28"/>
            <w:u w:val="none"/>
          </w:rPr>
          <w:t>15.4</w:t>
        </w:r>
      </w:hyperlink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Правил;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14" w:name="p6"/>
      <w:bookmarkEnd w:id="14"/>
      <w:r w:rsidRPr="004517CF">
        <w:rPr>
          <w:b/>
          <w:bCs/>
          <w:sz w:val="28"/>
          <w:szCs w:val="28"/>
        </w:rPr>
        <w:t>5.6</w:t>
      </w:r>
      <w:r w:rsidRPr="004517CF">
        <w:rPr>
          <w:sz w:val="28"/>
          <w:szCs w:val="28"/>
        </w:rPr>
        <w:t>. Водителям, которые при включении желтого сигнала или поднятия регулировщиком руки вверх не могут остановиться, не прибегая к экстренному торможению, в местах, определяемых пунктом</w:t>
      </w:r>
      <w:r w:rsidRPr="004517CF">
        <w:rPr>
          <w:rStyle w:val="apple-converted-space"/>
          <w:sz w:val="28"/>
          <w:szCs w:val="28"/>
        </w:rPr>
        <w:t> </w:t>
      </w:r>
      <w:hyperlink r:id="rId13" w:anchor="p5" w:history="1">
        <w:r w:rsidRPr="004517CF">
          <w:rPr>
            <w:rStyle w:val="a4"/>
            <w:color w:val="auto"/>
            <w:sz w:val="28"/>
            <w:szCs w:val="28"/>
            <w:u w:val="none"/>
          </w:rPr>
          <w:t>5.5</w:t>
        </w:r>
      </w:hyperlink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t>Правил, разрешается дальнейшее движение.</w:t>
      </w:r>
      <w:r w:rsidRPr="004517CF">
        <w:rPr>
          <w:rStyle w:val="apple-converted-space"/>
          <w:sz w:val="28"/>
          <w:szCs w:val="28"/>
        </w:rPr>
        <w:t> </w:t>
      </w:r>
      <w:r w:rsidRPr="004517CF">
        <w:rPr>
          <w:sz w:val="28"/>
          <w:szCs w:val="28"/>
        </w:rPr>
        <w:br/>
        <w:t>Пешеходы, которые при подаче сигнала находились на проезжей части, должны освободить ее, а если это невозможно - остановиться на линии, разделяющей транспортные потоки противоположных направлений.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15" w:name="p7"/>
      <w:bookmarkEnd w:id="15"/>
      <w:r w:rsidRPr="004517CF">
        <w:rPr>
          <w:b/>
          <w:bCs/>
          <w:sz w:val="28"/>
          <w:szCs w:val="28"/>
        </w:rPr>
        <w:t>5.7</w:t>
      </w:r>
      <w:r w:rsidRPr="004517CF">
        <w:rPr>
          <w:sz w:val="28"/>
          <w:szCs w:val="28"/>
        </w:rPr>
        <w:t>. Водители и пешеходы должны выполнять требования сигналов и распоряжения регулировщика, даже если они противоречат сигналам светофора, требованиям дорожных знаков или разметки.</w:t>
      </w:r>
    </w:p>
    <w:p w:rsidR="004517CF" w:rsidRPr="004517CF" w:rsidRDefault="004517CF" w:rsidP="004517CF">
      <w:pPr>
        <w:pStyle w:val="a3"/>
        <w:jc w:val="both"/>
        <w:rPr>
          <w:sz w:val="28"/>
          <w:szCs w:val="28"/>
        </w:rPr>
      </w:pPr>
      <w:bookmarkStart w:id="16" w:name="p8"/>
      <w:bookmarkEnd w:id="16"/>
      <w:r w:rsidRPr="004517CF">
        <w:rPr>
          <w:b/>
          <w:bCs/>
          <w:sz w:val="28"/>
          <w:szCs w:val="28"/>
        </w:rPr>
        <w:t>5.8</w:t>
      </w:r>
      <w:r w:rsidRPr="004517CF">
        <w:rPr>
          <w:sz w:val="28"/>
          <w:szCs w:val="28"/>
        </w:rPr>
        <w:t>. На железнодорожных переездах одновременно с красным мигающим сигналом светофора может подаваться звуковой сигнал, дополнительно информирующий участников движения о запрещении движения через переезд.</w:t>
      </w:r>
    </w:p>
    <w:p w:rsidR="00082EB3" w:rsidRPr="004517CF" w:rsidRDefault="004517CF">
      <w:pPr>
        <w:rPr>
          <w:sz w:val="28"/>
          <w:szCs w:val="28"/>
        </w:rPr>
      </w:pPr>
    </w:p>
    <w:sectPr w:rsidR="00082EB3" w:rsidRPr="004517CF" w:rsidSect="00E9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7CF"/>
    <w:rsid w:val="00036E4D"/>
    <w:rsid w:val="004517CF"/>
    <w:rsid w:val="00774566"/>
    <w:rsid w:val="008150B8"/>
    <w:rsid w:val="00CF5092"/>
    <w:rsid w:val="00D11C37"/>
    <w:rsid w:val="00E02D9B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7CF"/>
  </w:style>
  <w:style w:type="character" w:styleId="a4">
    <w:name w:val="Hyperlink"/>
    <w:basedOn w:val="a0"/>
    <w:uiPriority w:val="99"/>
    <w:semiHidden/>
    <w:unhideWhenUsed/>
    <w:rsid w:val="004517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d.nursat.kz/pravila/p6.htm" TargetMode="External"/><Relationship Id="rId13" Type="http://schemas.openxmlformats.org/officeDocument/2006/relationships/hyperlink" Target="http://pdd.nursat.kz/pravila/p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dd.nursat.kz/pravila/p5.htm" TargetMode="External"/><Relationship Id="rId12" Type="http://schemas.openxmlformats.org/officeDocument/2006/relationships/hyperlink" Target="http://pdd.nursat.kz/pravila/p1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Rasm('v9','v5');" TargetMode="External"/><Relationship Id="rId11" Type="http://schemas.openxmlformats.org/officeDocument/2006/relationships/hyperlink" Target="http://pdd.nursat.kz/pravila/p13.htm" TargetMode="External"/><Relationship Id="rId5" Type="http://schemas.openxmlformats.org/officeDocument/2006/relationships/hyperlink" Target="http://pdd.nursat.kz/pravila/p6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dd.nursat.kz/pravila/zn/zn5.htm" TargetMode="External"/><Relationship Id="rId4" Type="http://schemas.openxmlformats.org/officeDocument/2006/relationships/hyperlink" Target="http://pdd.nursat.kz/pravila/p5.htm" TargetMode="External"/><Relationship Id="rId9" Type="http://schemas.openxmlformats.org/officeDocument/2006/relationships/hyperlink" Target="http://pdd.nursat.kz/pravila/p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1269</Words>
  <Characters>7238</Characters>
  <Application>Microsoft Office Word</Application>
  <DocSecurity>0</DocSecurity>
  <Lines>60</Lines>
  <Paragraphs>16</Paragraphs>
  <ScaleCrop>false</ScaleCrop>
  <Company>sch13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1</cp:revision>
  <dcterms:created xsi:type="dcterms:W3CDTF">2012-04-16T04:27:00Z</dcterms:created>
  <dcterms:modified xsi:type="dcterms:W3CDTF">2012-04-16T04:30:00Z</dcterms:modified>
</cp:coreProperties>
</file>