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AE9" w:rsidRDefault="006F6AE9" w:rsidP="006F6AE9">
      <w:pPr>
        <w:pStyle w:val="a3"/>
        <w:rPr>
          <w:b/>
          <w:bCs/>
        </w:rPr>
      </w:pPr>
      <w:r>
        <w:rPr>
          <w:b/>
          <w:bCs/>
        </w:rPr>
        <w:t>Әдістемелік нұсқау</w:t>
      </w:r>
    </w:p>
    <w:p w:rsidR="006F6AE9" w:rsidRDefault="006F6AE9" w:rsidP="006F6AE9">
      <w:pPr>
        <w:pStyle w:val="a3"/>
        <w:rPr>
          <w:b/>
          <w:bCs/>
        </w:rPr>
      </w:pPr>
    </w:p>
    <w:p w:rsidR="006F6AE9" w:rsidRPr="006F6AE9" w:rsidRDefault="006F6AE9" w:rsidP="006F6AE9">
      <w:pPr>
        <w:pStyle w:val="a3"/>
        <w:ind w:left="1068" w:firstLine="348"/>
      </w:pPr>
    </w:p>
    <w:p w:rsidR="006F6AE9" w:rsidRDefault="006F6AE9" w:rsidP="006F6AE9">
      <w:pPr>
        <w:pStyle w:val="a3"/>
        <w:ind w:left="1068" w:firstLine="348"/>
      </w:pPr>
      <w:r>
        <w:t xml:space="preserve">Бiлiм сапаларын  бақылауды ұйымдастыру амалдарында - бақылаудың төмендегiдей алты түрлi нысандары қолданылады: </w:t>
      </w:r>
    </w:p>
    <w:p w:rsidR="006F6AE9" w:rsidRDefault="006F6AE9" w:rsidP="006F6AE9">
      <w:pPr>
        <w:pStyle w:val="a3"/>
        <w:numPr>
          <w:ilvl w:val="0"/>
          <w:numId w:val="2"/>
        </w:numPr>
      </w:pPr>
      <w:r>
        <w:t>Жеке</w:t>
      </w:r>
      <w:r>
        <w:rPr>
          <w:lang w:val="ru-RU"/>
        </w:rPr>
        <w:t>;</w:t>
      </w:r>
    </w:p>
    <w:p w:rsidR="006F6AE9" w:rsidRDefault="006F6AE9" w:rsidP="006F6AE9">
      <w:pPr>
        <w:pStyle w:val="a3"/>
        <w:numPr>
          <w:ilvl w:val="0"/>
          <w:numId w:val="2"/>
        </w:numPr>
      </w:pPr>
      <w:r>
        <w:t>сыныпты – жалпы түрде</w:t>
      </w:r>
      <w:r>
        <w:rPr>
          <w:lang w:val="ru-RU"/>
        </w:rPr>
        <w:t>;</w:t>
      </w:r>
    </w:p>
    <w:p w:rsidR="006F6AE9" w:rsidRDefault="006F6AE9" w:rsidP="006F6AE9">
      <w:pPr>
        <w:pStyle w:val="a3"/>
        <w:numPr>
          <w:ilvl w:val="0"/>
          <w:numId w:val="2"/>
        </w:numPr>
      </w:pPr>
      <w:r>
        <w:t>пәндiк – қорытынды;</w:t>
      </w:r>
    </w:p>
    <w:p w:rsidR="006F6AE9" w:rsidRDefault="006F6AE9" w:rsidP="006F6AE9">
      <w:pPr>
        <w:pStyle w:val="a3"/>
        <w:numPr>
          <w:ilvl w:val="0"/>
          <w:numId w:val="2"/>
        </w:numPr>
      </w:pPr>
      <w:r>
        <w:t>тақырыптық – қорытынды;</w:t>
      </w:r>
    </w:p>
    <w:p w:rsidR="006F6AE9" w:rsidRDefault="006F6AE9" w:rsidP="006F6AE9">
      <w:pPr>
        <w:pStyle w:val="a3"/>
        <w:numPr>
          <w:ilvl w:val="0"/>
          <w:numId w:val="2"/>
        </w:numPr>
      </w:pPr>
      <w:r>
        <w:t>шолу</w:t>
      </w:r>
      <w:r>
        <w:rPr>
          <w:lang w:val="ru-RU"/>
        </w:rPr>
        <w:t>;</w:t>
      </w:r>
    </w:p>
    <w:p w:rsidR="006F6AE9" w:rsidRDefault="006F6AE9" w:rsidP="006F6AE9">
      <w:pPr>
        <w:pStyle w:val="a3"/>
        <w:numPr>
          <w:ilvl w:val="0"/>
          <w:numId w:val="2"/>
        </w:numPr>
      </w:pPr>
      <w:r>
        <w:t>кешендi – қорытындылау</w:t>
      </w:r>
      <w:r>
        <w:rPr>
          <w:lang w:val="ru-RU"/>
        </w:rPr>
        <w:t>.</w:t>
      </w:r>
    </w:p>
    <w:p w:rsidR="006F6AE9" w:rsidRDefault="006F6AE9" w:rsidP="006F6AE9">
      <w:pPr>
        <w:pStyle w:val="a3"/>
        <w:ind w:left="1416" w:firstLine="0"/>
        <w:rPr>
          <w:lang w:val="ru-RU"/>
        </w:rPr>
      </w:pPr>
      <w:r>
        <w:rPr>
          <w:lang w:val="ru-RU"/>
        </w:rPr>
        <w:t xml:space="preserve">  </w:t>
      </w:r>
    </w:p>
    <w:p w:rsidR="006F6AE9" w:rsidRDefault="006F6AE9" w:rsidP="006F6AE9">
      <w:pPr>
        <w:pStyle w:val="a3"/>
        <w:ind w:left="1416" w:firstLine="0"/>
        <w:jc w:val="right"/>
        <w:rPr>
          <w:b/>
          <w:bCs/>
          <w:lang w:val="ru-RU"/>
        </w:rPr>
      </w:pPr>
      <w:r>
        <w:rPr>
          <w:b/>
          <w:bCs/>
          <w:lang w:val="ru-RU"/>
        </w:rPr>
        <w:t xml:space="preserve">                             </w:t>
      </w:r>
    </w:p>
    <w:p w:rsidR="006F6AE9" w:rsidRDefault="006F6AE9" w:rsidP="006F6AE9">
      <w:pPr>
        <w:pStyle w:val="a3"/>
        <w:ind w:left="1416" w:firstLine="0"/>
        <w:jc w:val="center"/>
        <w:rPr>
          <w:b/>
          <w:bCs/>
        </w:rPr>
      </w:pPr>
      <w:r>
        <w:rPr>
          <w:b/>
          <w:bCs/>
        </w:rPr>
        <w:t>Бақылаудың мазмұн нысаны</w:t>
      </w:r>
    </w:p>
    <w:p w:rsidR="006F6AE9" w:rsidRDefault="006F6AE9" w:rsidP="006F6AE9">
      <w:pPr>
        <w:pStyle w:val="a3"/>
        <w:ind w:left="1416" w:firstLine="0"/>
        <w:jc w:val="center"/>
        <w:rPr>
          <w:b/>
          <w:bCs/>
        </w:rPr>
      </w:pPr>
    </w:p>
    <w:tbl>
      <w:tblPr>
        <w:tblW w:w="11009"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5"/>
        <w:gridCol w:w="4905"/>
        <w:gridCol w:w="4469"/>
      </w:tblGrid>
      <w:tr w:rsidR="006F6AE9" w:rsidTr="002C610F">
        <w:tblPrEx>
          <w:tblCellMar>
            <w:top w:w="0" w:type="dxa"/>
            <w:bottom w:w="0" w:type="dxa"/>
          </w:tblCellMar>
        </w:tblPrEx>
        <w:trPr>
          <w:cantSplit/>
          <w:trHeight w:val="507"/>
        </w:trPr>
        <w:tc>
          <w:tcPr>
            <w:tcW w:w="1635" w:type="dxa"/>
            <w:vMerge w:val="restart"/>
          </w:tcPr>
          <w:p w:rsidR="006F6AE9" w:rsidRDefault="006F6AE9" w:rsidP="002C610F">
            <w:pPr>
              <w:pStyle w:val="a3"/>
              <w:ind w:firstLine="0"/>
              <w:jc w:val="center"/>
              <w:rPr>
                <w:b/>
                <w:bCs/>
              </w:rPr>
            </w:pPr>
          </w:p>
          <w:p w:rsidR="006F6AE9" w:rsidRDefault="006F6AE9" w:rsidP="002C610F">
            <w:pPr>
              <w:pStyle w:val="a3"/>
              <w:ind w:firstLine="0"/>
              <w:jc w:val="center"/>
              <w:rPr>
                <w:b/>
                <w:bCs/>
              </w:rPr>
            </w:pPr>
            <w:r>
              <w:rPr>
                <w:b/>
                <w:bCs/>
              </w:rPr>
              <w:t>Бақылау нысаны</w:t>
            </w:r>
          </w:p>
        </w:tc>
        <w:tc>
          <w:tcPr>
            <w:tcW w:w="9374" w:type="dxa"/>
            <w:gridSpan w:val="2"/>
          </w:tcPr>
          <w:p w:rsidR="006F6AE9" w:rsidRDefault="006F6AE9" w:rsidP="002C610F">
            <w:pPr>
              <w:pStyle w:val="a3"/>
              <w:ind w:firstLine="0"/>
              <w:jc w:val="center"/>
            </w:pPr>
          </w:p>
          <w:p w:rsidR="006F6AE9" w:rsidRDefault="006F6AE9" w:rsidP="002C610F">
            <w:pPr>
              <w:pStyle w:val="a3"/>
              <w:ind w:firstLine="0"/>
              <w:jc w:val="center"/>
            </w:pPr>
            <w:r>
              <w:t xml:space="preserve">Бақылау түрлерi </w:t>
            </w:r>
          </w:p>
          <w:p w:rsidR="006F6AE9" w:rsidRDefault="006F6AE9" w:rsidP="002C610F">
            <w:pPr>
              <w:pStyle w:val="a3"/>
              <w:ind w:firstLine="0"/>
              <w:jc w:val="center"/>
            </w:pPr>
          </w:p>
        </w:tc>
      </w:tr>
      <w:tr w:rsidR="006F6AE9" w:rsidTr="002C610F">
        <w:tblPrEx>
          <w:tblCellMar>
            <w:top w:w="0" w:type="dxa"/>
            <w:bottom w:w="0" w:type="dxa"/>
          </w:tblCellMar>
        </w:tblPrEx>
        <w:trPr>
          <w:cantSplit/>
        </w:trPr>
        <w:tc>
          <w:tcPr>
            <w:tcW w:w="1635" w:type="dxa"/>
            <w:vMerge/>
          </w:tcPr>
          <w:p w:rsidR="006F6AE9" w:rsidRDefault="006F6AE9" w:rsidP="002C610F">
            <w:pPr>
              <w:pStyle w:val="a3"/>
              <w:ind w:firstLine="0"/>
              <w:jc w:val="center"/>
              <w:rPr>
                <w:b/>
                <w:bCs/>
              </w:rPr>
            </w:pPr>
          </w:p>
        </w:tc>
        <w:tc>
          <w:tcPr>
            <w:tcW w:w="4905" w:type="dxa"/>
          </w:tcPr>
          <w:p w:rsidR="006F6AE9" w:rsidRDefault="006F6AE9" w:rsidP="002C610F">
            <w:pPr>
              <w:pStyle w:val="a3"/>
              <w:ind w:firstLine="0"/>
              <w:jc w:val="center"/>
            </w:pPr>
            <w:r>
              <w:t>Жаппай бақылау</w:t>
            </w:r>
          </w:p>
        </w:tc>
        <w:tc>
          <w:tcPr>
            <w:tcW w:w="4469" w:type="dxa"/>
          </w:tcPr>
          <w:p w:rsidR="006F6AE9" w:rsidRDefault="006F6AE9" w:rsidP="002C610F">
            <w:pPr>
              <w:pStyle w:val="a3"/>
              <w:ind w:firstLine="0"/>
              <w:jc w:val="center"/>
            </w:pPr>
            <w:r>
              <w:t xml:space="preserve">Тақырыптық түрi </w:t>
            </w:r>
          </w:p>
        </w:tc>
      </w:tr>
      <w:tr w:rsidR="006F6AE9" w:rsidTr="002C610F">
        <w:tblPrEx>
          <w:tblCellMar>
            <w:top w:w="0" w:type="dxa"/>
            <w:bottom w:w="0" w:type="dxa"/>
          </w:tblCellMar>
        </w:tblPrEx>
        <w:trPr>
          <w:cantSplit/>
        </w:trPr>
        <w:tc>
          <w:tcPr>
            <w:tcW w:w="1635" w:type="dxa"/>
          </w:tcPr>
          <w:p w:rsidR="006F6AE9" w:rsidRDefault="006F6AE9" w:rsidP="002C610F">
            <w:pPr>
              <w:pStyle w:val="a3"/>
              <w:ind w:firstLine="0"/>
              <w:jc w:val="center"/>
              <w:rPr>
                <w:sz w:val="24"/>
              </w:rPr>
            </w:pPr>
            <w:r>
              <w:rPr>
                <w:sz w:val="24"/>
              </w:rPr>
              <w:t>1. Жеке бақылау</w:t>
            </w:r>
          </w:p>
        </w:tc>
        <w:tc>
          <w:tcPr>
            <w:tcW w:w="4905" w:type="dxa"/>
          </w:tcPr>
          <w:p w:rsidR="006F6AE9" w:rsidRDefault="006F6AE9" w:rsidP="002C610F">
            <w:pPr>
              <w:pStyle w:val="a3"/>
              <w:ind w:firstLine="0"/>
              <w:rPr>
                <w:sz w:val="24"/>
              </w:rPr>
            </w:pPr>
            <w:r>
              <w:rPr>
                <w:sz w:val="24"/>
              </w:rPr>
              <w:t xml:space="preserve">      Бiлiм қызметiнiң  барлық мәселелерi  бойынша бiр мұғалiмнiң жұмысына бақылау  (мұғалiмнiң аттестаттаудан өту кезеңiнде жүргiзiледi) жүргiзiледi.  </w:t>
            </w:r>
          </w:p>
        </w:tc>
        <w:tc>
          <w:tcPr>
            <w:tcW w:w="4469" w:type="dxa"/>
          </w:tcPr>
          <w:p w:rsidR="006F6AE9" w:rsidRDefault="006F6AE9" w:rsidP="002C610F">
            <w:pPr>
              <w:pStyle w:val="a3"/>
              <w:ind w:firstLine="0"/>
              <w:rPr>
                <w:sz w:val="24"/>
              </w:rPr>
            </w:pPr>
            <w:r>
              <w:rPr>
                <w:sz w:val="24"/>
              </w:rPr>
              <w:t xml:space="preserve">     Белгiлi бiр тақырып бойынша  бiр мұғалiмнiң (сынып жетекшiсiнiң) жұмысын  (сабақ беру қызметiнiң сапасы, мұғалiмнiң жалпы немесе арнайы бағыт– салалары  бойынша әдiстемелiк деңгейi мысалы, оқушылардың бiлiм деңгейiне қойылатын талаптар) немесе нақты оқушыны ( «дарынды»,  «қиын» және т.б)  бақылау.</w:t>
            </w:r>
          </w:p>
        </w:tc>
      </w:tr>
      <w:tr w:rsidR="006F6AE9" w:rsidTr="002C610F">
        <w:tblPrEx>
          <w:tblCellMar>
            <w:top w:w="0" w:type="dxa"/>
            <w:bottom w:w="0" w:type="dxa"/>
          </w:tblCellMar>
        </w:tblPrEx>
        <w:trPr>
          <w:cantSplit/>
        </w:trPr>
        <w:tc>
          <w:tcPr>
            <w:tcW w:w="1635" w:type="dxa"/>
          </w:tcPr>
          <w:p w:rsidR="006F6AE9" w:rsidRDefault="006F6AE9" w:rsidP="002C610F">
            <w:pPr>
              <w:pStyle w:val="a3"/>
              <w:ind w:firstLine="0"/>
              <w:jc w:val="center"/>
              <w:rPr>
                <w:sz w:val="24"/>
              </w:rPr>
            </w:pPr>
            <w:r>
              <w:rPr>
                <w:sz w:val="24"/>
              </w:rPr>
              <w:t xml:space="preserve">2. Сыныптық жалпылау байқауы </w:t>
            </w:r>
          </w:p>
        </w:tc>
        <w:tc>
          <w:tcPr>
            <w:tcW w:w="4905" w:type="dxa"/>
          </w:tcPr>
          <w:p w:rsidR="006F6AE9" w:rsidRDefault="006F6AE9" w:rsidP="002C610F">
            <w:pPr>
              <w:pStyle w:val="a3"/>
              <w:ind w:firstLine="0"/>
              <w:rPr>
                <w:sz w:val="24"/>
              </w:rPr>
            </w:pPr>
            <w:r>
              <w:rPr>
                <w:sz w:val="24"/>
              </w:rPr>
              <w:t xml:space="preserve">Бiр сыныпта (паралель сыныпта) қызмет атқаратын мұғалiмдер, сынып жетекшiлерi, тәрбиешiлердiң қызметiне, + тәрбие үрдiсiнде ата – аналардың атқаратын мiндетi + ББД (бақылау алу) + аталған сыныптағы қызмет және т.б.  </w:t>
            </w:r>
          </w:p>
        </w:tc>
        <w:tc>
          <w:tcPr>
            <w:tcW w:w="4469" w:type="dxa"/>
          </w:tcPr>
          <w:p w:rsidR="006F6AE9" w:rsidRDefault="006F6AE9" w:rsidP="002C610F">
            <w:pPr>
              <w:pStyle w:val="a3"/>
              <w:ind w:firstLine="0"/>
              <w:rPr>
                <w:sz w:val="24"/>
              </w:rPr>
            </w:pPr>
            <w:r>
              <w:rPr>
                <w:sz w:val="24"/>
              </w:rPr>
              <w:t>Сыныптағы оқушылардың барлығын белгiлi бiр тақырыпқа немесе нақты бiр сұраққа байланысты егжей – тегжейлi бақылау жүргiзу. (мысалы, мұғалiмдер тобының бiр сыныпқа үй тапсырмасын тапсыру мөлшерi қаншалықты )</w:t>
            </w:r>
          </w:p>
        </w:tc>
      </w:tr>
      <w:tr w:rsidR="006F6AE9" w:rsidTr="002C610F">
        <w:tblPrEx>
          <w:tblCellMar>
            <w:top w:w="0" w:type="dxa"/>
            <w:bottom w:w="0" w:type="dxa"/>
          </w:tblCellMar>
        </w:tblPrEx>
        <w:trPr>
          <w:cantSplit/>
        </w:trPr>
        <w:tc>
          <w:tcPr>
            <w:tcW w:w="1635" w:type="dxa"/>
          </w:tcPr>
          <w:p w:rsidR="006F6AE9" w:rsidRDefault="006F6AE9" w:rsidP="002C610F">
            <w:pPr>
              <w:pStyle w:val="a3"/>
              <w:ind w:firstLine="0"/>
              <w:jc w:val="center"/>
              <w:rPr>
                <w:sz w:val="24"/>
              </w:rPr>
            </w:pPr>
            <w:r>
              <w:rPr>
                <w:sz w:val="24"/>
              </w:rPr>
              <w:t>3. Пәндiк жалпылау бақылауы</w:t>
            </w:r>
          </w:p>
        </w:tc>
        <w:tc>
          <w:tcPr>
            <w:tcW w:w="4905" w:type="dxa"/>
          </w:tcPr>
          <w:p w:rsidR="006F6AE9" w:rsidRDefault="006F6AE9" w:rsidP="002C610F">
            <w:pPr>
              <w:pStyle w:val="a3"/>
              <w:ind w:firstLine="0"/>
              <w:rPr>
                <w:sz w:val="24"/>
              </w:rPr>
            </w:pPr>
            <w:r>
              <w:rPr>
                <w:sz w:val="24"/>
              </w:rPr>
              <w:t xml:space="preserve">Оқушылардың белгiлi бiр пәннiң  белгiлi бiр тақырыбына  байланысты ББД қалыптастыру, оқытудың қолайлылығы мен т.б мәселелерге байланысты сұрақтарды зерделеу </w:t>
            </w:r>
          </w:p>
          <w:p w:rsidR="006F6AE9" w:rsidRDefault="006F6AE9" w:rsidP="002C610F">
            <w:pPr>
              <w:pStyle w:val="a3"/>
              <w:ind w:firstLine="0"/>
              <w:rPr>
                <w:sz w:val="24"/>
              </w:rPr>
            </w:pPr>
            <w:r>
              <w:rPr>
                <w:sz w:val="24"/>
              </w:rPr>
              <w:t xml:space="preserve">( мысалы, 5-11 сынып аралығында сабақ беретiн бiр пән мұғалiмi бақылауда болады. )  </w:t>
            </w:r>
          </w:p>
        </w:tc>
        <w:tc>
          <w:tcPr>
            <w:tcW w:w="4469" w:type="dxa"/>
          </w:tcPr>
          <w:p w:rsidR="006F6AE9" w:rsidRDefault="006F6AE9" w:rsidP="002C610F">
            <w:pPr>
              <w:pStyle w:val="a3"/>
              <w:ind w:firstLine="0"/>
              <w:rPr>
                <w:sz w:val="24"/>
              </w:rPr>
            </w:pPr>
            <w:r>
              <w:rPr>
                <w:sz w:val="24"/>
              </w:rPr>
              <w:t xml:space="preserve">Бақылауға белгiлi бiр тақырып (мәселе) бойынша сабақ беретiн мұғалiм жатады.  </w:t>
            </w:r>
          </w:p>
        </w:tc>
      </w:tr>
      <w:tr w:rsidR="006F6AE9" w:rsidTr="002C610F">
        <w:tblPrEx>
          <w:tblCellMar>
            <w:top w:w="0" w:type="dxa"/>
            <w:bottom w:w="0" w:type="dxa"/>
          </w:tblCellMar>
        </w:tblPrEx>
        <w:trPr>
          <w:cantSplit/>
        </w:trPr>
        <w:tc>
          <w:tcPr>
            <w:tcW w:w="1635" w:type="dxa"/>
          </w:tcPr>
          <w:p w:rsidR="006F6AE9" w:rsidRDefault="006F6AE9" w:rsidP="002C610F">
            <w:pPr>
              <w:pStyle w:val="a3"/>
              <w:ind w:firstLine="0"/>
              <w:jc w:val="center"/>
              <w:rPr>
                <w:sz w:val="24"/>
              </w:rPr>
            </w:pPr>
            <w:r>
              <w:rPr>
                <w:sz w:val="24"/>
              </w:rPr>
              <w:t>4. Тақырыптық жалпылау бақылауы</w:t>
            </w:r>
          </w:p>
        </w:tc>
        <w:tc>
          <w:tcPr>
            <w:tcW w:w="4905" w:type="dxa"/>
          </w:tcPr>
          <w:p w:rsidR="006F6AE9" w:rsidRDefault="006F6AE9" w:rsidP="002C610F">
            <w:pPr>
              <w:pStyle w:val="a3"/>
              <w:ind w:firstLine="0"/>
              <w:rPr>
                <w:sz w:val="24"/>
              </w:rPr>
            </w:pPr>
          </w:p>
          <w:p w:rsidR="006F6AE9" w:rsidRDefault="006F6AE9" w:rsidP="002C610F">
            <w:pPr>
              <w:pStyle w:val="a3"/>
              <w:ind w:firstLine="0"/>
              <w:rPr>
                <w:sz w:val="24"/>
              </w:rPr>
            </w:pPr>
          </w:p>
        </w:tc>
        <w:tc>
          <w:tcPr>
            <w:tcW w:w="4469" w:type="dxa"/>
          </w:tcPr>
          <w:p w:rsidR="006F6AE9" w:rsidRDefault="006F6AE9" w:rsidP="002C610F">
            <w:pPr>
              <w:pStyle w:val="a3"/>
              <w:ind w:firstLine="0"/>
              <w:rPr>
                <w:sz w:val="24"/>
              </w:rPr>
            </w:pPr>
            <w:r>
              <w:rPr>
                <w:sz w:val="24"/>
              </w:rPr>
              <w:t xml:space="preserve">Оқытудың түрлi кезеңдерiн байланысты мұғалiмнiң жұмысына ( мысалы, өзiндiк танымды жетiлдiру немесе жалпы оқушының жеке тұлғасын </w:t>
            </w:r>
          </w:p>
          <w:p w:rsidR="006F6AE9" w:rsidRDefault="006F6AE9" w:rsidP="002C610F">
            <w:pPr>
              <w:pStyle w:val="a3"/>
              <w:ind w:firstLine="0"/>
              <w:rPr>
                <w:sz w:val="24"/>
              </w:rPr>
            </w:pPr>
            <w:r>
              <w:rPr>
                <w:sz w:val="24"/>
              </w:rPr>
              <w:t>қалыптастыру ) бақылау жасау</w:t>
            </w:r>
          </w:p>
          <w:p w:rsidR="006F6AE9" w:rsidRDefault="006F6AE9" w:rsidP="002C610F">
            <w:pPr>
              <w:pStyle w:val="a3"/>
              <w:ind w:firstLine="0"/>
              <w:rPr>
                <w:sz w:val="24"/>
              </w:rPr>
            </w:pPr>
          </w:p>
        </w:tc>
      </w:tr>
      <w:tr w:rsidR="006F6AE9" w:rsidTr="002C610F">
        <w:tblPrEx>
          <w:tblCellMar>
            <w:top w:w="0" w:type="dxa"/>
            <w:bottom w:w="0" w:type="dxa"/>
          </w:tblCellMar>
        </w:tblPrEx>
        <w:trPr>
          <w:cantSplit/>
        </w:trPr>
        <w:tc>
          <w:tcPr>
            <w:tcW w:w="1635" w:type="dxa"/>
          </w:tcPr>
          <w:p w:rsidR="006F6AE9" w:rsidRDefault="006F6AE9" w:rsidP="002C610F">
            <w:pPr>
              <w:pStyle w:val="a3"/>
              <w:ind w:firstLine="0"/>
              <w:jc w:val="center"/>
              <w:rPr>
                <w:sz w:val="24"/>
              </w:rPr>
            </w:pPr>
            <w:r>
              <w:rPr>
                <w:sz w:val="24"/>
              </w:rPr>
              <w:lastRenderedPageBreak/>
              <w:t xml:space="preserve">5. Шолу бақылауы </w:t>
            </w:r>
          </w:p>
        </w:tc>
        <w:tc>
          <w:tcPr>
            <w:tcW w:w="4905" w:type="dxa"/>
          </w:tcPr>
          <w:p w:rsidR="006F6AE9" w:rsidRDefault="006F6AE9" w:rsidP="002C610F">
            <w:pPr>
              <w:pStyle w:val="a3"/>
              <w:ind w:firstLine="0"/>
              <w:rPr>
                <w:sz w:val="24"/>
              </w:rPr>
            </w:pPr>
            <w:r>
              <w:rPr>
                <w:sz w:val="24"/>
              </w:rPr>
              <w:t xml:space="preserve">Бiлiм қызметiндегi жалпы кейбiр мәселелерге байланысты </w:t>
            </w:r>
          </w:p>
          <w:p w:rsidR="006F6AE9" w:rsidRDefault="006F6AE9" w:rsidP="002C610F">
            <w:pPr>
              <w:pStyle w:val="a3"/>
              <w:ind w:firstLine="0"/>
              <w:rPr>
                <w:sz w:val="24"/>
              </w:rPr>
            </w:pPr>
            <w:r>
              <w:rPr>
                <w:sz w:val="24"/>
              </w:rPr>
              <w:t>( мектеп құжаттарының жағдайы, мұғалiмдердiң еңбек тәртiбiнiң  жағдайы, оқу – техника жабдықтарының жағдайы, оқу жылының аяғындағы оқу кабинеттерiнiң жағдайы, оқушылардың оқу әдебиеттерiмен және т.б қамтамасыз етiлуi ) бақылануы</w:t>
            </w:r>
          </w:p>
        </w:tc>
        <w:tc>
          <w:tcPr>
            <w:tcW w:w="4469" w:type="dxa"/>
          </w:tcPr>
          <w:p w:rsidR="006F6AE9" w:rsidRDefault="006F6AE9" w:rsidP="002C610F">
            <w:pPr>
              <w:pStyle w:val="a3"/>
              <w:ind w:firstLine="0"/>
              <w:rPr>
                <w:sz w:val="24"/>
              </w:rPr>
            </w:pPr>
          </w:p>
        </w:tc>
      </w:tr>
      <w:tr w:rsidR="006F6AE9" w:rsidTr="002C610F">
        <w:tblPrEx>
          <w:tblCellMar>
            <w:top w:w="0" w:type="dxa"/>
            <w:bottom w:w="0" w:type="dxa"/>
          </w:tblCellMar>
        </w:tblPrEx>
        <w:trPr>
          <w:cantSplit/>
        </w:trPr>
        <w:tc>
          <w:tcPr>
            <w:tcW w:w="1635" w:type="dxa"/>
          </w:tcPr>
          <w:p w:rsidR="006F6AE9" w:rsidRDefault="006F6AE9" w:rsidP="002C610F">
            <w:pPr>
              <w:pStyle w:val="a3"/>
              <w:ind w:firstLine="0"/>
              <w:jc w:val="center"/>
              <w:rPr>
                <w:sz w:val="24"/>
              </w:rPr>
            </w:pPr>
            <w:r>
              <w:rPr>
                <w:sz w:val="24"/>
              </w:rPr>
              <w:t xml:space="preserve">6. Кешендi жалпылау бақылауы </w:t>
            </w:r>
          </w:p>
        </w:tc>
        <w:tc>
          <w:tcPr>
            <w:tcW w:w="4905" w:type="dxa"/>
          </w:tcPr>
          <w:p w:rsidR="006F6AE9" w:rsidRDefault="006F6AE9" w:rsidP="002C610F">
            <w:pPr>
              <w:pStyle w:val="a3"/>
              <w:ind w:firstLine="0"/>
              <w:rPr>
                <w:sz w:val="24"/>
              </w:rPr>
            </w:pPr>
            <w:r>
              <w:rPr>
                <w:sz w:val="24"/>
              </w:rPr>
              <w:t>Паралель сыныптардағы кешендi сұрақтардың  ( паралель сыныптардағы оқушылардың бiлiмi мен тәрбиешiлердiң деңгейi, паралель сыныптардағы оқушыларға сабақтың берiлу сапасы, сынып жетекшiлерiнiң паралель сыныптардағы жұмысының сапасы және , паралель сыныптардағы ата – аналардың ата – аналық мiндеттерiн және т.б орындауы_) жағдайына бақылау жасау</w:t>
            </w:r>
          </w:p>
        </w:tc>
        <w:tc>
          <w:tcPr>
            <w:tcW w:w="4469" w:type="dxa"/>
          </w:tcPr>
          <w:p w:rsidR="006F6AE9" w:rsidRDefault="006F6AE9" w:rsidP="002C610F">
            <w:pPr>
              <w:pStyle w:val="a3"/>
              <w:ind w:firstLine="0"/>
              <w:rPr>
                <w:sz w:val="24"/>
              </w:rPr>
            </w:pPr>
          </w:p>
          <w:p w:rsidR="006F6AE9" w:rsidRPr="00E00557" w:rsidRDefault="006F6AE9" w:rsidP="002C610F">
            <w:pPr>
              <w:rPr>
                <w:lang w:val="kk-KZ"/>
              </w:rPr>
            </w:pPr>
          </w:p>
          <w:p w:rsidR="006F6AE9" w:rsidRDefault="006F6AE9" w:rsidP="002C610F">
            <w:pPr>
              <w:rPr>
                <w:lang w:val="kk-KZ"/>
              </w:rPr>
            </w:pPr>
          </w:p>
          <w:p w:rsidR="006F6AE9" w:rsidRDefault="006F6AE9" w:rsidP="002C610F">
            <w:pPr>
              <w:rPr>
                <w:lang w:val="kk-KZ"/>
              </w:rPr>
            </w:pPr>
          </w:p>
          <w:p w:rsidR="006F6AE9" w:rsidRPr="00E00557" w:rsidRDefault="006F6AE9" w:rsidP="002C610F">
            <w:pPr>
              <w:jc w:val="right"/>
              <w:rPr>
                <w:lang w:val="kk-KZ"/>
              </w:rPr>
            </w:pPr>
          </w:p>
        </w:tc>
      </w:tr>
    </w:tbl>
    <w:p w:rsidR="006F6AE9" w:rsidRDefault="006F6AE9" w:rsidP="006F6AE9">
      <w:pPr>
        <w:pStyle w:val="a3"/>
        <w:ind w:firstLine="0"/>
        <w:rPr>
          <w:b/>
          <w:bCs/>
        </w:rPr>
      </w:pPr>
    </w:p>
    <w:p w:rsidR="006F6AE9" w:rsidRDefault="006F6AE9" w:rsidP="006F6AE9">
      <w:pPr>
        <w:pStyle w:val="a3"/>
      </w:pPr>
      <w:r>
        <w:t xml:space="preserve">№ 1 кестеде тiзбектелген бақылау нысандары өздерiнiң практикада қолдануын бақылаудың тәсiлдерi арқылы жүзеге асырады. </w:t>
      </w:r>
    </w:p>
    <w:p w:rsidR="006F6AE9" w:rsidRDefault="006F6AE9" w:rsidP="006F6AE9">
      <w:pPr>
        <w:pStyle w:val="a3"/>
      </w:pPr>
      <w:r>
        <w:t xml:space="preserve">Бақылау тәсiлдерi – алға қойылған мақсатқа жету үшiн бақылауды практикалық тұрғыда жүзеге асыру амалы. Бiлiм қызметi жағдайын зерттеу үшiн бақылау әдiстерiнiң аса маңызды тиiмдi тәсiлдерi болып: </w:t>
      </w:r>
    </w:p>
    <w:p w:rsidR="006F6AE9" w:rsidRDefault="006F6AE9" w:rsidP="006F6AE9">
      <w:pPr>
        <w:pStyle w:val="a3"/>
        <w:numPr>
          <w:ilvl w:val="0"/>
          <w:numId w:val="3"/>
        </w:numPr>
      </w:pPr>
      <w:r>
        <w:t>бақылау (бiр нәрсенi мұқият бақылау, зерделеу, зерттеу );</w:t>
      </w:r>
    </w:p>
    <w:p w:rsidR="006F6AE9" w:rsidRDefault="006F6AE9" w:rsidP="006F6AE9">
      <w:pPr>
        <w:pStyle w:val="a3"/>
        <w:numPr>
          <w:ilvl w:val="0"/>
          <w:numId w:val="3"/>
        </w:numPr>
      </w:pPr>
      <w:r>
        <w:t>сараптау ( Себебiн анықтап талдау, бетбұрыстың дамуын анықтау);</w:t>
      </w:r>
    </w:p>
    <w:p w:rsidR="006F6AE9" w:rsidRDefault="006F6AE9" w:rsidP="006F6AE9">
      <w:pPr>
        <w:pStyle w:val="a3"/>
        <w:numPr>
          <w:ilvl w:val="0"/>
          <w:numId w:val="3"/>
        </w:numPr>
      </w:pPr>
      <w:r>
        <w:t>әңгiмелесу (бiр тақырыпқа байланысты тыңдармандардың қатысуымен пiкiр алмасу );</w:t>
      </w:r>
    </w:p>
    <w:p w:rsidR="006F6AE9" w:rsidRDefault="006F6AE9" w:rsidP="006F6AE9">
      <w:pPr>
        <w:pStyle w:val="a3"/>
        <w:numPr>
          <w:ilvl w:val="0"/>
          <w:numId w:val="3"/>
        </w:numPr>
      </w:pPr>
      <w:r>
        <w:t>құжаттарды зерттеу ( танысу мақсатымен  бiр нәрсенi терең зерттеу);</w:t>
      </w:r>
    </w:p>
    <w:p w:rsidR="006F6AE9" w:rsidRDefault="006F6AE9" w:rsidP="006F6AE9">
      <w:pPr>
        <w:pStyle w:val="a3"/>
        <w:numPr>
          <w:ilvl w:val="0"/>
          <w:numId w:val="3"/>
        </w:numPr>
      </w:pPr>
      <w:r>
        <w:t>сауалнама жүргiзу (сауалнама жүргiзу арқылы зерттеу амалы);</w:t>
      </w:r>
    </w:p>
    <w:p w:rsidR="006F6AE9" w:rsidRDefault="006F6AE9" w:rsidP="006F6AE9">
      <w:pPr>
        <w:pStyle w:val="a3"/>
        <w:numPr>
          <w:ilvl w:val="0"/>
          <w:numId w:val="3"/>
        </w:numPr>
      </w:pPr>
      <w:r>
        <w:t>хронометраж (қайталама операцияларды орындаған уақыттағы жұмыс уақытынының мөлшерiн өлшеу )</w:t>
      </w:r>
    </w:p>
    <w:p w:rsidR="006F6AE9" w:rsidRDefault="006F6AE9" w:rsidP="006F6AE9">
      <w:pPr>
        <w:pStyle w:val="a3"/>
        <w:numPr>
          <w:ilvl w:val="0"/>
          <w:numId w:val="3"/>
        </w:numPr>
      </w:pPr>
      <w:r>
        <w:t>бiлiмдi ауызша немесе жазбаша тексеру (оқытылу деңгейiнiң анықталуын сынау)</w:t>
      </w:r>
    </w:p>
    <w:p w:rsidR="006F6AE9" w:rsidRPr="006F6AE9" w:rsidRDefault="006F6AE9" w:rsidP="006F6AE9">
      <w:pPr>
        <w:pStyle w:val="a3"/>
      </w:pPr>
    </w:p>
    <w:p w:rsidR="006F6AE9" w:rsidRDefault="006F6AE9" w:rsidP="006F6AE9">
      <w:pPr>
        <w:pStyle w:val="a3"/>
      </w:pPr>
    </w:p>
    <w:p w:rsidR="006F6AE9" w:rsidRDefault="006F6AE9" w:rsidP="006F6AE9">
      <w:pPr>
        <w:pStyle w:val="a3"/>
        <w:ind w:left="1068" w:firstLine="0"/>
      </w:pPr>
    </w:p>
    <w:sectPr w:rsidR="006F6AE9">
      <w:pgSz w:w="11906" w:h="16838"/>
      <w:pgMar w:top="851" w:right="850" w:bottom="851" w:left="1134" w:header="567" w:footer="567"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5EE5"/>
    <w:multiLevelType w:val="hybridMultilevel"/>
    <w:tmpl w:val="22F6782A"/>
    <w:lvl w:ilvl="0" w:tplc="DD64D5DE">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1">
    <w:nsid w:val="269435E3"/>
    <w:multiLevelType w:val="hybridMultilevel"/>
    <w:tmpl w:val="8AECE01C"/>
    <w:lvl w:ilvl="0" w:tplc="04190001">
      <w:start w:val="1"/>
      <w:numFmt w:val="bullet"/>
      <w:lvlText w:val=""/>
      <w:lvlJc w:val="left"/>
      <w:pPr>
        <w:tabs>
          <w:tab w:val="num" w:pos="1428"/>
        </w:tabs>
        <w:ind w:left="1428" w:hanging="360"/>
      </w:pPr>
      <w:rPr>
        <w:rFonts w:ascii="Symbol" w:hAnsi="Symbol" w:hint="default"/>
      </w:rPr>
    </w:lvl>
    <w:lvl w:ilvl="1" w:tplc="284C6934">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5B187172"/>
    <w:multiLevelType w:val="hybridMultilevel"/>
    <w:tmpl w:val="CA0A71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6AE9"/>
    <w:rsid w:val="006F6AE9"/>
    <w:rsid w:val="00753215"/>
    <w:rsid w:val="009473AF"/>
    <w:rsid w:val="00A44F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AE9"/>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F6AE9"/>
    <w:pPr>
      <w:ind w:firstLine="708"/>
    </w:pPr>
    <w:rPr>
      <w:lang w:val="kk-KZ"/>
    </w:rPr>
  </w:style>
  <w:style w:type="character" w:customStyle="1" w:styleId="a4">
    <w:name w:val="Основной текст с отступом Знак"/>
    <w:basedOn w:val="a0"/>
    <w:link w:val="a3"/>
    <w:rsid w:val="006F6AE9"/>
    <w:rPr>
      <w:rFonts w:ascii="Times New Roman" w:eastAsia="Times New Roman" w:hAnsi="Times New Roman" w:cs="Times New Roman"/>
      <w:sz w:val="28"/>
      <w:szCs w:val="24"/>
      <w:lang w:val="kk-KZ"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498</Words>
  <Characters>2845</Characters>
  <Application>Microsoft Office Word</Application>
  <DocSecurity>0</DocSecurity>
  <Lines>23</Lines>
  <Paragraphs>6</Paragraphs>
  <ScaleCrop>false</ScaleCrop>
  <Company>GorOO</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2011-10-18T05:58:00Z</dcterms:created>
  <dcterms:modified xsi:type="dcterms:W3CDTF">2011-10-18T06:02:00Z</dcterms:modified>
</cp:coreProperties>
</file>