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16" w:rsidRDefault="00CD3B77">
      <w:r>
        <w:t>7.10.2011 Семинар в КШДС №33 на тему</w:t>
      </w:r>
      <w:r w:rsidRPr="00CD3B77">
        <w:t>: "Интеграция самопознания в воспитательный процесс". ИПК-старший научный сотрудник Манапова Бахыт Тахановна и зам. по ВР Витвицкая Н.Л.</w:t>
      </w:r>
    </w:p>
    <w:p w:rsidR="00CD3B77" w:rsidRDefault="00452722">
      <w:r>
        <w:rPr>
          <w:noProof/>
          <w:lang w:eastAsia="ru-RU"/>
        </w:rPr>
        <w:drawing>
          <wp:inline distT="0" distB="0" distL="0" distR="0">
            <wp:extent cx="4543425" cy="3409950"/>
            <wp:effectExtent l="19050" t="0" r="9525" b="0"/>
            <wp:docPr id="7" name="Рисунок 3" descr="C:\Documents and Settings\Admin.MICROSOF-2DF5E7\Рабочий стол\на сайт в ОО\5DSC08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Admin.MICROSOF-2DF5E7\Рабочий стол\на сайт в ОО\5DSC084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38675" cy="3486150"/>
            <wp:effectExtent l="19050" t="0" r="9525" b="0"/>
            <wp:docPr id="6" name="Рисунок 1" descr="C:\Documents and Settings\Admin.MICROSOF-2DF5E7\Рабочий стол\на сайт в ОО\5DSC08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.MICROSOF-2DF5E7\Рабочий стол\на сайт в ОО\5DSC084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B77" w:rsidRDefault="00452722">
      <w:r>
        <w:rPr>
          <w:noProof/>
          <w:lang w:eastAsia="ru-RU"/>
        </w:rPr>
        <w:lastRenderedPageBreak/>
        <w:drawing>
          <wp:inline distT="0" distB="0" distL="0" distR="0">
            <wp:extent cx="5191125" cy="3895725"/>
            <wp:effectExtent l="19050" t="0" r="9525" b="0"/>
            <wp:docPr id="5" name="Рисунок 2" descr="C:\Documents and Settings\Admin.MICROSOF-2DF5E7\Рабочий стол\на сайт в ОО\5DSC08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Admin.MICROSOF-2DF5E7\Рабочий стол\на сайт в ОО\5DSC084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B77" w:rsidSect="0069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3B77"/>
    <w:rsid w:val="00452722"/>
    <w:rsid w:val="00691A16"/>
    <w:rsid w:val="00CD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2011-10-17T07:35:00Z</dcterms:created>
  <dcterms:modified xsi:type="dcterms:W3CDTF">2011-10-17T07:35:00Z</dcterms:modified>
</cp:coreProperties>
</file>