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120"/>
        <w:gridCol w:w="1574"/>
        <w:gridCol w:w="2410"/>
        <w:gridCol w:w="1984"/>
        <w:gridCol w:w="2659"/>
      </w:tblGrid>
      <w:tr w:rsidR="004839B6" w:rsidTr="005974D1">
        <w:tc>
          <w:tcPr>
            <w:tcW w:w="1120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410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984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5974D1">
        <w:tc>
          <w:tcPr>
            <w:tcW w:w="1120" w:type="dxa"/>
          </w:tcPr>
          <w:p w:rsidR="005974D1" w:rsidRPr="00C77C0B" w:rsidRDefault="005974D1" w:rsidP="005974D1">
            <w:r>
              <w:rPr>
                <w:b/>
                <w:lang w:val="kk-KZ"/>
              </w:rPr>
              <w:t>ТОО «Бали 2020»</w:t>
            </w:r>
          </w:p>
          <w:p w:rsidR="005974D1" w:rsidRDefault="005974D1" w:rsidP="0029598A"/>
        </w:tc>
        <w:tc>
          <w:tcPr>
            <w:tcW w:w="1574" w:type="dxa"/>
          </w:tcPr>
          <w:p w:rsidR="005974D1" w:rsidRDefault="005974D1" w:rsidP="0029598A">
            <w:r>
              <w:rPr>
                <w:lang w:val="kk-KZ"/>
              </w:rPr>
              <w:t>130940009884</w:t>
            </w:r>
          </w:p>
        </w:tc>
        <w:tc>
          <w:tcPr>
            <w:tcW w:w="2410" w:type="dxa"/>
          </w:tcPr>
          <w:p w:rsidR="005974D1" w:rsidRPr="00C77C0B" w:rsidRDefault="005974D1" w:rsidP="00953AC1">
            <w:r>
              <w:rPr>
                <w:b/>
                <w:lang w:val="kk-KZ"/>
              </w:rPr>
              <w:t>ТОО «Бали 2020»</w:t>
            </w:r>
          </w:p>
          <w:p w:rsidR="005974D1" w:rsidRPr="00B1131D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b/>
                <w:lang w:val="kk-KZ"/>
              </w:rPr>
              <w:t xml:space="preserve"> </w:t>
            </w:r>
            <w:r w:rsidRPr="00B1131D">
              <w:rPr>
                <w:lang w:val="kk-KZ"/>
              </w:rPr>
              <w:t xml:space="preserve">г Караганда, </w:t>
            </w:r>
          </w:p>
          <w:p w:rsidR="005974D1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учетный квартал  071,</w:t>
            </w:r>
          </w:p>
          <w:p w:rsidR="005974D1" w:rsidRPr="00B1131D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стр40</w:t>
            </w:r>
          </w:p>
          <w:p w:rsidR="005974D1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Тел  87212493274,</w:t>
            </w:r>
          </w:p>
          <w:p w:rsidR="005974D1" w:rsidRPr="00B1131D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972590</w:t>
            </w:r>
          </w:p>
          <w:p w:rsidR="005974D1" w:rsidRPr="00B1131D" w:rsidRDefault="005974D1" w:rsidP="00953AC1">
            <w:pPr>
              <w:rPr>
                <w:lang w:val="kk-KZ"/>
              </w:rPr>
            </w:pPr>
            <w:r w:rsidRPr="00B1131D">
              <w:rPr>
                <w:lang w:val="kk-KZ"/>
              </w:rPr>
              <w:t>БИН</w:t>
            </w:r>
            <w:r>
              <w:rPr>
                <w:lang w:val="kk-KZ"/>
              </w:rPr>
              <w:t>130940009884</w:t>
            </w:r>
          </w:p>
          <w:p w:rsidR="005974D1" w:rsidRPr="00FA235D" w:rsidRDefault="005974D1" w:rsidP="00953AC1">
            <w:pPr>
              <w:rPr>
                <w:lang w:val="kk-KZ"/>
              </w:rPr>
            </w:pPr>
            <w:r w:rsidRPr="00B1131D">
              <w:rPr>
                <w:lang w:val="kk-KZ"/>
              </w:rPr>
              <w:t>ИИК</w:t>
            </w:r>
            <w:r>
              <w:rPr>
                <w:lang w:val="kk-KZ"/>
              </w:rPr>
              <w:t xml:space="preserve"> </w:t>
            </w:r>
          </w:p>
          <w:p w:rsidR="005974D1" w:rsidRPr="00FA235D" w:rsidRDefault="005974D1" w:rsidP="00953AC1">
            <w:pPr>
              <w:rPr>
                <w:sz w:val="20"/>
                <w:szCs w:val="20"/>
                <w:lang w:val="kk-KZ"/>
              </w:rPr>
            </w:pPr>
            <w:r w:rsidRPr="00FA235D">
              <w:rPr>
                <w:sz w:val="20"/>
                <w:szCs w:val="20"/>
                <w:lang w:val="kk-KZ"/>
              </w:rPr>
              <w:t>KZ428562203104868732</w:t>
            </w:r>
          </w:p>
          <w:p w:rsidR="005974D1" w:rsidRPr="00C77C0B" w:rsidRDefault="005974D1" w:rsidP="00953AC1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БИК KCJBKZKX</w:t>
            </w:r>
          </w:p>
          <w:p w:rsidR="005974D1" w:rsidRPr="000F310B" w:rsidRDefault="005974D1" w:rsidP="00953AC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АО «БанкЦентрКредит</w:t>
            </w:r>
            <w:r w:rsidRPr="000F310B">
              <w:rPr>
                <w:rFonts w:ascii="Times New Roman" w:hAnsi="Times New Roman"/>
                <w:sz w:val="22"/>
                <w:szCs w:val="22"/>
              </w:rPr>
              <w:t xml:space="preserve"> г.Караганда</w:t>
            </w:r>
          </w:p>
          <w:p w:rsidR="005974D1" w:rsidRPr="00C77C0B" w:rsidRDefault="005974D1" w:rsidP="00953AC1">
            <w:proofErr w:type="spellStart"/>
            <w:r>
              <w:t>Кбе</w:t>
            </w:r>
            <w:proofErr w:type="spellEnd"/>
            <w:r>
              <w:t xml:space="preserve"> 17</w:t>
            </w:r>
          </w:p>
          <w:p w:rsidR="005974D1" w:rsidRDefault="005974D1" w:rsidP="00953AC1">
            <w:pPr>
              <w:rPr>
                <w:b/>
                <w:lang w:val="kk-KZ"/>
              </w:rPr>
            </w:pPr>
          </w:p>
          <w:p w:rsidR="005974D1" w:rsidRPr="005974D1" w:rsidRDefault="005974D1" w:rsidP="00953AC1">
            <w:r w:rsidRPr="005974D1">
              <w:t>Руководитель</w:t>
            </w:r>
          </w:p>
          <w:p w:rsidR="005974D1" w:rsidRPr="005974D1" w:rsidRDefault="005974D1" w:rsidP="00953AC1">
            <w:pPr>
              <w:rPr>
                <w:lang w:val="kk-KZ"/>
              </w:rPr>
            </w:pPr>
            <w:r w:rsidRPr="005974D1">
              <w:t xml:space="preserve">______ </w:t>
            </w:r>
            <w:r w:rsidRPr="005974D1">
              <w:rPr>
                <w:lang w:val="kk-KZ"/>
              </w:rPr>
              <w:t>Токашев Т.К.</w:t>
            </w:r>
          </w:p>
          <w:p w:rsidR="005974D1" w:rsidRPr="00C77C0B" w:rsidRDefault="005974D1" w:rsidP="00953AC1"/>
        </w:tc>
        <w:tc>
          <w:tcPr>
            <w:tcW w:w="1984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9598A" w:rsidRDefault="0029598A" w:rsidP="0029598A">
      <w:pPr>
        <w:rPr>
          <w:sz w:val="22"/>
          <w:szCs w:val="22"/>
        </w:rPr>
      </w:pPr>
    </w:p>
    <w:p w:rsidR="00B66AE6" w:rsidRPr="00432A5F" w:rsidRDefault="00B66AE6" w:rsidP="00B66AE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B66AE6" w:rsidRPr="00432A5F" w:rsidRDefault="00B66AE6" w:rsidP="00B66AE6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22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</w:t>
      </w:r>
      <w:r>
        <w:rPr>
          <w:rFonts w:ascii="Times New Roman" w:hAnsi="Times New Roman"/>
          <w:b/>
          <w:sz w:val="22"/>
          <w:szCs w:val="22"/>
          <w:lang w:val="kk-KZ"/>
        </w:rPr>
        <w:t>10.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2019г</w:t>
      </w:r>
    </w:p>
    <w:p w:rsidR="00B66AE6" w:rsidRDefault="00B66AE6" w:rsidP="00B66AE6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B66AE6" w:rsidRDefault="00B66AE6" w:rsidP="00B66AE6">
      <w:pPr>
        <w:tabs>
          <w:tab w:val="left" w:pos="567"/>
        </w:tabs>
        <w:ind w:firstLine="567"/>
        <w:rPr>
          <w:lang w:val="kk-KZ"/>
        </w:rPr>
      </w:pPr>
      <w:r w:rsidRPr="00596336">
        <w:rPr>
          <w:lang w:val="kk-KZ"/>
        </w:rPr>
        <w:t xml:space="preserve">На </w:t>
      </w:r>
      <w:r>
        <w:rPr>
          <w:lang w:val="kk-KZ"/>
        </w:rPr>
        <w:t xml:space="preserve"> основании Вашего ценового предложения КГКП я/сад «Еркетай» просит Вас осуществить поставку в 4-</w:t>
      </w:r>
      <w:r>
        <w:t>о</w:t>
      </w:r>
      <w:r>
        <w:rPr>
          <w:lang w:val="kk-KZ"/>
        </w:rPr>
        <w:t>м квартале  2019 г следующих продуктов питания:</w:t>
      </w:r>
    </w:p>
    <w:p w:rsidR="00B66AE6" w:rsidRDefault="00B66AE6" w:rsidP="00B66AE6">
      <w:pPr>
        <w:tabs>
          <w:tab w:val="left" w:pos="567"/>
        </w:tabs>
        <w:ind w:firstLine="567"/>
        <w:rPr>
          <w:lang w:val="kk-KZ"/>
        </w:rPr>
      </w:pPr>
    </w:p>
    <w:tbl>
      <w:tblPr>
        <w:tblW w:w="9397" w:type="dxa"/>
        <w:tblInd w:w="93" w:type="dxa"/>
        <w:tblLook w:val="04A0"/>
      </w:tblPr>
      <w:tblGrid>
        <w:gridCol w:w="499"/>
        <w:gridCol w:w="2370"/>
        <w:gridCol w:w="2958"/>
        <w:gridCol w:w="862"/>
        <w:gridCol w:w="695"/>
        <w:gridCol w:w="957"/>
        <w:gridCol w:w="1056"/>
      </w:tblGrid>
      <w:tr w:rsidR="00B66AE6" w:rsidRPr="001E0D93" w:rsidTr="00F42D86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bookmarkStart w:id="0" w:name="_GoBack"/>
            <w:bookmarkEnd w:id="0"/>
            <w:r w:rsidRPr="001E0D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Краткая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E0D93">
              <w:rPr>
                <w:color w:val="000000"/>
                <w:sz w:val="22"/>
                <w:szCs w:val="22"/>
              </w:rPr>
              <w:t xml:space="preserve"> характеристика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proofErr w:type="spellStart"/>
            <w:r w:rsidRPr="001E0D93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1E0D93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1E0D93">
              <w:rPr>
                <w:color w:val="000000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Цена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Лапша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0D93">
              <w:rPr>
                <w:color w:val="000000"/>
                <w:sz w:val="20"/>
                <w:szCs w:val="20"/>
              </w:rPr>
              <w:t>беспармачная</w:t>
            </w:r>
            <w:proofErr w:type="spellEnd"/>
            <w:r w:rsidRPr="001E0D93">
              <w:rPr>
                <w:color w:val="000000"/>
                <w:sz w:val="20"/>
                <w:szCs w:val="20"/>
              </w:rPr>
              <w:t>, 250гр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8500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Макаронные изделия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Высший сорт, в ассортименте (рожки, вермишель) по 10 кг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Мука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Высший сорт, </w:t>
            </w:r>
            <w:proofErr w:type="spellStart"/>
            <w:r w:rsidRPr="001E0D93">
              <w:rPr>
                <w:b/>
                <w:bCs/>
                <w:color w:val="000000"/>
                <w:sz w:val="22"/>
                <w:szCs w:val="22"/>
              </w:rPr>
              <w:t>фортифицированная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21000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Крупа   перловая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пшеничная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ячневая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E0D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Геркулес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гречневая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12500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Кукурузная крупа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4875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пшено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33000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манная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E0D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3625</w:t>
            </w:r>
          </w:p>
        </w:tc>
      </w:tr>
      <w:tr w:rsidR="00B66AE6" w:rsidRPr="001E0D93" w:rsidTr="00F42D86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Масло подсолнечное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Рафинированное,1л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proofErr w:type="spellStart"/>
            <w:proofErr w:type="gramStart"/>
            <w:r w:rsidRPr="001E0D9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1E0D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AE6" w:rsidRPr="00501435" w:rsidRDefault="00B66AE6" w:rsidP="00F42D86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30400</w:t>
            </w:r>
          </w:p>
        </w:tc>
      </w:tr>
      <w:tr w:rsidR="00B66AE6" w:rsidRPr="001E0D93" w:rsidTr="00F42D86">
        <w:trPr>
          <w:trHeight w:val="276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  <w:r w:rsidRPr="001E0D93">
              <w:rPr>
                <w:color w:val="000000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AE6" w:rsidRPr="0053648B" w:rsidRDefault="00B66AE6" w:rsidP="00F42D86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E0D9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AE6" w:rsidRPr="0053648B" w:rsidRDefault="00B66AE6" w:rsidP="00F42D86">
            <w:pPr>
              <w:rPr>
                <w:color w:val="000000"/>
                <w:lang w:val="kk-KZ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AE6" w:rsidRPr="0053648B" w:rsidRDefault="00B66AE6" w:rsidP="00F42D86">
            <w:pPr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AE6" w:rsidRPr="0053648B" w:rsidRDefault="00B66AE6" w:rsidP="00F42D86">
            <w:pPr>
              <w:rPr>
                <w:rFonts w:ascii="Calibri" w:hAnsi="Calibri"/>
                <w:color w:val="000000"/>
                <w:lang w:val="kk-KZ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AE6" w:rsidRPr="0053648B" w:rsidRDefault="00B66AE6" w:rsidP="00F42D86">
            <w:pPr>
              <w:rPr>
                <w:rFonts w:ascii="Calibri" w:hAnsi="Calibri"/>
                <w:color w:val="000000"/>
                <w:lang w:val="kk-KZ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AE6" w:rsidRPr="00076F64" w:rsidRDefault="00B66AE6" w:rsidP="00F42D8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b/>
                <w:bCs/>
                <w:color w:val="000000"/>
                <w:sz w:val="28"/>
                <w:szCs w:val="28"/>
              </w:rPr>
              <w:t>7950</w:t>
            </w:r>
          </w:p>
        </w:tc>
      </w:tr>
      <w:tr w:rsidR="00B66AE6" w:rsidRPr="001E0D93" w:rsidTr="00F42D86">
        <w:trPr>
          <w:trHeight w:val="276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AE6" w:rsidRPr="001E0D93" w:rsidRDefault="00B66AE6" w:rsidP="00F42D86">
            <w:pPr>
              <w:rPr>
                <w:b/>
                <w:bCs/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AE6" w:rsidRPr="001E0D93" w:rsidRDefault="00B66AE6" w:rsidP="00F42D86">
            <w:pPr>
              <w:rPr>
                <w:color w:val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AE6" w:rsidRPr="001E0D93" w:rsidRDefault="00B66AE6" w:rsidP="00F42D86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AE6" w:rsidRPr="001E0D93" w:rsidRDefault="00B66AE6" w:rsidP="00F42D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AE6" w:rsidRPr="001E0D93" w:rsidRDefault="00B66AE6" w:rsidP="00F42D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6AE6" w:rsidRPr="001E0D93" w:rsidRDefault="00B66AE6" w:rsidP="00F42D86">
            <w:pPr>
              <w:rPr>
                <w:b/>
                <w:bCs/>
                <w:color w:val="000000"/>
              </w:rPr>
            </w:pPr>
          </w:p>
        </w:tc>
      </w:tr>
    </w:tbl>
    <w:p w:rsidR="00B66AE6" w:rsidRDefault="00B66AE6" w:rsidP="00B66AE6">
      <w:pPr>
        <w:tabs>
          <w:tab w:val="left" w:pos="1134"/>
        </w:tabs>
        <w:ind w:left="567" w:hanging="720"/>
        <w:jc w:val="center"/>
        <w:rPr>
          <w:b/>
          <w:lang w:val="kk-KZ"/>
        </w:rPr>
      </w:pPr>
    </w:p>
    <w:p w:rsidR="00B66AE6" w:rsidRDefault="00B66AE6" w:rsidP="00B66AE6">
      <w:pPr>
        <w:jc w:val="both"/>
        <w:rPr>
          <w:b/>
          <w:lang w:val="kk-KZ"/>
        </w:rPr>
      </w:pPr>
      <w:r>
        <w:rPr>
          <w:b/>
          <w:lang w:val="kk-KZ"/>
        </w:rPr>
        <w:t xml:space="preserve">Итого на сумму: </w:t>
      </w:r>
      <w:r>
        <w:rPr>
          <w:b/>
        </w:rPr>
        <w:t>137 950</w:t>
      </w:r>
      <w:r w:rsidRPr="00991659">
        <w:rPr>
          <w:b/>
        </w:rPr>
        <w:t>,00 тенге  (</w:t>
      </w:r>
      <w:r>
        <w:rPr>
          <w:b/>
          <w:lang w:val="kk-KZ"/>
        </w:rPr>
        <w:t>Сто тридцать семь</w:t>
      </w:r>
      <w:r w:rsidRPr="00991659">
        <w:rPr>
          <w:b/>
          <w:lang w:val="kk-KZ"/>
        </w:rPr>
        <w:t xml:space="preserve"> </w:t>
      </w:r>
      <w:r w:rsidRPr="00991659">
        <w:rPr>
          <w:b/>
        </w:rPr>
        <w:t>тысяч</w:t>
      </w:r>
      <w:r>
        <w:rPr>
          <w:b/>
        </w:rPr>
        <w:t xml:space="preserve"> </w:t>
      </w:r>
      <w:r>
        <w:rPr>
          <w:b/>
          <w:lang w:val="kk-KZ"/>
        </w:rPr>
        <w:t>девятьсот пятьдесят</w:t>
      </w:r>
      <w:r w:rsidRPr="00991659">
        <w:rPr>
          <w:b/>
          <w:lang w:val="kk-KZ"/>
        </w:rPr>
        <w:t xml:space="preserve"> т</w:t>
      </w:r>
      <w:proofErr w:type="spellStart"/>
      <w:r w:rsidRPr="00991659">
        <w:rPr>
          <w:b/>
        </w:rPr>
        <w:t>енге</w:t>
      </w:r>
      <w:proofErr w:type="spellEnd"/>
      <w:r w:rsidRPr="00991659">
        <w:rPr>
          <w:b/>
        </w:rPr>
        <w:t xml:space="preserve"> 00 </w:t>
      </w:r>
      <w:proofErr w:type="spellStart"/>
      <w:r w:rsidRPr="00991659">
        <w:rPr>
          <w:b/>
        </w:rPr>
        <w:t>тиын</w:t>
      </w:r>
      <w:proofErr w:type="spellEnd"/>
      <w:r w:rsidRPr="00991659">
        <w:rPr>
          <w:b/>
        </w:rPr>
        <w:t>)</w:t>
      </w:r>
      <w:r>
        <w:rPr>
          <w:b/>
          <w:lang w:val="kk-KZ"/>
        </w:rPr>
        <w:t xml:space="preserve">   </w:t>
      </w:r>
    </w:p>
    <w:p w:rsidR="004839B6" w:rsidRPr="00B66AE6" w:rsidRDefault="004839B6" w:rsidP="0029598A">
      <w:pPr>
        <w:rPr>
          <w:sz w:val="22"/>
          <w:szCs w:val="22"/>
          <w:lang w:val="kk-KZ"/>
        </w:rPr>
      </w:pPr>
    </w:p>
    <w:sectPr w:rsidR="004839B6" w:rsidRPr="00B66AE6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312A2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66AE6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3</cp:revision>
  <dcterms:created xsi:type="dcterms:W3CDTF">2019-09-12T09:15:00Z</dcterms:created>
  <dcterms:modified xsi:type="dcterms:W3CDTF">2019-10-04T04:34:00Z</dcterms:modified>
</cp:coreProperties>
</file>