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4AE" w:rsidRDefault="004004AE" w:rsidP="00400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Общеобразовательное учреждение муниципальная средняя общеобраз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вательная школа № 6</w:t>
      </w: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36"/>
          <w:szCs w:val="36"/>
        </w:rPr>
      </w:pPr>
      <w:r w:rsidRPr="00674D62">
        <w:rPr>
          <w:b/>
          <w:sz w:val="36"/>
          <w:szCs w:val="36"/>
        </w:rPr>
        <w:t xml:space="preserve">Из опыта работы </w:t>
      </w:r>
    </w:p>
    <w:p w:rsidR="004004AE" w:rsidRPr="00674D62" w:rsidRDefault="004004AE" w:rsidP="004004AE">
      <w:pPr>
        <w:jc w:val="center"/>
        <w:rPr>
          <w:b/>
          <w:sz w:val="36"/>
          <w:szCs w:val="36"/>
        </w:rPr>
      </w:pPr>
      <w:r w:rsidRPr="00674D62">
        <w:rPr>
          <w:b/>
          <w:sz w:val="36"/>
          <w:szCs w:val="36"/>
        </w:rPr>
        <w:t>учителя высшей квалификационной кат</w:t>
      </w:r>
      <w:r w:rsidRPr="00674D62">
        <w:rPr>
          <w:b/>
          <w:sz w:val="36"/>
          <w:szCs w:val="36"/>
        </w:rPr>
        <w:t>е</w:t>
      </w:r>
      <w:r w:rsidRPr="00674D62">
        <w:rPr>
          <w:b/>
          <w:sz w:val="36"/>
          <w:szCs w:val="36"/>
        </w:rPr>
        <w:t xml:space="preserve">гории </w:t>
      </w:r>
    </w:p>
    <w:p w:rsidR="004004AE" w:rsidRPr="00674D62" w:rsidRDefault="004004AE" w:rsidP="004004AE">
      <w:pPr>
        <w:jc w:val="center"/>
        <w:rPr>
          <w:b/>
          <w:sz w:val="44"/>
          <w:szCs w:val="44"/>
        </w:rPr>
      </w:pPr>
      <w:proofErr w:type="spellStart"/>
      <w:r w:rsidRPr="00674D62">
        <w:rPr>
          <w:b/>
          <w:sz w:val="44"/>
          <w:szCs w:val="44"/>
        </w:rPr>
        <w:t>Томченко</w:t>
      </w:r>
      <w:proofErr w:type="spellEnd"/>
      <w:r w:rsidRPr="00674D62">
        <w:rPr>
          <w:b/>
          <w:sz w:val="44"/>
          <w:szCs w:val="44"/>
        </w:rPr>
        <w:t xml:space="preserve"> Нины Ивановны</w:t>
      </w:r>
    </w:p>
    <w:p w:rsidR="004004AE" w:rsidRPr="00674D62" w:rsidRDefault="004004AE" w:rsidP="004004AE">
      <w:pPr>
        <w:jc w:val="center"/>
        <w:rPr>
          <w:b/>
          <w:sz w:val="36"/>
          <w:szCs w:val="36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Свободный </w:t>
      </w:r>
    </w:p>
    <w:p w:rsidR="004004AE" w:rsidRDefault="004004AE" w:rsidP="00400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2006 г</w:t>
      </w: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Default="004004AE" w:rsidP="004004AE">
      <w:pPr>
        <w:jc w:val="center"/>
        <w:rPr>
          <w:b/>
          <w:sz w:val="28"/>
          <w:szCs w:val="28"/>
        </w:rPr>
      </w:pPr>
    </w:p>
    <w:p w:rsidR="004004AE" w:rsidRPr="00674D62" w:rsidRDefault="004004AE" w:rsidP="004004AE">
      <w:pPr>
        <w:jc w:val="center"/>
        <w:rPr>
          <w:b/>
          <w:sz w:val="32"/>
          <w:szCs w:val="32"/>
        </w:rPr>
      </w:pPr>
      <w:r w:rsidRPr="003C1E3D">
        <w:rPr>
          <w:b/>
          <w:sz w:val="28"/>
          <w:szCs w:val="28"/>
        </w:rPr>
        <w:lastRenderedPageBreak/>
        <w:t>Тема</w:t>
      </w:r>
      <w:r w:rsidRPr="00C75F93">
        <w:rPr>
          <w:sz w:val="28"/>
          <w:szCs w:val="28"/>
        </w:rPr>
        <w:t xml:space="preserve">: </w:t>
      </w:r>
      <w:r w:rsidRPr="00674D62">
        <w:rPr>
          <w:b/>
          <w:sz w:val="32"/>
          <w:szCs w:val="32"/>
        </w:rPr>
        <w:t xml:space="preserve">Интегрированная технология </w:t>
      </w:r>
      <w:proofErr w:type="spellStart"/>
      <w:r w:rsidRPr="00674D62">
        <w:rPr>
          <w:b/>
          <w:sz w:val="32"/>
          <w:szCs w:val="32"/>
        </w:rPr>
        <w:t>деятельностного</w:t>
      </w:r>
      <w:proofErr w:type="spellEnd"/>
      <w:r w:rsidRPr="00674D62">
        <w:rPr>
          <w:b/>
          <w:sz w:val="32"/>
          <w:szCs w:val="32"/>
        </w:rPr>
        <w:t xml:space="preserve"> подхода в об</w:t>
      </w:r>
      <w:r w:rsidRPr="00674D62">
        <w:rPr>
          <w:b/>
          <w:sz w:val="32"/>
          <w:szCs w:val="32"/>
        </w:rPr>
        <w:t>у</w:t>
      </w:r>
      <w:r w:rsidRPr="00674D62">
        <w:rPr>
          <w:b/>
          <w:sz w:val="32"/>
          <w:szCs w:val="32"/>
        </w:rPr>
        <w:t>чении математике.</w:t>
      </w:r>
    </w:p>
    <w:p w:rsidR="004004AE" w:rsidRDefault="004004AE" w:rsidP="004004AE">
      <w:pPr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Любой общеобразовательный процесс имеет два направления</w:t>
      </w:r>
      <w:r>
        <w:rPr>
          <w:sz w:val="28"/>
          <w:szCs w:val="28"/>
        </w:rPr>
        <w:t>:</w:t>
      </w:r>
      <w:r w:rsidRPr="00724C76">
        <w:rPr>
          <w:sz w:val="28"/>
          <w:szCs w:val="28"/>
        </w:rPr>
        <w:t xml:space="preserve"> </w:t>
      </w:r>
      <w:r w:rsidRPr="00724C76">
        <w:rPr>
          <w:sz w:val="28"/>
          <w:szCs w:val="28"/>
          <w:u w:val="single"/>
        </w:rPr>
        <w:t>информ</w:t>
      </w:r>
      <w:r w:rsidRPr="00724C76">
        <w:rPr>
          <w:sz w:val="28"/>
          <w:szCs w:val="28"/>
          <w:u w:val="single"/>
        </w:rPr>
        <w:t>а</w:t>
      </w:r>
      <w:r w:rsidRPr="00724C76">
        <w:rPr>
          <w:sz w:val="28"/>
          <w:szCs w:val="28"/>
          <w:u w:val="single"/>
        </w:rPr>
        <w:t>ционное и развивающее.</w:t>
      </w:r>
      <w:r w:rsidRPr="00724C76">
        <w:rPr>
          <w:sz w:val="28"/>
          <w:szCs w:val="28"/>
        </w:rPr>
        <w:t xml:space="preserve"> Эти два направления существуют рядом, но не я</w:t>
      </w:r>
      <w:r w:rsidRPr="00724C76">
        <w:rPr>
          <w:sz w:val="28"/>
          <w:szCs w:val="28"/>
        </w:rPr>
        <w:t>в</w:t>
      </w:r>
      <w:r w:rsidRPr="00724C76">
        <w:rPr>
          <w:sz w:val="28"/>
          <w:szCs w:val="28"/>
        </w:rPr>
        <w:t>ляются тождественными. Информационное направление пред</w:t>
      </w:r>
      <w:r>
        <w:rPr>
          <w:sz w:val="28"/>
          <w:szCs w:val="28"/>
        </w:rPr>
        <w:t>по</w:t>
      </w:r>
      <w:r w:rsidRPr="00724C76">
        <w:rPr>
          <w:sz w:val="28"/>
          <w:szCs w:val="28"/>
        </w:rPr>
        <w:t>лагает нак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 xml:space="preserve">пление информации, а развивающее – </w:t>
      </w:r>
      <w:r>
        <w:rPr>
          <w:sz w:val="28"/>
          <w:szCs w:val="28"/>
        </w:rPr>
        <w:t>ее</w:t>
      </w:r>
      <w:r w:rsidRPr="00724C76">
        <w:rPr>
          <w:sz w:val="28"/>
          <w:szCs w:val="28"/>
        </w:rPr>
        <w:t xml:space="preserve"> применение. Оба эти направления должны выработать у учащихся определенные умения и навыки, способс</w:t>
      </w:r>
      <w:r w:rsidRPr="00724C76">
        <w:rPr>
          <w:sz w:val="28"/>
          <w:szCs w:val="28"/>
        </w:rPr>
        <w:t>т</w:t>
      </w:r>
      <w:r w:rsidRPr="00724C76">
        <w:rPr>
          <w:sz w:val="28"/>
          <w:szCs w:val="28"/>
        </w:rPr>
        <w:t xml:space="preserve">вующие </w:t>
      </w:r>
      <w:r>
        <w:rPr>
          <w:sz w:val="28"/>
          <w:szCs w:val="28"/>
        </w:rPr>
        <w:t>решению</w:t>
      </w:r>
      <w:r w:rsidRPr="00724C76">
        <w:rPr>
          <w:sz w:val="28"/>
          <w:szCs w:val="28"/>
        </w:rPr>
        <w:t xml:space="preserve"> повседневны</w:t>
      </w:r>
      <w:r>
        <w:rPr>
          <w:sz w:val="28"/>
          <w:szCs w:val="28"/>
        </w:rPr>
        <w:t>х</w:t>
      </w:r>
      <w:r w:rsidRPr="00724C76">
        <w:rPr>
          <w:sz w:val="28"/>
          <w:szCs w:val="28"/>
        </w:rPr>
        <w:t xml:space="preserve"> проблем, требующих математических ра</w:t>
      </w:r>
      <w:r w:rsidRPr="00724C76">
        <w:rPr>
          <w:sz w:val="28"/>
          <w:szCs w:val="28"/>
        </w:rPr>
        <w:t>с</w:t>
      </w:r>
      <w:r w:rsidRPr="00724C76">
        <w:rPr>
          <w:sz w:val="28"/>
          <w:szCs w:val="28"/>
        </w:rPr>
        <w:t>четов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рассуждений.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5E195D">
        <w:rPr>
          <w:sz w:val="28"/>
          <w:szCs w:val="28"/>
          <w:u w:val="single"/>
        </w:rPr>
        <w:t>Интегрированная технология</w:t>
      </w:r>
      <w:r w:rsidRPr="00724C76">
        <w:rPr>
          <w:sz w:val="28"/>
          <w:szCs w:val="28"/>
        </w:rPr>
        <w:t xml:space="preserve"> направлена на суммирование знаний в пр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цессе обучения и формирование навыков владения информацией.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5E195D">
        <w:rPr>
          <w:sz w:val="28"/>
          <w:szCs w:val="28"/>
          <w:u w:val="single"/>
        </w:rPr>
        <w:t>По философской</w:t>
      </w:r>
      <w:r w:rsidRPr="00724C76">
        <w:rPr>
          <w:sz w:val="28"/>
          <w:szCs w:val="28"/>
        </w:rPr>
        <w:t xml:space="preserve"> основе технология диалектическая: переход количества знаний в качество владения ими.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Целевыми ориентирами</w:t>
      </w:r>
      <w:r w:rsidRPr="00724C76">
        <w:rPr>
          <w:sz w:val="28"/>
          <w:szCs w:val="28"/>
        </w:rPr>
        <w:t xml:space="preserve"> являются:</w:t>
      </w:r>
    </w:p>
    <w:p w:rsidR="004004AE" w:rsidRPr="00724C76" w:rsidRDefault="004004AE" w:rsidP="004004AE">
      <w:pPr>
        <w:numPr>
          <w:ilvl w:val="0"/>
          <w:numId w:val="1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Воспитание волевых качеств: умение преодолевать легкость мысл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>, умение достигать определенного результата. Ученик должен руководств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ваться принципом: хочу – могу - надо.</w:t>
      </w:r>
    </w:p>
    <w:p w:rsidR="004004AE" w:rsidRPr="00724C76" w:rsidRDefault="004004AE" w:rsidP="004004AE">
      <w:pPr>
        <w:numPr>
          <w:ilvl w:val="0"/>
          <w:numId w:val="1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Развитие ко</w:t>
      </w:r>
      <w:r>
        <w:rPr>
          <w:sz w:val="28"/>
          <w:szCs w:val="28"/>
        </w:rPr>
        <w:t>гни</w:t>
      </w:r>
      <w:r w:rsidRPr="00724C76">
        <w:rPr>
          <w:sz w:val="28"/>
          <w:szCs w:val="28"/>
        </w:rPr>
        <w:t>тивной сферы: овладение большим объемом информ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ции, основными операциями мыслительной деятельности. Особый акцент</w:t>
      </w:r>
      <w:r>
        <w:rPr>
          <w:sz w:val="28"/>
          <w:szCs w:val="28"/>
        </w:rPr>
        <w:t xml:space="preserve"> - </w:t>
      </w:r>
      <w:r w:rsidRPr="00724C76">
        <w:rPr>
          <w:sz w:val="28"/>
          <w:szCs w:val="28"/>
        </w:rPr>
        <w:t xml:space="preserve"> на ан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литико-синтезирующую деятельность учащихся.</w:t>
      </w:r>
    </w:p>
    <w:p w:rsidR="004004AE" w:rsidRPr="00724C76" w:rsidRDefault="004004AE" w:rsidP="004004AE">
      <w:pPr>
        <w:numPr>
          <w:ilvl w:val="0"/>
          <w:numId w:val="1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Развитие </w:t>
      </w:r>
      <w:proofErr w:type="spellStart"/>
      <w:r w:rsidRPr="00724C76">
        <w:rPr>
          <w:sz w:val="28"/>
          <w:szCs w:val="28"/>
        </w:rPr>
        <w:t>деятельностной</w:t>
      </w:r>
      <w:proofErr w:type="spellEnd"/>
      <w:r w:rsidRPr="00724C76">
        <w:rPr>
          <w:sz w:val="28"/>
          <w:szCs w:val="28"/>
        </w:rPr>
        <w:t xml:space="preserve"> сферы: применение знаний на практике.</w:t>
      </w:r>
    </w:p>
    <w:p w:rsidR="004004AE" w:rsidRPr="00724C76" w:rsidRDefault="004004AE" w:rsidP="004004AE">
      <w:pPr>
        <w:numPr>
          <w:ilvl w:val="0"/>
          <w:numId w:val="1"/>
        </w:numPr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proofErr w:type="spellStart"/>
      <w:r>
        <w:rPr>
          <w:sz w:val="28"/>
          <w:szCs w:val="28"/>
        </w:rPr>
        <w:t>к</w:t>
      </w:r>
      <w:r w:rsidRPr="00724C76">
        <w:rPr>
          <w:sz w:val="28"/>
          <w:szCs w:val="28"/>
        </w:rPr>
        <w:t>реативной</w:t>
      </w:r>
      <w:proofErr w:type="spellEnd"/>
      <w:r w:rsidRPr="00724C76">
        <w:rPr>
          <w:sz w:val="28"/>
          <w:szCs w:val="28"/>
        </w:rPr>
        <w:t xml:space="preserve"> сферы: гибкости и быстроты мышления, любозн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тельности.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  <w:u w:val="single"/>
        </w:rPr>
      </w:pPr>
      <w:r w:rsidRPr="00724C76">
        <w:rPr>
          <w:sz w:val="28"/>
          <w:szCs w:val="28"/>
          <w:u w:val="single"/>
        </w:rPr>
        <w:t>Особенности методики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Основными средствами обучения в математике являются задачи. Но, как семь нот в музыке, которые могут звучать по-разному, так и задачи в матем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тике. По этой технологии делается акцент на задачи, как «носителя информ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ции, </w:t>
      </w:r>
      <w:r w:rsidRPr="00724C76">
        <w:rPr>
          <w:sz w:val="28"/>
          <w:szCs w:val="28"/>
          <w:u w:val="single"/>
        </w:rPr>
        <w:t>общей,</w:t>
      </w:r>
      <w:r w:rsidRPr="00724C76">
        <w:rPr>
          <w:sz w:val="28"/>
          <w:szCs w:val="28"/>
        </w:rPr>
        <w:t xml:space="preserve"> которую можно и нужно увидеть в условии, и </w:t>
      </w:r>
      <w:r w:rsidRPr="00724C76">
        <w:rPr>
          <w:sz w:val="28"/>
          <w:szCs w:val="28"/>
          <w:u w:val="single"/>
        </w:rPr>
        <w:t>частной,</w:t>
      </w:r>
      <w:r w:rsidRPr="00724C76">
        <w:rPr>
          <w:sz w:val="28"/>
          <w:szCs w:val="28"/>
        </w:rPr>
        <w:t xml:space="preserve"> которая необходима для решения задачи.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Сущность и особенность методики можно выразить словами: смотрю и вижу. Изучение каждой темы начинается с накопления информации.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Первый этап: получени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 информац</w:t>
      </w:r>
      <w:r>
        <w:rPr>
          <w:sz w:val="28"/>
          <w:szCs w:val="28"/>
        </w:rPr>
        <w:t>ии при активной помощи учителя.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Второй этап: получени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 информации при активной деятельности учащи</w:t>
      </w:r>
      <w:r w:rsidRPr="00724C76">
        <w:rPr>
          <w:sz w:val="28"/>
          <w:szCs w:val="28"/>
        </w:rPr>
        <w:t>х</w:t>
      </w:r>
      <w:r w:rsidRPr="00724C76">
        <w:rPr>
          <w:sz w:val="28"/>
          <w:szCs w:val="28"/>
        </w:rPr>
        <w:t>ся через решение задач. Система задач подбирается мной таким образом, чтобы каждая задача приносила добавочную информацию. Для этого пров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дится анализ системы задач учебника, задания в</w:t>
      </w:r>
      <w:r>
        <w:rPr>
          <w:sz w:val="28"/>
          <w:szCs w:val="28"/>
        </w:rPr>
        <w:t>ступи</w:t>
      </w:r>
      <w:r w:rsidRPr="00724C76">
        <w:rPr>
          <w:sz w:val="28"/>
          <w:szCs w:val="28"/>
        </w:rPr>
        <w:t>тельных экзаменов, централизованного тестирования, материалы ЕГЭ. Вся полученная информ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ция суммируется и записывается в справочник, который является </w:t>
      </w:r>
      <w:r w:rsidRPr="00724C76">
        <w:rPr>
          <w:sz w:val="28"/>
          <w:szCs w:val="28"/>
          <w:u w:val="single"/>
        </w:rPr>
        <w:t>обязател</w:t>
      </w:r>
      <w:r w:rsidRPr="00724C76">
        <w:rPr>
          <w:sz w:val="28"/>
          <w:szCs w:val="28"/>
          <w:u w:val="single"/>
        </w:rPr>
        <w:t>ь</w:t>
      </w:r>
      <w:r w:rsidRPr="00724C76">
        <w:rPr>
          <w:sz w:val="28"/>
          <w:szCs w:val="28"/>
          <w:u w:val="single"/>
        </w:rPr>
        <w:t>ным</w:t>
      </w:r>
      <w:r w:rsidRPr="00724C76">
        <w:rPr>
          <w:sz w:val="28"/>
          <w:szCs w:val="28"/>
        </w:rPr>
        <w:t xml:space="preserve"> для  каждого ученика. При изучении последующих тем она дополняется. Поэтому в справочниках по каждой теме оставляется место для дополн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тельной информации (справочник по геометрии прилагается).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lastRenderedPageBreak/>
        <w:t>Я в основном работаю в 10 – 11 классах. Поэтому, умение работать со справочной литературой, учебником ставлю на первое место. Количество п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лученной информации автоматически не переходит в качество. Справочник сам не заработает. Учащихся необходимо научить записывать информацию в определенной системе и выбрать нужную для решения задач.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Обучение работ со справочником делится на три уровня: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Первый уровень:</w:t>
      </w:r>
      <w:r w:rsidRPr="00724C76">
        <w:rPr>
          <w:sz w:val="28"/>
          <w:szCs w:val="28"/>
        </w:rPr>
        <w:t xml:space="preserve"> фронтальная работа по готовым рисункам и небольшим условиям задач. Работа проводится </w:t>
      </w:r>
      <w:r>
        <w:rPr>
          <w:sz w:val="28"/>
          <w:szCs w:val="28"/>
        </w:rPr>
        <w:t>уст</w:t>
      </w:r>
      <w:r w:rsidRPr="00724C76">
        <w:rPr>
          <w:sz w:val="28"/>
          <w:szCs w:val="28"/>
        </w:rPr>
        <w:t>но. Учащимся предлагается система мелких задач, охватывающая определенный раздел справочника или н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>сколько разделов. Ученик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должны приучиться рассматривать задачу как  «носит</w:t>
      </w:r>
      <w:r>
        <w:rPr>
          <w:sz w:val="28"/>
          <w:szCs w:val="28"/>
        </w:rPr>
        <w:t>ел</w:t>
      </w:r>
      <w:r w:rsidRPr="00724C76">
        <w:rPr>
          <w:sz w:val="28"/>
          <w:szCs w:val="28"/>
        </w:rPr>
        <w:t xml:space="preserve">ь» полезной информации: общая – частная – алгоритм решения.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Второй уровень:</w:t>
      </w:r>
      <w:r w:rsidRPr="00724C76">
        <w:rPr>
          <w:sz w:val="28"/>
          <w:szCs w:val="28"/>
        </w:rPr>
        <w:t xml:space="preserve"> групповая работа. Карточки – задания подгруппам могут даваться одинаковые или дифференцированн</w:t>
      </w:r>
      <w:r>
        <w:rPr>
          <w:sz w:val="28"/>
          <w:szCs w:val="28"/>
        </w:rPr>
        <w:t>ые</w:t>
      </w:r>
      <w:r w:rsidRPr="00724C76">
        <w:rPr>
          <w:sz w:val="28"/>
          <w:szCs w:val="28"/>
        </w:rPr>
        <w:t>. Цель работ</w:t>
      </w:r>
      <w:r>
        <w:rPr>
          <w:sz w:val="28"/>
          <w:szCs w:val="28"/>
        </w:rPr>
        <w:t>ы</w:t>
      </w:r>
      <w:r w:rsidRPr="00724C76">
        <w:rPr>
          <w:sz w:val="28"/>
          <w:szCs w:val="28"/>
        </w:rPr>
        <w:t xml:space="preserve"> та же, что на первом уровне.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Третий уровень:</w:t>
      </w:r>
      <w:r w:rsidRPr="00724C76">
        <w:rPr>
          <w:sz w:val="28"/>
          <w:szCs w:val="28"/>
        </w:rPr>
        <w:t xml:space="preserve"> индивидуальная работа по типовым расчетам. Типовые расчеты даются  несколько вариантов, разной степени сложности 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выпо</w:t>
      </w:r>
      <w:r w:rsidRPr="00724C76">
        <w:rPr>
          <w:sz w:val="28"/>
          <w:szCs w:val="28"/>
        </w:rPr>
        <w:t>л</w:t>
      </w:r>
      <w:r w:rsidRPr="00724C76">
        <w:rPr>
          <w:sz w:val="28"/>
          <w:szCs w:val="28"/>
        </w:rPr>
        <w:t>няются дома к определенному сроку. Система заданий подбирается таким образом, чтобы повторялся материал основной школы и закреплялся матер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ал старшей. Так, например, тема: «Параллельность в пространстве»  включ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ет задания по теме « Параллельность на плоскости» (типовой расчет прилаг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ется). Аналогичная работа проводится на уроках алгебры.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В настоящее время издается много готовой справочной литературы. Пр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имущество составления справочников самими учащимися заключается в том, что расширение материала происходит постепенно, а значит осознанно.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Научившись работать со своим справочником, ученику будет легче раб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тать и с другой справочной литературой. Учащиеся, которые продолжают учиться в других учебных заведениях, берут эти справочники с собой, отд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вая им предпочтение перед другими. Справочник по алгебре отличается от справочника по геометрии тем, что в него записываются не только готовые формулы, но и краткие выводы по способам решения уравнений, неравенств, систем, а также обучающие примеры. Дополнительную информацию уч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щиеся получают на факультативе. Основными проблемами при выполнении заданий являются неумение пользоваться своими знаниями. Интегрирова</w:t>
      </w:r>
      <w:r w:rsidRPr="00724C76">
        <w:rPr>
          <w:sz w:val="28"/>
          <w:szCs w:val="28"/>
        </w:rPr>
        <w:t>н</w:t>
      </w:r>
      <w:r w:rsidRPr="00724C76">
        <w:rPr>
          <w:sz w:val="28"/>
          <w:szCs w:val="28"/>
        </w:rPr>
        <w:t xml:space="preserve">ная технология помогает учащимся показать, </w:t>
      </w:r>
      <w:r w:rsidRPr="00724C76">
        <w:rPr>
          <w:sz w:val="28"/>
          <w:szCs w:val="28"/>
          <w:u w:val="single"/>
        </w:rPr>
        <w:t xml:space="preserve">что главное их богатство – это знания, </w:t>
      </w:r>
      <w:r w:rsidRPr="00724C76">
        <w:rPr>
          <w:sz w:val="28"/>
          <w:szCs w:val="28"/>
        </w:rPr>
        <w:t xml:space="preserve"> т.е. ведущую роль теории. Основными понятиями математики </w:t>
      </w:r>
      <w:proofErr w:type="spellStart"/>
      <w:r>
        <w:rPr>
          <w:sz w:val="28"/>
          <w:szCs w:val="28"/>
        </w:rPr>
        <w:t>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ляяю</w:t>
      </w:r>
      <w:r w:rsidRPr="00724C76">
        <w:rPr>
          <w:sz w:val="28"/>
          <w:szCs w:val="28"/>
        </w:rPr>
        <w:t>тся</w:t>
      </w:r>
      <w:proofErr w:type="spellEnd"/>
      <w:r w:rsidRPr="00724C76">
        <w:rPr>
          <w:sz w:val="28"/>
          <w:szCs w:val="28"/>
        </w:rPr>
        <w:t xml:space="preserve"> функция и число. Умение читать и строить графики – это дополн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тельная возможность найти ответы на многие вопросы при решении заданий на вычисление и доказательство. Наиболее распространенным является гр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фик квадратичной функции. Получив знания об это</w:t>
      </w:r>
      <w:r>
        <w:rPr>
          <w:sz w:val="28"/>
          <w:szCs w:val="28"/>
        </w:rPr>
        <w:t>й</w:t>
      </w:r>
      <w:r w:rsidRPr="00724C76">
        <w:rPr>
          <w:sz w:val="28"/>
          <w:szCs w:val="28"/>
        </w:rPr>
        <w:t xml:space="preserve"> функции в 9 классе, учащиеся должны уметь применять их в старшей школе.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Пример: При каком </w:t>
      </w:r>
      <w:r w:rsidRPr="00B229D4">
        <w:rPr>
          <w:position w:val="-6"/>
          <w:sz w:val="28"/>
          <w:szCs w:val="28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12.9pt" o:ole="">
            <v:imagedata r:id="rId5" o:title=""/>
          </v:shape>
          <o:OLEObject Type="Embed" ProgID="Equation.3" ShapeID="_x0000_i1025" DrawAspect="Content" ObjectID="_1322851227" r:id="rId6"/>
        </w:objec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 xml:space="preserve">квадратный трехчлен  </w:t>
      </w:r>
      <w:r w:rsidRPr="008E4008">
        <w:rPr>
          <w:position w:val="-6"/>
          <w:sz w:val="28"/>
          <w:szCs w:val="28"/>
        </w:rPr>
        <w:object w:dxaOrig="2140" w:dyaOrig="440">
          <v:shape id="_x0000_i1026" type="#_x0000_t75" style="width:107.3pt;height:21.75pt" o:ole="">
            <v:imagedata r:id="rId7" o:title=""/>
          </v:shape>
          <o:OLEObject Type="Embed" ProgID="Equation.3" ShapeID="_x0000_i1026" DrawAspect="Content" ObjectID="_1322851228" r:id="rId8"/>
        </w:objec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принимает только отриц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тельные значения при любом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27" type="#_x0000_t75" style="width:12.25pt;height:12.9pt" o:ole="">
            <v:imagedata r:id="rId9" o:title=""/>
          </v:shape>
          <o:OLEObject Type="Embed" ProgID="Equation.3" ShapeID="_x0000_i1027" DrawAspect="Content" ObjectID="_1322851229" r:id="rId10"/>
        </w:object>
      </w:r>
      <w:r w:rsidRPr="00724C76">
        <w:rPr>
          <w:sz w:val="28"/>
          <w:szCs w:val="28"/>
        </w:rPr>
        <w:t>?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Решение.</w:t>
      </w:r>
      <w:r w:rsidRPr="00724C76">
        <w:rPr>
          <w:sz w:val="28"/>
          <w:szCs w:val="28"/>
        </w:rPr>
        <w:t xml:space="preserve"> </w:t>
      </w:r>
    </w:p>
    <w:p w:rsidR="004004AE" w:rsidRPr="00B229D4" w:rsidRDefault="004004AE" w:rsidP="004004AE">
      <w:pPr>
        <w:ind w:firstLine="425"/>
        <w:jc w:val="both"/>
        <w:rPr>
          <w:sz w:val="28"/>
          <w:szCs w:val="28"/>
          <w:u w:val="single"/>
        </w:rPr>
      </w:pPr>
      <w:r w:rsidRPr="00B229D4">
        <w:rPr>
          <w:sz w:val="28"/>
          <w:szCs w:val="28"/>
          <w:u w:val="single"/>
        </w:rPr>
        <w:lastRenderedPageBreak/>
        <w:t>Общая информация.</w:t>
      </w:r>
    </w:p>
    <w:p w:rsidR="004004AE" w:rsidRDefault="004004AE" w:rsidP="004004AE">
      <w:pPr>
        <w:ind w:firstLine="425"/>
        <w:jc w:val="both"/>
        <w:rPr>
          <w:sz w:val="28"/>
          <w:szCs w:val="28"/>
          <w:u w:val="single"/>
        </w:rPr>
      </w:pPr>
      <w:r w:rsidRPr="00724C76">
        <w:rPr>
          <w:sz w:val="28"/>
          <w:szCs w:val="28"/>
        </w:rPr>
        <w:t>Квадратный трехчлен задает квадратичную функцию, графиком которой является парабола. Положение параболы в системе координат определяется направлением ветвей,  вершиной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точками пересечения с осями коорд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нат.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Частная информация</w:t>
      </w:r>
      <w:r w:rsidRPr="00724C76">
        <w:rPr>
          <w:sz w:val="28"/>
          <w:szCs w:val="28"/>
        </w:rPr>
        <w:t xml:space="preserve"> (анализ поставленного вопроса).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 По условию </w:t>
      </w:r>
      <w:r w:rsidRPr="008E4008">
        <w:rPr>
          <w:position w:val="-6"/>
          <w:sz w:val="28"/>
          <w:szCs w:val="28"/>
        </w:rPr>
        <w:object w:dxaOrig="2140" w:dyaOrig="440">
          <v:shape id="_x0000_i1028" type="#_x0000_t75" style="width:107.3pt;height:21.75pt" o:ole="">
            <v:imagedata r:id="rId7" o:title=""/>
          </v:shape>
          <o:OLEObject Type="Embed" ProgID="Equation.3" ShapeID="_x0000_i1028" DrawAspect="Content" ObjectID="_1322851230" r:id="rId11"/>
        </w:objec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любом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29" type="#_x0000_t75" style="width:12.25pt;height:12.9pt" o:ole="">
            <v:imagedata r:id="rId9" o:title=""/>
          </v:shape>
          <o:OLEObject Type="Embed" ProgID="Equation.3" ShapeID="_x0000_i1029" DrawAspect="Content" ObjectID="_1322851231" r:id="rId12"/>
        </w:object>
      </w:r>
      <w:r w:rsidRPr="00724C76">
        <w:rPr>
          <w:sz w:val="28"/>
          <w:szCs w:val="28"/>
        </w:rPr>
        <w:t>. Значит график параболы расп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ложен ниже оси ох, не касаясь её. Ветви параболы направлены вниз =&gt;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720" w:dyaOrig="340">
          <v:shape id="_x0000_i1030" type="#_x0000_t75" style="width:36pt;height:17pt" o:ole="">
            <v:imagedata r:id="rId13" o:title=""/>
          </v:shape>
          <o:OLEObject Type="Embed" ProgID="Equation.3" ShapeID="_x0000_i1030" DrawAspect="Content" ObjectID="_1322851232" r:id="rId14"/>
        </w:object>
      </w:r>
      <w:r w:rsidRPr="00724C76">
        <w:rPr>
          <w:sz w:val="28"/>
          <w:szCs w:val="28"/>
        </w:rPr>
        <w:t>, пересечения с ох нет =&gt;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800" w:dyaOrig="340">
          <v:shape id="_x0000_i1031" type="#_x0000_t75" style="width:40.1pt;height:17pt" o:ole="">
            <v:imagedata r:id="rId15" o:title=""/>
          </v:shape>
          <o:OLEObject Type="Embed" ProgID="Equation.3" ShapeID="_x0000_i1031" DrawAspect="Content" ObjectID="_1322851233" r:id="rId16"/>
        </w:object>
      </w:r>
      <w:r w:rsidRPr="00724C76">
        <w:rPr>
          <w:sz w:val="28"/>
          <w:szCs w:val="28"/>
        </w:rPr>
        <w:t>. В таком случае должна быть совмес</w:t>
      </w:r>
      <w:r w:rsidRPr="00724C76">
        <w:rPr>
          <w:sz w:val="28"/>
          <w:szCs w:val="28"/>
        </w:rPr>
        <w:t>т</w:t>
      </w:r>
      <w:r w:rsidRPr="00724C76">
        <w:rPr>
          <w:sz w:val="28"/>
          <w:szCs w:val="28"/>
        </w:rPr>
        <w:t xml:space="preserve">ной система: </w:t>
      </w:r>
      <w:r w:rsidRPr="00B229D4">
        <w:rPr>
          <w:position w:val="-38"/>
          <w:sz w:val="28"/>
          <w:szCs w:val="28"/>
        </w:rPr>
        <w:object w:dxaOrig="960" w:dyaOrig="920">
          <v:shape id="_x0000_i1032" type="#_x0000_t75" style="width:48.25pt;height:46.2pt" o:ole="">
            <v:imagedata r:id="rId17" o:title=""/>
          </v:shape>
          <o:OLEObject Type="Embed" ProgID="Equation.3" ShapeID="_x0000_i1032" DrawAspect="Content" ObjectID="_1322851234" r:id="rId18"/>
        </w:obje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-18pt;margin-top:5.45pt;width:208.5pt;height:205.5pt;z-index:251660288">
            <v:imagedata r:id="rId19" o:title=""/>
          </v:shape>
          <o:OLEObject Type="Embed" ProgID="Visio.Drawing.11" ShapeID="_x0000_s1026" DrawAspect="Content" ObjectID="_1322851268" r:id="rId20"/>
        </w:pi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E923E5">
        <w:rPr>
          <w:position w:val="-38"/>
          <w:sz w:val="28"/>
          <w:szCs w:val="28"/>
        </w:rPr>
        <w:object w:dxaOrig="2880" w:dyaOrig="920">
          <v:shape id="_x0000_i1033" type="#_x0000_t75" style="width:2in;height:46.2pt" o:ole="">
            <v:imagedata r:id="rId21" o:title=""/>
          </v:shape>
          <o:OLEObject Type="Embed" ProgID="Equation.3" ShapeID="_x0000_i1033" DrawAspect="Content" ObjectID="_1322851235" r:id="rId22"/>
        </w:object>
      </w:r>
      <w:r w:rsidRPr="00E923E5">
        <w:rPr>
          <w:position w:val="-58"/>
          <w:sz w:val="28"/>
          <w:szCs w:val="28"/>
        </w:rPr>
        <w:object w:dxaOrig="1740" w:dyaOrig="1320">
          <v:shape id="_x0000_i1034" type="#_x0000_t75" style="width:86.95pt;height:65.9pt" o:ole="">
            <v:imagedata r:id="rId23" o:title=""/>
          </v:shape>
          <o:OLEObject Type="Embed" ProgID="Equation.3" ShapeID="_x0000_i1034" DrawAspect="Content" ObjectID="_1322851236" r:id="rId24"/>
        </w:object>
      </w:r>
      <w:r>
        <w:rPr>
          <w:sz w:val="28"/>
          <w:szCs w:val="28"/>
        </w:rPr>
        <w:t>Ø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Вывод: </w:t>
      </w:r>
      <w:r w:rsidRPr="00B229D4">
        <w:rPr>
          <w:position w:val="-6"/>
          <w:sz w:val="28"/>
          <w:szCs w:val="28"/>
        </w:rPr>
        <w:object w:dxaOrig="240" w:dyaOrig="260">
          <v:shape id="_x0000_i1035" type="#_x0000_t75" style="width:12.25pt;height:12.9pt" o:ole="">
            <v:imagedata r:id="rId5" o:title=""/>
          </v:shape>
          <o:OLEObject Type="Embed" ProgID="Equation.3" ShapeID="_x0000_i1035" DrawAspect="Content" ObjectID="_1322851237" r:id="rId25"/>
        </w:object>
      </w:r>
      <w:r>
        <w:rPr>
          <w:sz w:val="28"/>
          <w:szCs w:val="28"/>
        </w:rPr>
        <w:t xml:space="preserve"> - не существует.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Существует более красивое решение: обратим внимание на точку А, п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>ресечение параболы с осью ОУ. Получаем при рассуждении, что</w:t>
      </w:r>
      <w:r>
        <w:rPr>
          <w:sz w:val="28"/>
          <w:szCs w:val="28"/>
        </w:rPr>
        <w:t xml:space="preserve"> </w:t>
      </w:r>
      <w:r w:rsidRPr="0034595B">
        <w:rPr>
          <w:position w:val="-12"/>
          <w:sz w:val="28"/>
          <w:szCs w:val="28"/>
        </w:rPr>
        <w:object w:dxaOrig="1600" w:dyaOrig="420">
          <v:shape id="_x0000_i1036" type="#_x0000_t75" style="width:80.15pt;height:21.05pt" o:ole="">
            <v:imagedata r:id="rId26" o:title=""/>
          </v:shape>
          <o:OLEObject Type="Embed" ProgID="Equation.3" ShapeID="_x0000_i1036" DrawAspect="Content" ObjectID="_1322851238" r:id="rId27"/>
        </w:object>
      </w:r>
      <w:r w:rsidRPr="00724C76">
        <w:rPr>
          <w:sz w:val="28"/>
          <w:szCs w:val="28"/>
        </w:rPr>
        <w:t>, что является неверным. Значит, не существует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37" type="#_x0000_t75" style="width:12.25pt;height:12.9pt" o:ole="">
            <v:imagedata r:id="rId5" o:title=""/>
          </v:shape>
          <o:OLEObject Type="Embed" ProgID="Equation.3" ShapeID="_x0000_i1037" DrawAspect="Content" ObjectID="_1322851239" r:id="rId28"/>
        </w:object>
      </w:r>
      <w:r w:rsidRPr="00724C76">
        <w:rPr>
          <w:sz w:val="28"/>
          <w:szCs w:val="28"/>
        </w:rPr>
        <w:t>, при к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 xml:space="preserve">тором </w:t>
      </w:r>
      <w:r w:rsidRPr="008E4008">
        <w:rPr>
          <w:position w:val="-6"/>
          <w:sz w:val="28"/>
          <w:szCs w:val="28"/>
        </w:rPr>
        <w:object w:dxaOrig="2140" w:dyaOrig="440">
          <v:shape id="_x0000_i1038" type="#_x0000_t75" style="width:107.3pt;height:21.75pt" o:ole="">
            <v:imagedata r:id="rId7" o:title=""/>
          </v:shape>
          <o:OLEObject Type="Embed" ProgID="Equation.3" ShapeID="_x0000_i1038" DrawAspect="Content" ObjectID="_1322851240" r:id="rId29"/>
        </w:objec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при любом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39" type="#_x0000_t75" style="width:12.25pt;height:12.9pt" o:ole="">
            <v:imagedata r:id="rId9" o:title=""/>
          </v:shape>
          <o:OLEObject Type="Embed" ProgID="Equation.3" ShapeID="_x0000_i1039" DrawAspect="Content" ObjectID="_1322851241" r:id="rId30"/>
        </w:object>
      </w:r>
      <w:r w:rsidRPr="00724C76">
        <w:rPr>
          <w:sz w:val="28"/>
          <w:szCs w:val="28"/>
        </w:rPr>
        <w:t xml:space="preserve">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Учащим</w:t>
      </w:r>
      <w:r>
        <w:rPr>
          <w:sz w:val="28"/>
          <w:szCs w:val="28"/>
        </w:rPr>
        <w:t>ся</w:t>
      </w:r>
      <w:r w:rsidRPr="00724C76">
        <w:rPr>
          <w:sz w:val="28"/>
          <w:szCs w:val="28"/>
        </w:rPr>
        <w:t xml:space="preserve"> предлагается изменить условие, чтобы получить другой ответ. 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Задача 1. При этом же условии:</w:t>
      </w:r>
      <w:r>
        <w:rPr>
          <w:sz w:val="28"/>
          <w:szCs w:val="28"/>
        </w:rPr>
        <w:t xml:space="preserve"> </w:t>
      </w:r>
      <w:r w:rsidRPr="008E4008">
        <w:rPr>
          <w:position w:val="-6"/>
          <w:sz w:val="28"/>
          <w:szCs w:val="28"/>
        </w:rPr>
        <w:object w:dxaOrig="2140" w:dyaOrig="440">
          <v:shape id="_x0000_i1040" type="#_x0000_t75" style="width:107.3pt;height:21.75pt" o:ole="">
            <v:imagedata r:id="rId31" o:title=""/>
          </v:shape>
          <o:OLEObject Type="Embed" ProgID="Equation.3" ShapeID="_x0000_i1040" DrawAspect="Content" ObjectID="_1322851242" r:id="rId32"/>
        </w:object>
      </w:r>
      <w:r w:rsidRPr="00724C76">
        <w:rPr>
          <w:sz w:val="28"/>
          <w:szCs w:val="28"/>
        </w:rPr>
        <w:t>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Задача 2. При каком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41" type="#_x0000_t75" style="width:12.25pt;height:12.9pt" o:ole="">
            <v:imagedata r:id="rId5" o:title=""/>
          </v:shape>
          <o:OLEObject Type="Embed" ProgID="Equation.3" ShapeID="_x0000_i1041" DrawAspect="Content" ObjectID="_1322851243" r:id="rId33"/>
        </w:object>
      </w:r>
      <w:r w:rsidRPr="00724C76">
        <w:rPr>
          <w:sz w:val="28"/>
          <w:szCs w:val="28"/>
        </w:rPr>
        <w:t xml:space="preserve"> квадратный трехчлен </w:t>
      </w:r>
      <w:r w:rsidRPr="008E4008">
        <w:rPr>
          <w:position w:val="-6"/>
          <w:sz w:val="28"/>
          <w:szCs w:val="28"/>
        </w:rPr>
        <w:object w:dxaOrig="1660" w:dyaOrig="440">
          <v:shape id="_x0000_i1042" type="#_x0000_t75" style="width:82.85pt;height:21.75pt" o:ole="">
            <v:imagedata r:id="rId34" o:title=""/>
          </v:shape>
          <o:OLEObject Type="Embed" ProgID="Equation.3" ShapeID="_x0000_i1042" DrawAspect="Content" ObjectID="_1322851244" r:id="rId35"/>
        </w:objec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принимает положительные значения при любом</w:t>
      </w:r>
      <w:r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43" type="#_x0000_t75" style="width:12.25pt;height:12.9pt" o:ole="">
            <v:imagedata r:id="rId9" o:title=""/>
          </v:shape>
          <o:OLEObject Type="Embed" ProgID="Equation.3" ShapeID="_x0000_i1043" DrawAspect="Content" ObjectID="_1322851245" r:id="rId36"/>
        </w:object>
      </w:r>
      <w:r w:rsidRPr="00724C76">
        <w:rPr>
          <w:sz w:val="28"/>
          <w:szCs w:val="28"/>
        </w:rPr>
        <w:t>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На уроках геометрии учащиеся приучаются решать задачи не только ге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метрическими способами.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Задача: Сумма длин диагоналей параллелограмма равна 12 см.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24C76">
        <w:rPr>
          <w:sz w:val="28"/>
          <w:szCs w:val="28"/>
        </w:rPr>
        <w:t>Найти наименьшее значение суммы квадратов всех сторон</w:t>
      </w:r>
      <w:r>
        <w:rPr>
          <w:sz w:val="28"/>
          <w:szCs w:val="28"/>
        </w:rPr>
        <w:t>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Решение: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54pt;margin-top:5.5pt;width:138pt;height:74.25pt;z-index:251661312">
            <v:imagedata r:id="rId37" o:title=""/>
          </v:shape>
          <o:OLEObject Type="Embed" ProgID="Visio.Drawing.11" ShapeID="_x0000_s1027" DrawAspect="Content" ObjectID="_1322851269" r:id="rId38"/>
        </w:pi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F73309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en-US"/>
        </w:rPr>
        <w:t>AC</w:t>
      </w:r>
      <w:r w:rsidRPr="00F7330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BD</w:t>
      </w:r>
      <w:r w:rsidRPr="00F73309">
        <w:rPr>
          <w:sz w:val="28"/>
          <w:szCs w:val="28"/>
        </w:rPr>
        <w:t xml:space="preserve">=12 </w:t>
      </w:r>
      <w:r>
        <w:rPr>
          <w:sz w:val="28"/>
          <w:szCs w:val="28"/>
        </w:rPr>
        <w:t>см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1F780E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AB</w:t>
      </w:r>
      <w:r w:rsidRPr="001F780E">
        <w:rPr>
          <w:sz w:val="28"/>
          <w:szCs w:val="28"/>
          <w:vertAlign w:val="superscript"/>
        </w:rPr>
        <w:t>2</w:t>
      </w:r>
      <w:r w:rsidRPr="001F780E">
        <w:rPr>
          <w:sz w:val="28"/>
          <w:szCs w:val="28"/>
        </w:rPr>
        <w:t>+2</w:t>
      </w:r>
      <w:r>
        <w:rPr>
          <w:sz w:val="28"/>
          <w:szCs w:val="28"/>
          <w:lang w:val="en-US"/>
        </w:rPr>
        <w:t>AD</w:t>
      </w:r>
      <w:r w:rsidRPr="001F780E">
        <w:rPr>
          <w:sz w:val="28"/>
          <w:szCs w:val="28"/>
          <w:vertAlign w:val="superscript"/>
        </w:rPr>
        <w:t>2</w:t>
      </w:r>
      <w:r w:rsidRPr="001F780E">
        <w:rPr>
          <w:sz w:val="28"/>
          <w:szCs w:val="28"/>
        </w:rPr>
        <w:t xml:space="preserve"> – </w:t>
      </w:r>
      <w:r>
        <w:rPr>
          <w:sz w:val="28"/>
          <w:szCs w:val="28"/>
        </w:rPr>
        <w:t>принимает</w:t>
      </w:r>
    </w:p>
    <w:p w:rsidR="004004AE" w:rsidRPr="001F780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наименьшее значение</w:t>
      </w:r>
    </w:p>
    <w:p w:rsidR="004004AE" w:rsidRPr="001F780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Общая информация</w:t>
      </w:r>
      <w:r>
        <w:rPr>
          <w:sz w:val="28"/>
          <w:szCs w:val="28"/>
        </w:rPr>
        <w:t>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По условию зада</w:t>
      </w:r>
      <w:r>
        <w:rPr>
          <w:sz w:val="28"/>
          <w:szCs w:val="28"/>
        </w:rPr>
        <w:t>н</w:t>
      </w:r>
      <w:r w:rsidRPr="00724C76">
        <w:rPr>
          <w:sz w:val="28"/>
          <w:szCs w:val="28"/>
        </w:rPr>
        <w:t xml:space="preserve"> параллелограмм, стороны и диагонали которого обл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дают определенными свойствами (перечисляются).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Частная информация</w:t>
      </w:r>
      <w:r>
        <w:rPr>
          <w:sz w:val="28"/>
          <w:szCs w:val="28"/>
        </w:rPr>
        <w:t>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По условию задач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необходимо вычислить свойств</w:t>
      </w:r>
      <w:r>
        <w:rPr>
          <w:sz w:val="28"/>
          <w:szCs w:val="28"/>
        </w:rPr>
        <w:t>о</w:t>
      </w:r>
      <w:r w:rsidRPr="00724C76">
        <w:rPr>
          <w:sz w:val="28"/>
          <w:szCs w:val="28"/>
        </w:rPr>
        <w:t>, связывающее стороны и диагонали: АС</w:t>
      </w:r>
      <w:r w:rsidRPr="00724C76">
        <w:rPr>
          <w:sz w:val="28"/>
          <w:szCs w:val="28"/>
          <w:vertAlign w:val="superscript"/>
        </w:rPr>
        <w:t>2</w:t>
      </w:r>
      <w:r w:rsidRPr="00724C76">
        <w:rPr>
          <w:sz w:val="28"/>
          <w:szCs w:val="28"/>
        </w:rPr>
        <w:t xml:space="preserve"> + В</w:t>
      </w:r>
      <w:r>
        <w:rPr>
          <w:sz w:val="28"/>
          <w:szCs w:val="28"/>
          <w:lang w:val="en-US"/>
        </w:rPr>
        <w:t>D</w:t>
      </w:r>
      <w:r w:rsidRPr="00724C76">
        <w:rPr>
          <w:sz w:val="28"/>
          <w:szCs w:val="28"/>
          <w:vertAlign w:val="superscript"/>
        </w:rPr>
        <w:t>2</w:t>
      </w:r>
      <w:r w:rsidRPr="00724C76">
        <w:rPr>
          <w:sz w:val="28"/>
          <w:szCs w:val="28"/>
        </w:rPr>
        <w:t xml:space="preserve"> = 2АВ</w:t>
      </w:r>
      <w:r w:rsidRPr="00724C76">
        <w:rPr>
          <w:sz w:val="28"/>
          <w:szCs w:val="28"/>
          <w:vertAlign w:val="superscript"/>
        </w:rPr>
        <w:t>2</w:t>
      </w:r>
      <w:r w:rsidRPr="00724C76">
        <w:rPr>
          <w:sz w:val="28"/>
          <w:szCs w:val="28"/>
        </w:rPr>
        <w:t xml:space="preserve"> + 2А</w:t>
      </w:r>
      <w:r>
        <w:rPr>
          <w:sz w:val="28"/>
          <w:szCs w:val="28"/>
          <w:lang w:val="en-US"/>
        </w:rPr>
        <w:t>D</w:t>
      </w:r>
      <w:r w:rsidRPr="00724C76">
        <w:rPr>
          <w:sz w:val="28"/>
          <w:szCs w:val="28"/>
          <w:vertAlign w:val="superscript"/>
        </w:rPr>
        <w:t>2</w:t>
      </w:r>
      <w:r w:rsidRPr="00724C76">
        <w:rPr>
          <w:sz w:val="28"/>
          <w:szCs w:val="28"/>
        </w:rPr>
        <w:t>. Необходимо составить функцию относительно правой части. Пусть АС =</w:t>
      </w:r>
      <w:r w:rsidRPr="003B6E41">
        <w:rPr>
          <w:sz w:val="28"/>
          <w:szCs w:val="28"/>
        </w:rPr>
        <w:t xml:space="preserve"> </w:t>
      </w:r>
      <w:r w:rsidRPr="00B229D4">
        <w:rPr>
          <w:position w:val="-6"/>
          <w:sz w:val="28"/>
          <w:szCs w:val="28"/>
        </w:rPr>
        <w:object w:dxaOrig="240" w:dyaOrig="260">
          <v:shape id="_x0000_i1044" type="#_x0000_t75" style="width:12.25pt;height:12.9pt" o:ole="">
            <v:imagedata r:id="rId9" o:title=""/>
          </v:shape>
          <o:OLEObject Type="Embed" ProgID="Equation.3" ShapeID="_x0000_i1044" DrawAspect="Content" ObjectID="_1322851246" r:id="rId39"/>
        </w:object>
      </w:r>
      <w:r w:rsidRPr="00724C76">
        <w:rPr>
          <w:sz w:val="28"/>
          <w:szCs w:val="28"/>
        </w:rPr>
        <w:t xml:space="preserve"> см, тогда В</w:t>
      </w:r>
      <w:r>
        <w:rPr>
          <w:sz w:val="28"/>
          <w:szCs w:val="28"/>
          <w:lang w:val="en-US"/>
        </w:rPr>
        <w:t>D</w:t>
      </w:r>
      <w:r w:rsidRPr="00724C76">
        <w:rPr>
          <w:sz w:val="28"/>
          <w:szCs w:val="28"/>
        </w:rPr>
        <w:t xml:space="preserve"> = 12 –</w:t>
      </w:r>
      <w:r w:rsidRPr="00B229D4">
        <w:rPr>
          <w:position w:val="-6"/>
          <w:sz w:val="28"/>
          <w:szCs w:val="28"/>
        </w:rPr>
        <w:object w:dxaOrig="240" w:dyaOrig="260">
          <v:shape id="_x0000_i1045" type="#_x0000_t75" style="width:12.25pt;height:12.9pt" o:ole="">
            <v:imagedata r:id="rId9" o:title=""/>
          </v:shape>
          <o:OLEObject Type="Embed" ProgID="Equation.3" ShapeID="_x0000_i1045" DrawAspect="Content" ObjectID="_1322851247" r:id="rId40"/>
        </w:object>
      </w:r>
      <w:r w:rsidRPr="00724C76">
        <w:rPr>
          <w:sz w:val="28"/>
          <w:szCs w:val="28"/>
        </w:rPr>
        <w:t>. Зап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сываем функцию:</w:t>
      </w:r>
      <w:r w:rsidRPr="0077604C">
        <w:rPr>
          <w:sz w:val="28"/>
          <w:szCs w:val="28"/>
        </w:rPr>
        <w:t xml:space="preserve"> </w:t>
      </w:r>
      <w:r w:rsidRPr="0077604C">
        <w:rPr>
          <w:position w:val="-12"/>
          <w:sz w:val="28"/>
          <w:szCs w:val="28"/>
          <w:lang w:val="en-US"/>
        </w:rPr>
        <w:object w:dxaOrig="6180" w:dyaOrig="499">
          <v:shape id="_x0000_i1046" type="#_x0000_t75" style="width:309.05pt;height:25.15pt" o:ole="">
            <v:imagedata r:id="rId41" o:title=""/>
          </v:shape>
          <o:OLEObject Type="Embed" ProgID="Equation.3" ShapeID="_x0000_i1046" DrawAspect="Content" ObjectID="_1322851248" r:id="rId42"/>
        </w:object>
      </w:r>
      <w:r w:rsidRPr="00724C76">
        <w:rPr>
          <w:sz w:val="28"/>
          <w:szCs w:val="28"/>
        </w:rPr>
        <w:t>. Так как функция квадратичная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графиком которой является парабола ветвями вверх, то наименьше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  значение будет в вершине параболы. Находим значение фун</w:t>
      </w:r>
      <w:r w:rsidRPr="00724C76">
        <w:rPr>
          <w:sz w:val="28"/>
          <w:szCs w:val="28"/>
        </w:rPr>
        <w:t>к</w:t>
      </w:r>
      <w:r w:rsidRPr="00724C76">
        <w:rPr>
          <w:sz w:val="28"/>
          <w:szCs w:val="28"/>
        </w:rPr>
        <w:t xml:space="preserve">ции в вершине параболы.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7604C">
        <w:rPr>
          <w:position w:val="-30"/>
          <w:sz w:val="28"/>
          <w:szCs w:val="28"/>
        </w:rPr>
        <w:object w:dxaOrig="3820" w:dyaOrig="800">
          <v:shape id="_x0000_i1047" type="#_x0000_t75" style="width:190.85pt;height:40.1pt" o:ole="">
            <v:imagedata r:id="rId43" o:title=""/>
          </v:shape>
          <o:OLEObject Type="Embed" ProgID="Equation.3" ShapeID="_x0000_i1047" DrawAspect="Content" ObjectID="_1322851249" r:id="rId44"/>
        </w:object>
      </w:r>
      <w:r>
        <w:rPr>
          <w:sz w:val="28"/>
          <w:szCs w:val="28"/>
        </w:rPr>
        <w:t xml:space="preserve">                         </w:t>
      </w:r>
      <w:r w:rsidRPr="00724C76">
        <w:rPr>
          <w:sz w:val="28"/>
          <w:szCs w:val="28"/>
        </w:rPr>
        <w:t>Ответ: 72см</w:t>
      </w:r>
      <w:r w:rsidRPr="00724C76">
        <w:rPr>
          <w:sz w:val="28"/>
          <w:szCs w:val="28"/>
          <w:vertAlign w:val="superscript"/>
        </w:rPr>
        <w:t>2</w:t>
      </w:r>
      <w:r w:rsidRPr="00724C76">
        <w:rPr>
          <w:sz w:val="28"/>
          <w:szCs w:val="28"/>
        </w:rPr>
        <w:t>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 xml:space="preserve">Графики функций </w:t>
      </w:r>
      <w:r w:rsidRPr="00724C76">
        <w:rPr>
          <w:sz w:val="28"/>
          <w:szCs w:val="28"/>
        </w:rPr>
        <w:t xml:space="preserve"> - это справочный материал, который всегда “под р</w:t>
      </w:r>
      <w:r w:rsidRPr="00724C76">
        <w:rPr>
          <w:sz w:val="28"/>
          <w:szCs w:val="28"/>
        </w:rPr>
        <w:t>у</w:t>
      </w:r>
      <w:r w:rsidRPr="00724C76">
        <w:rPr>
          <w:sz w:val="28"/>
          <w:szCs w:val="28"/>
        </w:rPr>
        <w:t xml:space="preserve">кой”, точнее </w:t>
      </w:r>
      <w:r>
        <w:rPr>
          <w:sz w:val="28"/>
          <w:szCs w:val="28"/>
        </w:rPr>
        <w:t xml:space="preserve">- </w:t>
      </w:r>
      <w:r w:rsidRPr="00724C76">
        <w:rPr>
          <w:sz w:val="28"/>
          <w:szCs w:val="28"/>
        </w:rPr>
        <w:t xml:space="preserve">в голове. 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В 11 классе было предложено задание: имеет ли смысл выражение </w:t>
      </w:r>
      <w:r w:rsidRPr="0077604C">
        <w:rPr>
          <w:position w:val="-30"/>
          <w:sz w:val="28"/>
          <w:szCs w:val="28"/>
        </w:rPr>
        <w:object w:dxaOrig="2700" w:dyaOrig="800">
          <v:shape id="_x0000_i1048" type="#_x0000_t75" style="width:135.15pt;height:40.1pt" o:ole="">
            <v:imagedata r:id="rId45" o:title=""/>
          </v:shape>
          <o:OLEObject Type="Embed" ProgID="Equation.3" ShapeID="_x0000_i1048" DrawAspect="Content" ObjectID="_1322851250" r:id="rId46"/>
        </w:object>
      </w:r>
      <w:r w:rsidRPr="00724C76">
        <w:rPr>
          <w:sz w:val="28"/>
          <w:szCs w:val="28"/>
        </w:rPr>
        <w:t xml:space="preserve">?  Учащиеся легко выделили, что </w:t>
      </w:r>
      <w:r w:rsidRPr="00363508">
        <w:rPr>
          <w:position w:val="-30"/>
          <w:sz w:val="28"/>
          <w:szCs w:val="28"/>
        </w:rPr>
        <w:object w:dxaOrig="2280" w:dyaOrig="800">
          <v:shape id="_x0000_i1049" type="#_x0000_t75" style="width:114.1pt;height:40.1pt" o:ole="">
            <v:imagedata r:id="rId47" o:title=""/>
          </v:shape>
          <o:OLEObject Type="Embed" ProgID="Equation.3" ShapeID="_x0000_i1049" DrawAspect="Content" ObjectID="_1322851251" r:id="rId48"/>
        </w:object>
      </w:r>
      <w:r w:rsidRPr="00724C76">
        <w:rPr>
          <w:sz w:val="28"/>
          <w:szCs w:val="28"/>
        </w:rPr>
        <w:t xml:space="preserve"> и что необходимо </w:t>
      </w:r>
      <w:r>
        <w:rPr>
          <w:sz w:val="28"/>
          <w:szCs w:val="28"/>
        </w:rPr>
        <w:t xml:space="preserve">сравнить </w:t>
      </w:r>
      <w:r w:rsidRPr="00363508">
        <w:rPr>
          <w:position w:val="-30"/>
          <w:sz w:val="28"/>
          <w:szCs w:val="28"/>
        </w:rPr>
        <w:object w:dxaOrig="740" w:dyaOrig="800">
          <v:shape id="_x0000_i1050" type="#_x0000_t75" style="width:36.7pt;height:40.1pt" o:ole="">
            <v:imagedata r:id="rId49" o:title=""/>
          </v:shape>
          <o:OLEObject Type="Embed" ProgID="Equation.3" ShapeID="_x0000_i1050" DrawAspect="Content" ObjectID="_1322851252" r:id="rId50"/>
        </w:object>
      </w:r>
      <w:r>
        <w:rPr>
          <w:sz w:val="28"/>
          <w:szCs w:val="28"/>
        </w:rPr>
        <w:t xml:space="preserve"> и </w:t>
      </w:r>
      <w:r w:rsidRPr="00363508">
        <w:rPr>
          <w:position w:val="-30"/>
          <w:sz w:val="28"/>
          <w:szCs w:val="28"/>
        </w:rPr>
        <w:object w:dxaOrig="820" w:dyaOrig="800">
          <v:shape id="_x0000_i1051" type="#_x0000_t75" style="width:40.75pt;height:40.1pt" o:ole="">
            <v:imagedata r:id="rId51" o:title=""/>
          </v:shape>
          <o:OLEObject Type="Embed" ProgID="Equation.3" ShapeID="_x0000_i1051" DrawAspect="Content" ObjectID="_1322851253" r:id="rId52"/>
        </w:object>
      </w:r>
      <w:r>
        <w:rPr>
          <w:sz w:val="28"/>
          <w:szCs w:val="28"/>
        </w:rPr>
        <w:t xml:space="preserve">. Далее начались </w:t>
      </w:r>
      <w:r w:rsidRPr="00724C76">
        <w:rPr>
          <w:sz w:val="28"/>
          <w:szCs w:val="28"/>
        </w:rPr>
        <w:t>затруднения. Т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 xml:space="preserve">гда им было предложено изобразить графики </w:t>
      </w:r>
      <w:r w:rsidRPr="00363508">
        <w:rPr>
          <w:position w:val="-12"/>
          <w:sz w:val="28"/>
          <w:szCs w:val="28"/>
        </w:rPr>
        <w:object w:dxaOrig="1219" w:dyaOrig="380">
          <v:shape id="_x0000_i1052" type="#_x0000_t75" style="width:61.15pt;height:19pt" o:ole="">
            <v:imagedata r:id="rId53" o:title=""/>
          </v:shape>
          <o:OLEObject Type="Embed" ProgID="Equation.3" ShapeID="_x0000_i1052" DrawAspect="Content" ObjectID="_1322851254" r:id="rId54"/>
        </w:object>
      </w:r>
      <w:r>
        <w:rPr>
          <w:sz w:val="28"/>
          <w:szCs w:val="28"/>
        </w:rPr>
        <w:t xml:space="preserve"> и </w:t>
      </w:r>
      <w:r w:rsidRPr="00363508">
        <w:rPr>
          <w:position w:val="-12"/>
          <w:sz w:val="28"/>
          <w:szCs w:val="28"/>
        </w:rPr>
        <w:object w:dxaOrig="1300" w:dyaOrig="380">
          <v:shape id="_x0000_i1053" type="#_x0000_t75" style="width:65.2pt;height:19pt" o:ole="">
            <v:imagedata r:id="rId55" o:title=""/>
          </v:shape>
          <o:OLEObject Type="Embed" ProgID="Equation.3" ShapeID="_x0000_i1053" DrawAspect="Content" ObjectID="_1322851255" r:id="rId56"/>
        </w:object>
      </w:r>
      <w:r w:rsidRPr="00724C76">
        <w:rPr>
          <w:sz w:val="28"/>
          <w:szCs w:val="28"/>
        </w:rPr>
        <w:t xml:space="preserve">при </w:t>
      </w:r>
      <w:r w:rsidRPr="00363508">
        <w:rPr>
          <w:position w:val="-36"/>
          <w:sz w:val="28"/>
          <w:szCs w:val="28"/>
        </w:rPr>
        <w:object w:dxaOrig="1320" w:dyaOrig="880">
          <v:shape id="_x0000_i1054" type="#_x0000_t75" style="width:65.9pt;height:44.15pt" o:ole="">
            <v:imagedata r:id="rId57" o:title=""/>
          </v:shape>
          <o:OLEObject Type="Embed" ProgID="Equation.3" ShapeID="_x0000_i1054" DrawAspect="Content" ObjectID="_1322851256" r:id="rId58"/>
        </w:object>
      </w:r>
      <w:r>
        <w:rPr>
          <w:sz w:val="28"/>
          <w:szCs w:val="28"/>
        </w:rPr>
        <w:t>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18pt;margin-top:5.7pt;width:179.25pt;height:132pt;z-index:251662336">
            <v:imagedata r:id="rId59" o:title=""/>
          </v:shape>
          <o:OLEObject Type="Embed" ProgID="Visio.Drawing.11" ShapeID="_x0000_s1028" DrawAspect="Content" ObjectID="_1322851270" r:id="rId60"/>
        </w:pic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724C76">
        <w:rPr>
          <w:sz w:val="28"/>
          <w:szCs w:val="28"/>
        </w:rPr>
        <w:t xml:space="preserve">По положению точек на графиках 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724C76">
        <w:rPr>
          <w:sz w:val="28"/>
          <w:szCs w:val="28"/>
        </w:rPr>
        <w:t xml:space="preserve">хорошо видно, что </w:t>
      </w:r>
      <w:r w:rsidRPr="00EA3941">
        <w:rPr>
          <w:position w:val="-30"/>
          <w:sz w:val="28"/>
          <w:szCs w:val="28"/>
        </w:rPr>
        <w:object w:dxaOrig="1820" w:dyaOrig="800">
          <v:shape id="_x0000_i1055" type="#_x0000_t75" style="width:91pt;height:40.1pt" o:ole="">
            <v:imagedata r:id="rId61" o:title=""/>
          </v:shape>
          <o:OLEObject Type="Embed" ProgID="Equation.3" ShapeID="_x0000_i1055" DrawAspect="Content" ObjectID="_1322851257" r:id="rId62"/>
        </w:object>
      </w:r>
      <w:r w:rsidRPr="00724C76">
        <w:rPr>
          <w:sz w:val="28"/>
          <w:szCs w:val="28"/>
        </w:rPr>
        <w:t xml:space="preserve">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EA3941">
        <w:rPr>
          <w:position w:val="-12"/>
          <w:sz w:val="28"/>
          <w:szCs w:val="28"/>
        </w:rPr>
        <w:object w:dxaOrig="460" w:dyaOrig="340">
          <v:shape id="_x0000_i1056" type="#_x0000_t75" style="width:23.1pt;height:17pt" o:ole="">
            <v:imagedata r:id="rId63" o:title=""/>
          </v:shape>
          <o:OLEObject Type="Embed" ProgID="Equation.3" ShapeID="_x0000_i1056" DrawAspect="Content" ObjectID="_1322851258" r:id="rId64"/>
        </w:object>
      </w:r>
      <w:r w:rsidRPr="00363508">
        <w:rPr>
          <w:position w:val="-30"/>
          <w:sz w:val="28"/>
          <w:szCs w:val="28"/>
        </w:rPr>
        <w:object w:dxaOrig="2280" w:dyaOrig="800">
          <v:shape id="_x0000_i1057" type="#_x0000_t75" style="width:114.1pt;height:40.1pt" o:ole="">
            <v:imagedata r:id="rId65" o:title=""/>
          </v:shape>
          <o:OLEObject Type="Embed" ProgID="Equation.3" ShapeID="_x0000_i1057" DrawAspect="Content" ObjectID="_1322851259" r:id="rId66"/>
        </w:objec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Вывод: </w:t>
      </w:r>
      <w:r w:rsidRPr="00EA3941">
        <w:rPr>
          <w:position w:val="-36"/>
          <w:sz w:val="28"/>
          <w:szCs w:val="28"/>
        </w:rPr>
        <w:object w:dxaOrig="2780" w:dyaOrig="880">
          <v:shape id="_x0000_i1058" type="#_x0000_t75" style="width:139.25pt;height:44.15pt" o:ole="">
            <v:imagedata r:id="rId67" o:title=""/>
          </v:shape>
          <o:OLEObject Type="Embed" ProgID="Equation.3" ShapeID="_x0000_i1058" DrawAspect="Content" ObjectID="_1322851260" r:id="rId68"/>
        </w:object>
      </w:r>
      <w:r w:rsidRPr="00724C76">
        <w:rPr>
          <w:sz w:val="28"/>
          <w:szCs w:val="28"/>
        </w:rPr>
        <w:t xml:space="preserve">  не имеет смысла. Для понимания важн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сти изучения функции, ее свойств провожу интегрированные уроки математики с физикой. На этих уроках рассматриваются примеры, показ</w:t>
      </w:r>
      <w:r w:rsidRPr="00724C76">
        <w:rPr>
          <w:sz w:val="28"/>
          <w:szCs w:val="28"/>
        </w:rPr>
        <w:t>ы</w:t>
      </w:r>
      <w:r w:rsidRPr="00724C76">
        <w:rPr>
          <w:sz w:val="28"/>
          <w:szCs w:val="28"/>
        </w:rPr>
        <w:t>вающие, что: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sym w:font="Wingdings" w:char="F09F"/>
      </w:r>
      <w:r w:rsidRPr="00724C76">
        <w:rPr>
          <w:sz w:val="28"/>
          <w:szCs w:val="28"/>
          <w:u w:val="single"/>
        </w:rPr>
        <w:t xml:space="preserve"> Линейные функции </w:t>
      </w:r>
      <w:r w:rsidRPr="00724C76">
        <w:rPr>
          <w:sz w:val="28"/>
          <w:szCs w:val="28"/>
        </w:rPr>
        <w:t>– это равномерное изменение процессов.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lastRenderedPageBreak/>
        <w:sym w:font="Wingdings" w:char="F09F"/>
      </w:r>
      <w:r w:rsidRPr="00724C76">
        <w:rPr>
          <w:sz w:val="28"/>
          <w:szCs w:val="28"/>
          <w:u w:val="single"/>
        </w:rPr>
        <w:t>Квадратичные функции</w:t>
      </w:r>
      <w:r w:rsidRPr="00724C76">
        <w:rPr>
          <w:sz w:val="28"/>
          <w:szCs w:val="28"/>
        </w:rPr>
        <w:t xml:space="preserve"> – это равноускоренные процессы или равноз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медленные.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sym w:font="Wingdings" w:char="F09F"/>
      </w:r>
      <w:r w:rsidRPr="00724C76">
        <w:rPr>
          <w:sz w:val="28"/>
          <w:szCs w:val="28"/>
          <w:u w:val="single"/>
        </w:rPr>
        <w:t>Тригонометрические функции</w:t>
      </w:r>
      <w:r w:rsidRPr="00724C76">
        <w:rPr>
          <w:sz w:val="28"/>
          <w:szCs w:val="28"/>
        </w:rPr>
        <w:t xml:space="preserve"> – это периодические процессы.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sym w:font="Wingdings" w:char="F09F"/>
      </w:r>
      <w:r w:rsidRPr="00724C76">
        <w:rPr>
          <w:sz w:val="28"/>
          <w:szCs w:val="28"/>
          <w:u w:val="single"/>
        </w:rPr>
        <w:t xml:space="preserve">Показательные функции </w:t>
      </w:r>
      <w:r w:rsidRPr="00724C76">
        <w:rPr>
          <w:sz w:val="28"/>
          <w:szCs w:val="28"/>
        </w:rPr>
        <w:t>– процессы органического роста.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sym w:font="Wingdings" w:char="F09F"/>
      </w:r>
      <w:proofErr w:type="spellStart"/>
      <w:r w:rsidRPr="00724C76">
        <w:rPr>
          <w:sz w:val="28"/>
          <w:szCs w:val="28"/>
          <w:u w:val="single"/>
        </w:rPr>
        <w:t>К</w:t>
      </w:r>
      <w:r>
        <w:rPr>
          <w:sz w:val="28"/>
          <w:szCs w:val="28"/>
          <w:u w:val="single"/>
        </w:rPr>
        <w:t>у</w:t>
      </w:r>
      <w:r w:rsidRPr="00724C76">
        <w:rPr>
          <w:sz w:val="28"/>
          <w:szCs w:val="28"/>
          <w:u w:val="single"/>
        </w:rPr>
        <w:t>сочные</w:t>
      </w:r>
      <w:proofErr w:type="spellEnd"/>
      <w:r w:rsidRPr="00724C76">
        <w:rPr>
          <w:sz w:val="28"/>
          <w:szCs w:val="28"/>
          <w:u w:val="single"/>
        </w:rPr>
        <w:t xml:space="preserve"> функции  </w:t>
      </w:r>
      <w:r w:rsidRPr="00724C76">
        <w:rPr>
          <w:sz w:val="28"/>
          <w:szCs w:val="28"/>
        </w:rPr>
        <w:t>описывают сложные процессы.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Каждый отрезок времени вносит свои коррективы. Сегодня на первое м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>сто выступают экономические знания. Минимум знаний учащиеся получают на уроках математики. С докладом «Приложение графиков функций в эк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 xml:space="preserve">номике» ученик </w:t>
      </w:r>
      <w:proofErr w:type="spellStart"/>
      <w:r w:rsidRPr="00724C76">
        <w:rPr>
          <w:sz w:val="28"/>
          <w:szCs w:val="28"/>
        </w:rPr>
        <w:t>Семдян</w:t>
      </w:r>
      <w:r>
        <w:rPr>
          <w:sz w:val="28"/>
          <w:szCs w:val="28"/>
        </w:rPr>
        <w:t>кин</w:t>
      </w:r>
      <w:proofErr w:type="spellEnd"/>
      <w:r w:rsidRPr="00724C76">
        <w:rPr>
          <w:sz w:val="28"/>
          <w:szCs w:val="28"/>
        </w:rPr>
        <w:t xml:space="preserve"> Илья выступал на городской научно-практической конференции в 2005 году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(доклад прилагается). Мно</w:t>
      </w:r>
      <w:r>
        <w:rPr>
          <w:sz w:val="28"/>
          <w:szCs w:val="28"/>
        </w:rPr>
        <w:t>ю</w:t>
      </w:r>
      <w:r w:rsidRPr="00724C76">
        <w:rPr>
          <w:sz w:val="28"/>
          <w:szCs w:val="28"/>
        </w:rPr>
        <w:t xml:space="preserve"> разраб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тан функционально-графический способ решения</w:t>
      </w:r>
      <w:r>
        <w:rPr>
          <w:sz w:val="28"/>
          <w:szCs w:val="28"/>
        </w:rPr>
        <w:t xml:space="preserve"> уравнений, неравенств</w:t>
      </w:r>
      <w:r w:rsidRPr="00724C76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Основой решения таких заданий являются свойства функции.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При изучении новых тем приучаю учащихся не только видеть теорию, но и прогнозировать ее применение. </w:t>
      </w:r>
      <w:r w:rsidRPr="00724C76">
        <w:rPr>
          <w:sz w:val="28"/>
          <w:szCs w:val="28"/>
          <w:u w:val="single"/>
        </w:rPr>
        <w:t>Ученики выступают соавторами методов и приемов решения задач.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294pt;margin-top:78.7pt;width:180pt;height:229.5pt;z-index:251665408">
            <v:imagedata r:id="rId69" o:title=""/>
          </v:shape>
          <o:OLEObject Type="Embed" ProgID="Visio.Drawing.11" ShapeID="_x0000_s1031" DrawAspect="Content" ObjectID="_1322851271" r:id="rId70"/>
        </w:pict>
      </w:r>
      <w:r>
        <w:rPr>
          <w:noProof/>
        </w:rPr>
        <w:pict>
          <v:shape id="_x0000_s1030" type="#_x0000_t75" style="position:absolute;left:0;text-align:left;margin-left:138pt;margin-top:78.7pt;width:172.5pt;height:235.5pt;z-index:251664384">
            <v:imagedata r:id="rId71" o:title=""/>
          </v:shape>
          <o:OLEObject Type="Embed" ProgID="Visio.Drawing.11" ShapeID="_x0000_s1030" DrawAspect="Content" ObjectID="_1322851272" r:id="rId72"/>
        </w:pict>
      </w:r>
      <w:r>
        <w:rPr>
          <w:noProof/>
        </w:rPr>
        <w:pict>
          <v:shape id="_x0000_s1029" type="#_x0000_t75" style="position:absolute;left:0;text-align:left;margin-left:-18pt;margin-top:78.7pt;width:165pt;height:186.75pt;z-index:251663360">
            <v:imagedata r:id="rId73" o:title=""/>
          </v:shape>
          <o:OLEObject Type="Embed" ProgID="Visio.Drawing.11" ShapeID="_x0000_s1029" DrawAspect="Content" ObjectID="_1322851273" r:id="rId74"/>
        </w:pict>
      </w:r>
      <w:r w:rsidRPr="00724C76">
        <w:rPr>
          <w:sz w:val="28"/>
          <w:szCs w:val="28"/>
        </w:rPr>
        <w:t xml:space="preserve"> Например, при изучении темы «Площадь криволинейной трапеции</w:t>
      </w:r>
      <w:r>
        <w:rPr>
          <w:sz w:val="28"/>
          <w:szCs w:val="28"/>
        </w:rPr>
        <w:t>»</w:t>
      </w:r>
      <w:r w:rsidRPr="00724C76">
        <w:rPr>
          <w:sz w:val="28"/>
          <w:szCs w:val="28"/>
        </w:rPr>
        <w:t xml:space="preserve"> учащимся предлагается спрогнозировать возможные расположения  трап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>ции относительно оси ОХ и способы вычисления площади. Работа проводи</w:t>
      </w:r>
      <w:r w:rsidRPr="00724C76">
        <w:rPr>
          <w:sz w:val="28"/>
          <w:szCs w:val="28"/>
        </w:rPr>
        <w:t>т</w:t>
      </w:r>
      <w:r w:rsidRPr="00724C76">
        <w:rPr>
          <w:sz w:val="28"/>
          <w:szCs w:val="28"/>
        </w:rPr>
        <w:t>ся по группам. После обсуждения записи приводятся в систему и оформляются в спр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вочнике (общая информация).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2" type="#_x0000_t75" style="position:absolute;left:0;text-align:left;margin-left:18pt;margin-top:6.85pt;width:410.25pt;height:165pt;z-index:251666432">
            <v:imagedata r:id="rId75" o:title=""/>
          </v:shape>
          <o:OLEObject Type="Embed" ProgID="Visio.Drawing.11" ShapeID="_x0000_s1032" DrawAspect="Content" ObjectID="_1322851274" r:id="rId76"/>
        </w:pi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Когда учащиеся приступают к решению конкретных задач, то им после выполнения чертежа остается применить один из способов вычисления площади. Правильность решения зависит от </w:t>
      </w:r>
      <w:proofErr w:type="spellStart"/>
      <w:r w:rsidRPr="00724C76">
        <w:rPr>
          <w:sz w:val="28"/>
          <w:szCs w:val="28"/>
        </w:rPr>
        <w:t>сформированности</w:t>
      </w:r>
      <w:proofErr w:type="spellEnd"/>
      <w:r w:rsidRPr="00724C76">
        <w:rPr>
          <w:sz w:val="28"/>
          <w:szCs w:val="28"/>
        </w:rPr>
        <w:t xml:space="preserve"> вычисл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тельной культуры учащи</w:t>
      </w:r>
      <w:r>
        <w:rPr>
          <w:sz w:val="28"/>
          <w:szCs w:val="28"/>
        </w:rPr>
        <w:t>х</w:t>
      </w:r>
      <w:r w:rsidRPr="00724C76">
        <w:rPr>
          <w:sz w:val="28"/>
          <w:szCs w:val="28"/>
        </w:rPr>
        <w:t>ся и умения строи</w:t>
      </w:r>
      <w:r>
        <w:rPr>
          <w:sz w:val="28"/>
          <w:szCs w:val="28"/>
        </w:rPr>
        <w:t>т</w:t>
      </w:r>
      <w:r w:rsidRPr="00724C76">
        <w:rPr>
          <w:sz w:val="28"/>
          <w:szCs w:val="28"/>
        </w:rPr>
        <w:t>ь графики.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Математика – это язык формул. Полученная формула должна стать раб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чим инструментом ученика. Каждая полученная формула исследуется и пр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гнозируется ее применение. Такая работ</w:t>
      </w:r>
      <w:r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 проводится по группам с придум</w:t>
      </w:r>
      <w:r w:rsidRPr="00724C76">
        <w:rPr>
          <w:sz w:val="28"/>
          <w:szCs w:val="28"/>
        </w:rPr>
        <w:t>ы</w:t>
      </w:r>
      <w:r w:rsidRPr="00724C76">
        <w:rPr>
          <w:sz w:val="28"/>
          <w:szCs w:val="28"/>
        </w:rPr>
        <w:t>ванием небольших задач. Работа заканчивается демонстрацией решений з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дач на доске.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3" type="#_x0000_t75" style="position:absolute;left:0;text-align:left;margin-left:114pt;margin-top:80.1pt;width:126.75pt;height:108pt;z-index:251667456">
            <v:imagedata r:id="rId77" o:title=""/>
          </v:shape>
          <o:OLEObject Type="Embed" ProgID="Visio.Drawing.11" ShapeID="_x0000_s1033" DrawAspect="Content" ObjectID="_1322851275" r:id="rId78"/>
        </w:pict>
      </w:r>
      <w:r w:rsidRPr="00724C76">
        <w:rPr>
          <w:sz w:val="28"/>
          <w:szCs w:val="28"/>
        </w:rPr>
        <w:t>Например, решение задач на составление уравнения касательной. Учащимся предлагается ответить на вопрос: «Какие необходимо сообщить да</w:t>
      </w:r>
      <w:r w:rsidRPr="00724C76">
        <w:rPr>
          <w:sz w:val="28"/>
          <w:szCs w:val="28"/>
        </w:rPr>
        <w:t>н</w:t>
      </w:r>
      <w:r w:rsidRPr="00724C76">
        <w:rPr>
          <w:sz w:val="28"/>
          <w:szCs w:val="28"/>
        </w:rPr>
        <w:t>ные, чтобы составить уравнение касательной по формуле:</w:t>
      </w:r>
      <w:r>
        <w:rPr>
          <w:sz w:val="28"/>
          <w:szCs w:val="28"/>
        </w:rPr>
        <w:t xml:space="preserve"> </w:t>
      </w:r>
      <w:r w:rsidRPr="00A8167B">
        <w:rPr>
          <w:position w:val="-14"/>
          <w:sz w:val="28"/>
          <w:szCs w:val="28"/>
        </w:rPr>
        <w:object w:dxaOrig="3320" w:dyaOrig="440">
          <v:shape id="_x0000_i1059" type="#_x0000_t75" style="width:165.75pt;height:21.75pt" o:ole="">
            <v:imagedata r:id="rId79" o:title=""/>
          </v:shape>
          <o:OLEObject Type="Embed" ProgID="Equation.3" ShapeID="_x0000_i1059" DrawAspect="Content" ObjectID="_1322851261" r:id="rId80"/>
        </w:object>
      </w:r>
      <w:r w:rsidRPr="00724C76">
        <w:rPr>
          <w:sz w:val="28"/>
          <w:szCs w:val="28"/>
        </w:rPr>
        <w:t>? Учащиеся выдвигают гипотезы и обо</w:t>
      </w:r>
      <w:r w:rsidRPr="00724C76">
        <w:rPr>
          <w:sz w:val="28"/>
          <w:szCs w:val="28"/>
        </w:rPr>
        <w:t>с</w:t>
      </w:r>
      <w:r w:rsidRPr="00724C76">
        <w:rPr>
          <w:sz w:val="28"/>
          <w:szCs w:val="28"/>
        </w:rPr>
        <w:t>новывают их по рисунку: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numPr>
          <w:ilvl w:val="0"/>
          <w:numId w:val="2"/>
        </w:numPr>
        <w:tabs>
          <w:tab w:val="clear" w:pos="5629"/>
          <w:tab w:val="num" w:pos="720"/>
        </w:tabs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Уравнение функции и абсци</w:t>
      </w:r>
      <w:r w:rsidRPr="00724C76">
        <w:rPr>
          <w:sz w:val="28"/>
          <w:szCs w:val="28"/>
        </w:rPr>
        <w:t>с</w:t>
      </w:r>
      <w:r w:rsidRPr="00724C76">
        <w:rPr>
          <w:sz w:val="28"/>
          <w:szCs w:val="28"/>
        </w:rPr>
        <w:t>са точки касания.</w:t>
      </w:r>
    </w:p>
    <w:p w:rsidR="004004AE" w:rsidRPr="00724C76" w:rsidRDefault="004004AE" w:rsidP="004004AE">
      <w:pPr>
        <w:numPr>
          <w:ilvl w:val="0"/>
          <w:numId w:val="2"/>
        </w:numPr>
        <w:tabs>
          <w:tab w:val="clear" w:pos="5629"/>
          <w:tab w:val="num" w:pos="720"/>
        </w:tabs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Уравнение функции и ордин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та точки касание</w:t>
      </w:r>
    </w:p>
    <w:p w:rsidR="004004AE" w:rsidRPr="00724C76" w:rsidRDefault="004004AE" w:rsidP="004004AE">
      <w:pPr>
        <w:numPr>
          <w:ilvl w:val="0"/>
          <w:numId w:val="2"/>
        </w:numPr>
        <w:tabs>
          <w:tab w:val="clear" w:pos="5629"/>
        </w:tabs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24C76">
        <w:rPr>
          <w:sz w:val="28"/>
          <w:szCs w:val="28"/>
        </w:rPr>
        <w:t>равнение функции и угловой коэффициент касательной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Когда идеи учащихся исчерпаны, и</w:t>
      </w:r>
      <w:r>
        <w:rPr>
          <w:sz w:val="28"/>
          <w:szCs w:val="28"/>
        </w:rPr>
        <w:t>м</w:t>
      </w:r>
      <w:r w:rsidRPr="00724C76">
        <w:rPr>
          <w:sz w:val="28"/>
          <w:szCs w:val="28"/>
        </w:rPr>
        <w:t xml:space="preserve"> предлагается система задач, предл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гаемая в учебнике, вы</w:t>
      </w:r>
      <w:r>
        <w:rPr>
          <w:sz w:val="28"/>
          <w:szCs w:val="28"/>
        </w:rPr>
        <w:t>п</w:t>
      </w:r>
      <w:r w:rsidRPr="00724C76">
        <w:rPr>
          <w:sz w:val="28"/>
          <w:szCs w:val="28"/>
        </w:rPr>
        <w:t>ус</w:t>
      </w:r>
      <w:r>
        <w:rPr>
          <w:sz w:val="28"/>
          <w:szCs w:val="28"/>
        </w:rPr>
        <w:t>к</w:t>
      </w:r>
      <w:r w:rsidRPr="00724C76">
        <w:rPr>
          <w:sz w:val="28"/>
          <w:szCs w:val="28"/>
        </w:rPr>
        <w:t>ном и вступительных экзаменах. Анализ задач д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полня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>т  предыдущую информацию. Это положение касательной относ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тельно ос</w:t>
      </w:r>
      <w:r>
        <w:rPr>
          <w:sz w:val="28"/>
          <w:szCs w:val="28"/>
        </w:rPr>
        <w:t>ей</w:t>
      </w:r>
      <w:r w:rsidRPr="00724C76">
        <w:rPr>
          <w:sz w:val="28"/>
          <w:szCs w:val="28"/>
        </w:rPr>
        <w:t xml:space="preserve"> координат, заданной прямой и т.д. Опыт такой работы подтве</w:t>
      </w:r>
      <w:r w:rsidRPr="00724C76">
        <w:rPr>
          <w:sz w:val="28"/>
          <w:szCs w:val="28"/>
        </w:rPr>
        <w:t>р</w:t>
      </w:r>
      <w:r w:rsidRPr="00724C76">
        <w:rPr>
          <w:sz w:val="28"/>
          <w:szCs w:val="28"/>
        </w:rPr>
        <w:t xml:space="preserve">ждает закон дидактики: учебная деятельность выполняется путем активных мыслительных условий.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Методика обучения решению задач на уравнение касательной, геометр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ческий смысл производной была одобрена метод</w:t>
      </w:r>
      <w:r>
        <w:rPr>
          <w:sz w:val="28"/>
          <w:szCs w:val="28"/>
        </w:rPr>
        <w:t>ическим</w:t>
      </w:r>
      <w:r w:rsidRPr="00724C76">
        <w:rPr>
          <w:sz w:val="28"/>
          <w:szCs w:val="28"/>
        </w:rPr>
        <w:t xml:space="preserve"> кабинетом матем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тики ИППК.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Деятельность, направленная на прогнозирование, тесно переплетается с деятельностью на распоз</w:t>
      </w:r>
      <w:r>
        <w:rPr>
          <w:sz w:val="28"/>
          <w:szCs w:val="28"/>
        </w:rPr>
        <w:t>н</w:t>
      </w:r>
      <w:r w:rsidRPr="00724C76">
        <w:rPr>
          <w:sz w:val="28"/>
          <w:szCs w:val="28"/>
        </w:rPr>
        <w:t>авание. Большое значение такой деятельности пр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да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>т</w:t>
      </w:r>
      <w:r>
        <w:rPr>
          <w:sz w:val="28"/>
          <w:szCs w:val="28"/>
        </w:rPr>
        <w:t>с</w:t>
      </w:r>
      <w:r w:rsidRPr="00724C76">
        <w:rPr>
          <w:sz w:val="28"/>
          <w:szCs w:val="28"/>
        </w:rPr>
        <w:t>я на уроках алгебры и геометрии. Уже с первых урок</w:t>
      </w:r>
      <w:r>
        <w:rPr>
          <w:sz w:val="28"/>
          <w:szCs w:val="28"/>
        </w:rPr>
        <w:t>ов</w:t>
      </w:r>
      <w:r w:rsidRPr="00724C76">
        <w:rPr>
          <w:sz w:val="28"/>
          <w:szCs w:val="28"/>
        </w:rPr>
        <w:t xml:space="preserve"> геометрии уч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щиеся должны уметь выделять отличительны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 признаки геометрической фигуры, видеть эту фигуру в комбинации с другими. С накоплением информ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ции роль этой деятельности возрастает.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Чтобы уметь распознавать фигуры, нужно хорошо знать их определения, свойства и призна</w:t>
      </w:r>
      <w:r>
        <w:rPr>
          <w:sz w:val="28"/>
          <w:szCs w:val="28"/>
        </w:rPr>
        <w:t>к</w:t>
      </w:r>
      <w:r w:rsidRPr="00724C76">
        <w:rPr>
          <w:sz w:val="28"/>
          <w:szCs w:val="28"/>
        </w:rPr>
        <w:t>и. Поэтому рассуждения проводятся аргументировано с применением теории.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Например: определить вид за</w:t>
      </w:r>
      <w:r>
        <w:rPr>
          <w:sz w:val="28"/>
          <w:szCs w:val="28"/>
        </w:rPr>
        <w:t>ш</w:t>
      </w:r>
      <w:r w:rsidRPr="00724C76">
        <w:rPr>
          <w:sz w:val="28"/>
          <w:szCs w:val="28"/>
        </w:rPr>
        <w:t>трихованных треугольников на рисунках.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4" type="#_x0000_t75" style="position:absolute;left:0;text-align:left;margin-left:24pt;margin-top:1.9pt;width:324pt;height:76.5pt;z-index:251668480">
            <v:imagedata r:id="rId81" o:title=""/>
          </v:shape>
          <o:OLEObject Type="Embed" ProgID="Visio.Drawing.11" ShapeID="_x0000_s1034" DrawAspect="Content" ObjectID="_1322851276" r:id="rId82"/>
        </w:pi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5" type="#_x0000_t75" style="position:absolute;left:0;text-align:left;margin-left:24pt;margin-top:11.4pt;width:355.5pt;height:81pt;z-index:251669504">
            <v:imagedata r:id="rId83" o:title=""/>
          </v:shape>
          <o:OLEObject Type="Embed" ProgID="Visio.Drawing.11" ShapeID="_x0000_s1035" DrawAspect="Content" ObjectID="_1322851277" r:id="rId84"/>
        </w:pi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Подобная работа проводится по алгебре.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Учащиеся учатся находить отличительные признаки уравнений и по этим признакам распознавать алг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ритм решения.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Например: определить вид показательных уравнений и указать алгоритм </w:t>
      </w:r>
      <w:r>
        <w:rPr>
          <w:sz w:val="28"/>
          <w:szCs w:val="28"/>
        </w:rPr>
        <w:t xml:space="preserve">  </w:t>
      </w:r>
      <w:r w:rsidRPr="00724C76">
        <w:rPr>
          <w:sz w:val="28"/>
          <w:szCs w:val="28"/>
        </w:rPr>
        <w:t>решения.</w:t>
      </w:r>
    </w:p>
    <w:p w:rsidR="004004AE" w:rsidRPr="00724C76" w:rsidRDefault="004004AE" w:rsidP="004004AE">
      <w:pPr>
        <w:numPr>
          <w:ilvl w:val="0"/>
          <w:numId w:val="3"/>
        </w:numPr>
        <w:ind w:left="0" w:firstLine="425"/>
        <w:jc w:val="both"/>
        <w:rPr>
          <w:sz w:val="28"/>
          <w:szCs w:val="28"/>
        </w:rPr>
      </w:pPr>
      <w:r w:rsidRPr="00706818">
        <w:rPr>
          <w:position w:val="-6"/>
          <w:sz w:val="28"/>
          <w:szCs w:val="28"/>
        </w:rPr>
        <w:object w:dxaOrig="3940" w:dyaOrig="480">
          <v:shape id="_x0000_i1060" type="#_x0000_t75" style="width:197pt;height:23.75pt" o:ole="">
            <v:imagedata r:id="rId85" o:title=""/>
          </v:shape>
          <o:OLEObject Type="Embed" ProgID="Equation.3" ShapeID="_x0000_i1060" DrawAspect="Content" ObjectID="_1322851262" r:id="rId86"/>
        </w:object>
      </w:r>
    </w:p>
    <w:p w:rsidR="004004AE" w:rsidRDefault="004004AE" w:rsidP="004004AE">
      <w:pPr>
        <w:numPr>
          <w:ilvl w:val="0"/>
          <w:numId w:val="3"/>
        </w:numPr>
        <w:ind w:left="0" w:firstLine="425"/>
        <w:jc w:val="both"/>
        <w:rPr>
          <w:sz w:val="28"/>
          <w:szCs w:val="28"/>
        </w:rPr>
      </w:pPr>
      <w:r w:rsidRPr="00706818">
        <w:rPr>
          <w:position w:val="-36"/>
          <w:sz w:val="28"/>
          <w:szCs w:val="28"/>
        </w:rPr>
        <w:object w:dxaOrig="2980" w:dyaOrig="960">
          <v:shape id="_x0000_i1061" type="#_x0000_t75" style="width:148.75pt;height:48.25pt" o:ole="">
            <v:imagedata r:id="rId87" o:title=""/>
          </v:shape>
          <o:OLEObject Type="Embed" ProgID="Equation.3" ShapeID="_x0000_i1061" DrawAspect="Content" ObjectID="_1322851263" r:id="rId88"/>
        </w:object>
      </w:r>
    </w:p>
    <w:p w:rsidR="004004AE" w:rsidRDefault="004004AE" w:rsidP="004004AE">
      <w:pPr>
        <w:numPr>
          <w:ilvl w:val="0"/>
          <w:numId w:val="3"/>
        </w:numPr>
        <w:ind w:left="0" w:firstLine="425"/>
        <w:jc w:val="both"/>
        <w:rPr>
          <w:sz w:val="28"/>
          <w:szCs w:val="28"/>
        </w:rPr>
      </w:pPr>
      <w:r w:rsidRPr="00706818">
        <w:rPr>
          <w:position w:val="-36"/>
          <w:sz w:val="28"/>
          <w:szCs w:val="28"/>
        </w:rPr>
        <w:object w:dxaOrig="3960" w:dyaOrig="1020">
          <v:shape id="_x0000_i1062" type="#_x0000_t75" style="width:198.35pt;height:50.95pt" o:ole="">
            <v:imagedata r:id="rId89" o:title=""/>
          </v:shape>
          <o:OLEObject Type="Embed" ProgID="Equation.3" ShapeID="_x0000_i1062" DrawAspect="Content" ObjectID="_1322851264" r:id="rId90"/>
        </w:object>
      </w:r>
    </w:p>
    <w:p w:rsidR="004004AE" w:rsidRDefault="004004AE" w:rsidP="004004AE">
      <w:pPr>
        <w:numPr>
          <w:ilvl w:val="0"/>
          <w:numId w:val="3"/>
        </w:numPr>
        <w:ind w:left="0" w:firstLine="425"/>
        <w:jc w:val="both"/>
        <w:rPr>
          <w:sz w:val="28"/>
          <w:szCs w:val="28"/>
        </w:rPr>
      </w:pPr>
      <w:r w:rsidRPr="00AE24EA">
        <w:rPr>
          <w:position w:val="-4"/>
          <w:sz w:val="28"/>
          <w:szCs w:val="28"/>
        </w:rPr>
        <w:object w:dxaOrig="2439" w:dyaOrig="420">
          <v:shape id="_x0000_i1063" type="#_x0000_t75" style="width:122.25pt;height:21.05pt" o:ole="">
            <v:imagedata r:id="rId91" o:title=""/>
          </v:shape>
          <o:OLEObject Type="Embed" ProgID="Equation.3" ShapeID="_x0000_i1063" DrawAspect="Content" ObjectID="_1322851265" r:id="rId92"/>
        </w:objec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Учащиеся должны увидеть в первом уравнени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признаки однородного уравнения, во втором – равенство степеней с одинак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выми основаниями, в третьем</w:t>
      </w:r>
      <w:r>
        <w:rPr>
          <w:sz w:val="28"/>
          <w:szCs w:val="28"/>
        </w:rPr>
        <w:t xml:space="preserve"> -</w:t>
      </w:r>
      <w:r w:rsidRPr="00724C76">
        <w:rPr>
          <w:sz w:val="28"/>
          <w:szCs w:val="28"/>
        </w:rPr>
        <w:t xml:space="preserve"> признаки вынесения общего множителя, в четвертом – признаки квадратного уравнения.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Такая работа проводится фронтально или </w:t>
      </w:r>
      <w:r>
        <w:rPr>
          <w:sz w:val="28"/>
          <w:szCs w:val="28"/>
        </w:rPr>
        <w:t xml:space="preserve">по </w:t>
      </w:r>
      <w:r w:rsidRPr="00724C76">
        <w:rPr>
          <w:sz w:val="28"/>
          <w:szCs w:val="28"/>
        </w:rPr>
        <w:t>группа</w:t>
      </w:r>
      <w:r>
        <w:rPr>
          <w:sz w:val="28"/>
          <w:szCs w:val="28"/>
        </w:rPr>
        <w:t>м</w:t>
      </w:r>
      <w:r w:rsidRPr="00724C76">
        <w:rPr>
          <w:sz w:val="28"/>
          <w:szCs w:val="28"/>
        </w:rPr>
        <w:t>. Обязательно по каждой теме ученику предлагается типовой расчет с целью выяснения пр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блем, которые он испытывает и с целью подготовки к контрольной работе.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Деятельность на распознавание приучает учащихся </w:t>
      </w:r>
      <w:r w:rsidRPr="00724C76">
        <w:rPr>
          <w:sz w:val="28"/>
          <w:szCs w:val="28"/>
          <w:u w:val="single"/>
        </w:rPr>
        <w:t>детализировать</w:t>
      </w:r>
      <w:r w:rsidRPr="00724C76">
        <w:rPr>
          <w:sz w:val="28"/>
          <w:szCs w:val="28"/>
        </w:rPr>
        <w:t xml:space="preserve"> зад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чи, разбивать их на боле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 мелкие.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В сложных задачах искать примен</w:t>
      </w:r>
      <w:r>
        <w:rPr>
          <w:sz w:val="28"/>
          <w:szCs w:val="28"/>
        </w:rPr>
        <w:t>ен</w:t>
      </w:r>
      <w:r w:rsidRPr="00724C76">
        <w:rPr>
          <w:sz w:val="28"/>
          <w:szCs w:val="28"/>
        </w:rPr>
        <w:t xml:space="preserve">ие простых, ключевых.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Например: Найти радиус вписанной окружности в трапецию, если точка касания окружности дели</w:t>
      </w:r>
      <w:r>
        <w:rPr>
          <w:sz w:val="28"/>
          <w:szCs w:val="28"/>
        </w:rPr>
        <w:t>т</w:t>
      </w:r>
      <w:r w:rsidRPr="00724C76">
        <w:rPr>
          <w:sz w:val="28"/>
          <w:szCs w:val="28"/>
        </w:rPr>
        <w:t xml:space="preserve"> боковую сторону на отрезки </w:t>
      </w:r>
      <w:smartTag w:uri="urn:schemas-microsoft-com:office:smarttags" w:element="metricconverter">
        <w:smartTagPr>
          <w:attr w:name="ProductID" w:val="3 см"/>
        </w:smartTagPr>
        <w:r w:rsidRPr="00724C76">
          <w:rPr>
            <w:sz w:val="28"/>
            <w:szCs w:val="28"/>
          </w:rPr>
          <w:t>3 см</w:t>
        </w:r>
      </w:smartTag>
      <w:r w:rsidRPr="00724C76">
        <w:rPr>
          <w:sz w:val="28"/>
          <w:szCs w:val="28"/>
        </w:rPr>
        <w:t xml:space="preserve"> и 12см.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Общая информация</w:t>
      </w:r>
      <w:r>
        <w:rPr>
          <w:sz w:val="28"/>
          <w:szCs w:val="28"/>
          <w:u w:val="single"/>
        </w:rPr>
        <w:t>.</w:t>
      </w:r>
      <w:r w:rsidRPr="00724C76">
        <w:rPr>
          <w:sz w:val="28"/>
          <w:szCs w:val="28"/>
        </w:rPr>
        <w:t xml:space="preserve">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По условию зада</w:t>
      </w:r>
      <w:r>
        <w:rPr>
          <w:sz w:val="28"/>
          <w:szCs w:val="28"/>
        </w:rPr>
        <w:t>н</w:t>
      </w:r>
      <w:r w:rsidRPr="00724C76">
        <w:rPr>
          <w:sz w:val="28"/>
          <w:szCs w:val="28"/>
        </w:rPr>
        <w:t>а трапеция, в которую вписана окружность. Центр вписанной окружности находится в точке пересечения би</w:t>
      </w:r>
      <w:r w:rsidRPr="00724C76">
        <w:rPr>
          <w:sz w:val="28"/>
          <w:szCs w:val="28"/>
        </w:rPr>
        <w:t>с</w:t>
      </w:r>
      <w:r w:rsidRPr="00724C76">
        <w:rPr>
          <w:sz w:val="28"/>
          <w:szCs w:val="28"/>
        </w:rPr>
        <w:t>сектрис. Биссектрисы односторонних углов пересекаются под прямым углом.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lastRenderedPageBreak/>
        <w:t>Частная информация:</w:t>
      </w:r>
      <w:r w:rsidRPr="00724C76">
        <w:rPr>
          <w:sz w:val="28"/>
          <w:szCs w:val="28"/>
        </w:rPr>
        <w:t xml:space="preserve">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Ключевым моментом решения задачи является </w:t>
      </w:r>
      <w:r w:rsidRPr="00AE24EA">
        <w:rPr>
          <w:position w:val="-12"/>
          <w:sz w:val="28"/>
          <w:szCs w:val="28"/>
        </w:rPr>
        <w:object w:dxaOrig="960" w:dyaOrig="380">
          <v:shape id="_x0000_i1064" type="#_x0000_t75" style="width:48.25pt;height:19pt" o:ole="">
            <v:imagedata r:id="rId93" o:title=""/>
          </v:shape>
          <o:OLEObject Type="Embed" ProgID="Equation.3" ShapeID="_x0000_i1064" DrawAspect="Content" ObjectID="_1322851266" r:id="rId94"/>
        </w:obje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6" type="#_x0000_t75" style="position:absolute;left:0;text-align:left;margin-left:24pt;margin-top:1.9pt;width:129.75pt;height:64.5pt;z-index:251670528">
            <v:imagedata r:id="rId95" o:title=""/>
          </v:shape>
          <o:OLEObject Type="Embed" ProgID="Visio.Drawing.11" ShapeID="_x0000_s1036" DrawAspect="Content" ObjectID="_1322851278" r:id="rId96"/>
        </w:pic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О</w:t>
      </w:r>
      <w:r w:rsidRPr="00724C7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 xml:space="preserve">центр вписанной окружности, К – точка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каса</w:t>
      </w:r>
      <w:r w:rsidRPr="00724C76">
        <w:rPr>
          <w:sz w:val="28"/>
          <w:szCs w:val="28"/>
        </w:rPr>
        <w:t>ния, ОК – радиус.</w:t>
      </w:r>
    </w:p>
    <w:p w:rsidR="004004AE" w:rsidRDefault="004004AE" w:rsidP="004004AE">
      <w:pPr>
        <w:ind w:firstLine="425"/>
        <w:jc w:val="both"/>
        <w:rPr>
          <w:sz w:val="28"/>
          <w:szCs w:val="28"/>
          <w:u w:val="single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  <w:u w:val="single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  <w:u w:val="single"/>
        </w:rPr>
        <w:t>Алгоритм решения:</w:t>
      </w:r>
      <w:r w:rsidRPr="00724C76">
        <w:rPr>
          <w:sz w:val="28"/>
          <w:szCs w:val="28"/>
        </w:rPr>
        <w:t xml:space="preserve"> 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44"/>
      </w:r>
      <w:r w:rsidRPr="00724C76">
        <w:rPr>
          <w:sz w:val="28"/>
          <w:szCs w:val="28"/>
        </w:rPr>
        <w:t>АОВ – прямоугольный, ОК</w:t>
      </w:r>
      <w:r w:rsidRPr="00724C76">
        <w:rPr>
          <w:sz w:val="28"/>
          <w:szCs w:val="28"/>
          <w:vertAlign w:val="superscript"/>
        </w:rPr>
        <w:t>2</w:t>
      </w:r>
      <w:r w:rsidRPr="00724C76">
        <w:rPr>
          <w:sz w:val="28"/>
          <w:szCs w:val="28"/>
        </w:rPr>
        <w:t xml:space="preserve"> = АК </w:t>
      </w:r>
      <w:r>
        <w:rPr>
          <w:sz w:val="28"/>
          <w:szCs w:val="28"/>
        </w:rPr>
        <w:t>·</w:t>
      </w:r>
      <w:r w:rsidRPr="00724C76">
        <w:rPr>
          <w:sz w:val="28"/>
          <w:szCs w:val="28"/>
        </w:rPr>
        <w:t xml:space="preserve"> КВ </w:t>
      </w:r>
    </w:p>
    <w:p w:rsidR="004004AE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position w:val="-8"/>
          <w:sz w:val="28"/>
          <w:szCs w:val="28"/>
        </w:rPr>
        <w:object w:dxaOrig="3060" w:dyaOrig="420">
          <v:shape id="_x0000_i1065" type="#_x0000_t75" style="width:152.85pt;height:21.05pt" o:ole="">
            <v:imagedata r:id="rId97" o:title=""/>
          </v:shape>
          <o:OLEObject Type="Embed" ProgID="Equation.3" ShapeID="_x0000_i1065" DrawAspect="Content" ObjectID="_1322851267" r:id="rId98"/>
        </w:object>
      </w:r>
      <w:r w:rsidRPr="00724C76">
        <w:rPr>
          <w:sz w:val="28"/>
          <w:szCs w:val="28"/>
        </w:rPr>
        <w:t xml:space="preserve">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Ключевые задачи являются мелкими деталями большого механизма (з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дачи).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Такая работа приучает учащихся не просто решать задачу, а рассматр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вать ее «носителем» полезной информации. Обучение происходит не по кр</w:t>
      </w:r>
      <w:r w:rsidRPr="00724C76">
        <w:rPr>
          <w:sz w:val="28"/>
          <w:szCs w:val="28"/>
        </w:rPr>
        <w:t>у</w:t>
      </w:r>
      <w:r w:rsidRPr="00724C76">
        <w:rPr>
          <w:sz w:val="28"/>
          <w:szCs w:val="28"/>
        </w:rPr>
        <w:t>гу, а по спирали.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Для меня всегда современными звуч</w:t>
      </w:r>
      <w:r>
        <w:rPr>
          <w:sz w:val="28"/>
          <w:szCs w:val="28"/>
        </w:rPr>
        <w:t>а</w:t>
      </w:r>
      <w:r w:rsidRPr="00724C76">
        <w:rPr>
          <w:sz w:val="28"/>
          <w:szCs w:val="28"/>
        </w:rPr>
        <w:t>т слова Л.Н.Толстого: «Если ученик в школе не научился ничего творить, то в жизни он всегда будет подражать и копировать…». Развить у учащихся гибкость и быстроту мышления, люб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знательность и изобретательность помогает решение задач несколькими сп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собами, решение задач, требующих нестандартного подхода.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Стараюсь с учащимися отыскивать самые невероятные способы решения. Главное в это</w:t>
      </w:r>
      <w:r>
        <w:rPr>
          <w:sz w:val="28"/>
          <w:szCs w:val="28"/>
        </w:rPr>
        <w:t>й</w:t>
      </w:r>
      <w:r w:rsidRPr="00724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-</w:t>
      </w:r>
      <w:r w:rsidRPr="00724C76">
        <w:rPr>
          <w:sz w:val="28"/>
          <w:szCs w:val="28"/>
        </w:rPr>
        <w:t xml:space="preserve"> с уважением относиться к любой идее и не обрывать рассуждения ученика. Конечно, не все предлагаемые способы хороши. Но умение находить и выбирать рациональный способ решения</w:t>
      </w:r>
      <w:r>
        <w:rPr>
          <w:sz w:val="28"/>
          <w:szCs w:val="28"/>
        </w:rPr>
        <w:t xml:space="preserve"> -</w:t>
      </w:r>
      <w:r w:rsidRPr="00724C76">
        <w:rPr>
          <w:sz w:val="28"/>
          <w:szCs w:val="28"/>
        </w:rPr>
        <w:t xml:space="preserve"> необходимое качество творческой личности. Учитель учится вместе с ученик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ми. Приятным моментом является открытие учениками способа решения, на к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торый учитель не обраща</w:t>
      </w:r>
      <w:r>
        <w:rPr>
          <w:sz w:val="28"/>
          <w:szCs w:val="28"/>
        </w:rPr>
        <w:t>л</w:t>
      </w:r>
      <w:r w:rsidRPr="00724C76">
        <w:rPr>
          <w:sz w:val="28"/>
          <w:szCs w:val="28"/>
        </w:rPr>
        <w:t xml:space="preserve"> внимание.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Примером является нахождение средней линии трапеции, когда учащиеся увидели, что основания и средняя линия образуют последовательность трех чисел, отличающихся на одно и то же число. В 9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классе они смогли обосн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вать, что эти числа образуют арифметическую прогрессию. Доказали, что средняя линия – это среднее арифметическое оснований трапеции. Это о</w:t>
      </w:r>
      <w:r w:rsidRPr="00724C76">
        <w:rPr>
          <w:sz w:val="28"/>
          <w:szCs w:val="28"/>
        </w:rPr>
        <w:t>т</w:t>
      </w:r>
      <w:r w:rsidRPr="00724C76">
        <w:rPr>
          <w:sz w:val="28"/>
          <w:szCs w:val="28"/>
        </w:rPr>
        <w:t>крытие упростило решение задач вида: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7" type="#_x0000_t75" style="position:absolute;left:0;text-align:left;margin-left:42pt;margin-top:9.9pt;width:292.5pt;height:87pt;z-index:251671552">
            <v:imagedata r:id="rId99" o:title=""/>
          </v:shape>
          <o:OLEObject Type="Embed" ProgID="Visio.Drawing.11" ShapeID="_x0000_s1037" DrawAspect="Content" ObjectID="_1322851279" r:id="rId100"/>
        </w:pic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Проявлением творчества является деятельность учащихся по придумыв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нию задач, сказов, рассказов (в 5-6 </w:t>
      </w:r>
      <w:proofErr w:type="spellStart"/>
      <w:r w:rsidRPr="00724C76">
        <w:rPr>
          <w:sz w:val="28"/>
          <w:szCs w:val="28"/>
        </w:rPr>
        <w:t>кл</w:t>
      </w:r>
      <w:proofErr w:type="spellEnd"/>
      <w:r w:rsidRPr="00724C76">
        <w:rPr>
          <w:sz w:val="28"/>
          <w:szCs w:val="28"/>
        </w:rPr>
        <w:t xml:space="preserve">.). « Предмет математики настолько серьезен, что полезно не упускать случаев, делать его немного </w:t>
      </w:r>
      <w:r w:rsidRPr="00724C76">
        <w:rPr>
          <w:sz w:val="28"/>
          <w:szCs w:val="28"/>
        </w:rPr>
        <w:lastRenderedPageBreak/>
        <w:t>занимател</w:t>
      </w:r>
      <w:r w:rsidRPr="00724C76">
        <w:rPr>
          <w:sz w:val="28"/>
          <w:szCs w:val="28"/>
        </w:rPr>
        <w:t>ь</w:t>
      </w:r>
      <w:r w:rsidRPr="00724C76">
        <w:rPr>
          <w:sz w:val="28"/>
          <w:szCs w:val="28"/>
        </w:rPr>
        <w:t>ным</w:t>
      </w:r>
      <w:r>
        <w:rPr>
          <w:sz w:val="28"/>
          <w:szCs w:val="28"/>
        </w:rPr>
        <w:t>»</w:t>
      </w:r>
      <w:r w:rsidRPr="00724C76">
        <w:rPr>
          <w:sz w:val="28"/>
          <w:szCs w:val="28"/>
        </w:rPr>
        <w:t xml:space="preserve"> – говорил Паскаль. Поэтому изучение каждой темы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по возможности, сопровождается системой задач, решение которых требует изобретательн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сти.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При изучении темы « Равенство треугольников» предлагается измерить ширину реки фураж</w:t>
      </w:r>
      <w:r>
        <w:rPr>
          <w:sz w:val="28"/>
          <w:szCs w:val="28"/>
        </w:rPr>
        <w:t>к</w:t>
      </w:r>
      <w:r w:rsidRPr="00724C76">
        <w:rPr>
          <w:sz w:val="28"/>
          <w:szCs w:val="28"/>
        </w:rPr>
        <w:t>ой. При изучении темы «Подобие треугольников» пре</w:t>
      </w:r>
      <w:r w:rsidRPr="00724C76">
        <w:rPr>
          <w:sz w:val="28"/>
          <w:szCs w:val="28"/>
        </w:rPr>
        <w:t>д</w:t>
      </w:r>
      <w:r w:rsidRPr="00724C76">
        <w:rPr>
          <w:sz w:val="28"/>
          <w:szCs w:val="28"/>
        </w:rPr>
        <w:t>лагается измерить высоту дерева записной книжкой. Име</w:t>
      </w:r>
      <w:r>
        <w:rPr>
          <w:sz w:val="28"/>
          <w:szCs w:val="28"/>
        </w:rPr>
        <w:t>я</w:t>
      </w:r>
      <w:r w:rsidRPr="00724C76">
        <w:rPr>
          <w:sz w:val="28"/>
          <w:szCs w:val="28"/>
        </w:rPr>
        <w:t xml:space="preserve"> модель треугол</w:t>
      </w:r>
      <w:r w:rsidRPr="00724C76">
        <w:rPr>
          <w:sz w:val="28"/>
          <w:szCs w:val="28"/>
        </w:rPr>
        <w:t>ь</w:t>
      </w:r>
      <w:r w:rsidRPr="00724C76">
        <w:rPr>
          <w:sz w:val="28"/>
          <w:szCs w:val="28"/>
        </w:rPr>
        <w:t>ника и линейку без делений разделить отрезок пополам. Задачи такого рода вызывают неподдельный интерес и множество идей.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На уроках геометрии в 10 – 11 классах для развития пространственного воображения применяется моделирования чертежа. Для этого используют набор сп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>ц разной длины и планшетку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24C76">
        <w:rPr>
          <w:sz w:val="28"/>
          <w:szCs w:val="28"/>
        </w:rPr>
        <w:t>но которой покрыто пластилином. Эти  нехитрые средства помогают учащимся лучше выделять по условию з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дачи геометрические фигуры, их взаимное расположение, а также приуча</w:t>
      </w:r>
      <w:r>
        <w:rPr>
          <w:sz w:val="28"/>
          <w:szCs w:val="28"/>
        </w:rPr>
        <w:t>ю</w:t>
      </w:r>
      <w:r w:rsidRPr="00724C76">
        <w:rPr>
          <w:sz w:val="28"/>
          <w:szCs w:val="28"/>
        </w:rPr>
        <w:t>т к изобретательности.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Психологи утверждают, что лучшее запоминание дает незавершенное действие. Это объясняется остаточной напряженностью. Этот метод </w:t>
      </w:r>
      <w:r>
        <w:rPr>
          <w:sz w:val="28"/>
          <w:szCs w:val="28"/>
        </w:rPr>
        <w:t>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няется при доказательстве </w:t>
      </w:r>
      <w:r w:rsidRPr="00724C76">
        <w:rPr>
          <w:sz w:val="28"/>
          <w:szCs w:val="28"/>
        </w:rPr>
        <w:t>теорем, решении задач обучающе</w:t>
      </w:r>
      <w:r>
        <w:rPr>
          <w:sz w:val="28"/>
          <w:szCs w:val="28"/>
        </w:rPr>
        <w:t>го</w:t>
      </w:r>
      <w:r w:rsidRPr="00724C76">
        <w:rPr>
          <w:sz w:val="28"/>
          <w:szCs w:val="28"/>
        </w:rPr>
        <w:t xml:space="preserve"> характера. Проводится фронтальный разбор с подробным объяснением при активной помощи класса. Никаких записей в тетради не производится, чтобы вн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мание не рассеивалось. По окончании решения, ответов на все возникающие вопросы, реш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>ние на доске стирается. Классу предлагается восстановить краткое или подробное решение задачи или доказательство теоремы. При решени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геометрических задач используется прием решения задач с «возвратом». Учащимся предлагается продолжить ранее решенн</w:t>
      </w:r>
      <w:r>
        <w:rPr>
          <w:sz w:val="28"/>
          <w:szCs w:val="28"/>
        </w:rPr>
        <w:t>ую</w:t>
      </w:r>
      <w:r w:rsidRPr="00724C76">
        <w:rPr>
          <w:sz w:val="28"/>
          <w:szCs w:val="28"/>
        </w:rPr>
        <w:t xml:space="preserve"> задач</w:t>
      </w:r>
      <w:r>
        <w:rPr>
          <w:sz w:val="28"/>
          <w:szCs w:val="28"/>
        </w:rPr>
        <w:t>у</w:t>
      </w:r>
      <w:r w:rsidRPr="00724C76">
        <w:rPr>
          <w:sz w:val="28"/>
          <w:szCs w:val="28"/>
        </w:rPr>
        <w:t xml:space="preserve"> с использованием чертежа, но н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выми данными.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Достичь определенных результатов помогает дифференцированный подход в обучении, который помогает разрешить проблему саморазвития в о</w:t>
      </w:r>
      <w:r w:rsidRPr="00724C76">
        <w:rPr>
          <w:sz w:val="28"/>
          <w:szCs w:val="28"/>
        </w:rPr>
        <w:t>д</w:t>
      </w:r>
      <w:r w:rsidRPr="00724C76">
        <w:rPr>
          <w:sz w:val="28"/>
          <w:szCs w:val="28"/>
        </w:rPr>
        <w:t xml:space="preserve">нородной среде (технология </w:t>
      </w:r>
      <w:proofErr w:type="spellStart"/>
      <w:r w:rsidRPr="00724C76">
        <w:rPr>
          <w:sz w:val="28"/>
          <w:szCs w:val="28"/>
        </w:rPr>
        <w:t>М.Монтессори</w:t>
      </w:r>
      <w:proofErr w:type="spellEnd"/>
      <w:r w:rsidRPr="00724C76">
        <w:rPr>
          <w:sz w:val="28"/>
          <w:szCs w:val="28"/>
        </w:rPr>
        <w:t>).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Интегрированная технология </w:t>
      </w:r>
      <w:proofErr w:type="spellStart"/>
      <w:r w:rsidRPr="00724C76">
        <w:rPr>
          <w:sz w:val="28"/>
          <w:szCs w:val="28"/>
        </w:rPr>
        <w:t>деятельностного</w:t>
      </w:r>
      <w:proofErr w:type="spellEnd"/>
      <w:r w:rsidRPr="00724C76">
        <w:rPr>
          <w:sz w:val="28"/>
          <w:szCs w:val="28"/>
        </w:rPr>
        <w:t xml:space="preserve"> подхода невозможна без создания среды, способствующей развитию. Технология дифференцирова</w:t>
      </w:r>
      <w:r w:rsidRPr="00724C76">
        <w:rPr>
          <w:sz w:val="28"/>
          <w:szCs w:val="28"/>
        </w:rPr>
        <w:t>н</w:t>
      </w:r>
      <w:r w:rsidRPr="00724C76">
        <w:rPr>
          <w:sz w:val="28"/>
          <w:szCs w:val="28"/>
        </w:rPr>
        <w:t>ного подхода обучения математики была начат</w:t>
      </w:r>
      <w:r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 в 1993 году в 10 классах с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 xml:space="preserve">вместно с учителем физики Кравцовой Н.А. 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>Предварительно было провед</w:t>
      </w:r>
      <w:r w:rsidRPr="00724C76">
        <w:rPr>
          <w:sz w:val="28"/>
          <w:szCs w:val="28"/>
        </w:rPr>
        <w:t>е</w:t>
      </w:r>
      <w:r w:rsidRPr="00724C76">
        <w:rPr>
          <w:sz w:val="28"/>
          <w:szCs w:val="28"/>
        </w:rPr>
        <w:t>но собеседование с учащимися и родителями по разделению учащихся на обучение математике по дв</w:t>
      </w:r>
      <w:r>
        <w:rPr>
          <w:sz w:val="28"/>
          <w:szCs w:val="28"/>
        </w:rPr>
        <w:t>ум</w:t>
      </w:r>
      <w:r w:rsidRPr="00724C76">
        <w:rPr>
          <w:sz w:val="28"/>
          <w:szCs w:val="28"/>
        </w:rPr>
        <w:t xml:space="preserve"> уровням. Родители высказали пожелание с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хранить классные коллективы. Поэтому учащиеся делятся на группы только на уроки математики, физики. В первой группе учащиеся обучались на пр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двинутом уровне и на факультативе рассматривались задания повышенной сложности. Основной состав группы составляли учащиеся, собирающиеся в высшие учебные заведения со сдачей математики. Вторая группа учащихся обучалась на обязательном уровне. При этом учащим</w:t>
      </w:r>
      <w:r>
        <w:rPr>
          <w:sz w:val="28"/>
          <w:szCs w:val="28"/>
        </w:rPr>
        <w:t>ся</w:t>
      </w:r>
      <w:r w:rsidRPr="00724C76">
        <w:rPr>
          <w:sz w:val="28"/>
          <w:szCs w:val="28"/>
        </w:rPr>
        <w:t xml:space="preserve"> предоставлялась возможность перехода из одной группы в другую. Для второй группы была ва</w:t>
      </w:r>
      <w:r w:rsidRPr="00724C76">
        <w:rPr>
          <w:sz w:val="28"/>
          <w:szCs w:val="28"/>
        </w:rPr>
        <w:t>ж</w:t>
      </w:r>
      <w:r w:rsidRPr="00724C76">
        <w:rPr>
          <w:sz w:val="28"/>
          <w:szCs w:val="28"/>
        </w:rPr>
        <w:t xml:space="preserve">на мотивация успеха, а для первой группы – воспитание волевой сферы. Со всеми учащимися в 10 классе было проведено тестирование по методике </w:t>
      </w:r>
      <w:proofErr w:type="spellStart"/>
      <w:r w:rsidRPr="00724C76">
        <w:rPr>
          <w:sz w:val="28"/>
          <w:szCs w:val="28"/>
        </w:rPr>
        <w:t>Н.Винокуровой</w:t>
      </w:r>
      <w:proofErr w:type="spellEnd"/>
      <w:r w:rsidRPr="00724C76">
        <w:rPr>
          <w:sz w:val="28"/>
          <w:szCs w:val="28"/>
        </w:rPr>
        <w:t>. По этой методике проверялись следующие направления ра</w:t>
      </w:r>
      <w:r w:rsidRPr="00724C76">
        <w:rPr>
          <w:sz w:val="28"/>
          <w:szCs w:val="28"/>
        </w:rPr>
        <w:t>з</w:t>
      </w:r>
      <w:r w:rsidRPr="00724C76">
        <w:rPr>
          <w:sz w:val="28"/>
          <w:szCs w:val="28"/>
        </w:rPr>
        <w:t>вития личности: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lastRenderedPageBreak/>
        <w:t>Скорость восприятия материала на слух.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Зрительная память.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Слуховая память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Моторная память.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Комбинаторные способности.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Творческое воображение.</w:t>
      </w:r>
    </w:p>
    <w:p w:rsidR="004004AE" w:rsidRPr="00724C76" w:rsidRDefault="004004AE" w:rsidP="004004AE">
      <w:pPr>
        <w:numPr>
          <w:ilvl w:val="0"/>
          <w:numId w:val="4"/>
        </w:numPr>
        <w:ind w:left="0"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Установление закономерностей.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Обработка проводилась по 100% шкале. За средн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>й  уровень приним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лось 50%.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Самыми низкими показателями были 4-7. По анализу тестирования были сдела</w:t>
      </w:r>
      <w:r>
        <w:rPr>
          <w:sz w:val="28"/>
          <w:szCs w:val="28"/>
        </w:rPr>
        <w:t>ны</w:t>
      </w:r>
      <w:r w:rsidRPr="00724C76">
        <w:rPr>
          <w:sz w:val="28"/>
          <w:szCs w:val="28"/>
        </w:rPr>
        <w:t xml:space="preserve"> вывод</w:t>
      </w:r>
      <w:r>
        <w:rPr>
          <w:sz w:val="28"/>
          <w:szCs w:val="28"/>
        </w:rPr>
        <w:t>ы</w:t>
      </w:r>
      <w:r w:rsidRPr="00724C76">
        <w:rPr>
          <w:sz w:val="28"/>
          <w:szCs w:val="28"/>
        </w:rPr>
        <w:t>: недостаточно развиты мыслительные операции: анализ, синтез</w:t>
      </w:r>
      <w:r>
        <w:rPr>
          <w:sz w:val="28"/>
          <w:szCs w:val="28"/>
        </w:rPr>
        <w:t>;</w:t>
      </w:r>
      <w:r w:rsidRPr="00724C76">
        <w:rPr>
          <w:sz w:val="28"/>
          <w:szCs w:val="28"/>
        </w:rPr>
        <w:t xml:space="preserve"> слабо развиты гибкость и быстрота мышления. Эти выводы были у</w:t>
      </w:r>
      <w:r w:rsidRPr="00724C76">
        <w:rPr>
          <w:sz w:val="28"/>
          <w:szCs w:val="28"/>
        </w:rPr>
        <w:t>ч</w:t>
      </w:r>
      <w:r w:rsidRPr="00724C76">
        <w:rPr>
          <w:sz w:val="28"/>
          <w:szCs w:val="28"/>
        </w:rPr>
        <w:t>тены в работе. В обеих группах включались задания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способствующие их развитию. В 11 классе повторное тестирование показало позитивную дин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мику изменения.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>
        <w:rPr>
          <w:noProof/>
        </w:rPr>
        <w:pict>
          <v:shape id="_x0000_s1038" type="#_x0000_t75" style="position:absolute;left:0;text-align:left;margin-left:12pt;margin-top:-.4pt;width:399pt;height:183pt;z-index:251672576">
            <v:imagedata r:id="rId101" o:title=""/>
          </v:shape>
          <o:OLEObject Type="Embed" ProgID="Visio.Drawing.11" ShapeID="_x0000_s1038" DrawAspect="Content" ObjectID="_1322851280" r:id="rId102"/>
        </w:pic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По окончанию 11 класса с учащимися было проведено собеседование по этой технологии обучения. 80% учащихся отметили, что учиться было и труднее и легче. Труднее,</w:t>
      </w:r>
      <w:r>
        <w:rPr>
          <w:sz w:val="28"/>
          <w:szCs w:val="28"/>
        </w:rPr>
        <w:t xml:space="preserve"> </w:t>
      </w:r>
      <w:r w:rsidRPr="00724C76">
        <w:rPr>
          <w:sz w:val="28"/>
          <w:szCs w:val="28"/>
        </w:rPr>
        <w:t xml:space="preserve">т.к. приходилось учиться </w:t>
      </w:r>
      <w:r w:rsidRPr="00724C76">
        <w:rPr>
          <w:sz w:val="28"/>
          <w:szCs w:val="28"/>
          <w:u w:val="single"/>
        </w:rPr>
        <w:t>на пределе своих во</w:t>
      </w:r>
      <w:r w:rsidRPr="00724C76">
        <w:rPr>
          <w:sz w:val="28"/>
          <w:szCs w:val="28"/>
          <w:u w:val="single"/>
        </w:rPr>
        <w:t>з</w:t>
      </w:r>
      <w:r w:rsidRPr="00724C76">
        <w:rPr>
          <w:sz w:val="28"/>
          <w:szCs w:val="28"/>
          <w:u w:val="single"/>
        </w:rPr>
        <w:t xml:space="preserve">можностей. </w:t>
      </w:r>
      <w:r w:rsidRPr="00724C76">
        <w:rPr>
          <w:sz w:val="28"/>
          <w:szCs w:val="28"/>
        </w:rPr>
        <w:t xml:space="preserve"> Легче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724C76">
        <w:rPr>
          <w:sz w:val="28"/>
          <w:szCs w:val="28"/>
        </w:rPr>
        <w:t>.к. появился интерес к результатам своего труда. Общее мнение было в том, что такое обучение необходимо начинать раньше. Из этого выпуска 70% выпускников выбрали профессию, связанную с матем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 xml:space="preserve">тической подготовкой в ВУЗах и </w:t>
      </w:r>
      <w:proofErr w:type="spellStart"/>
      <w:r w:rsidRPr="00724C76">
        <w:rPr>
          <w:sz w:val="28"/>
          <w:szCs w:val="28"/>
        </w:rPr>
        <w:t>С</w:t>
      </w:r>
      <w:r>
        <w:rPr>
          <w:sz w:val="28"/>
          <w:szCs w:val="28"/>
        </w:rPr>
        <w:t>УЗ</w:t>
      </w:r>
      <w:r w:rsidRPr="00724C76">
        <w:rPr>
          <w:sz w:val="28"/>
          <w:szCs w:val="28"/>
        </w:rPr>
        <w:t>ах</w:t>
      </w:r>
      <w:proofErr w:type="spellEnd"/>
      <w:r w:rsidRPr="00724C76">
        <w:rPr>
          <w:sz w:val="28"/>
          <w:szCs w:val="28"/>
        </w:rPr>
        <w:t>. Все выпускники сказали, что не испытывали дискомфорта</w:t>
      </w:r>
      <w:r>
        <w:rPr>
          <w:sz w:val="28"/>
          <w:szCs w:val="28"/>
        </w:rPr>
        <w:t xml:space="preserve"> при</w:t>
      </w:r>
      <w:r w:rsidRPr="00724C76">
        <w:rPr>
          <w:sz w:val="28"/>
          <w:szCs w:val="28"/>
        </w:rPr>
        <w:t xml:space="preserve"> делени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по группам, т.к. ч</w:t>
      </w:r>
      <w:r>
        <w:rPr>
          <w:sz w:val="28"/>
          <w:szCs w:val="28"/>
        </w:rPr>
        <w:t>ув</w:t>
      </w:r>
      <w:r w:rsidRPr="00724C76">
        <w:rPr>
          <w:sz w:val="28"/>
          <w:szCs w:val="28"/>
        </w:rPr>
        <w:t>ствовали уваж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тельное отношение к себе. С учетом пожеланий учащихся дифференцир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ванное обучение начинается с 8 класса, если есть  такая возможность. В п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раллели должно быть несколько классов. Если класс один, то дифференцир</w:t>
      </w:r>
      <w:r w:rsidRPr="00724C76">
        <w:rPr>
          <w:sz w:val="28"/>
          <w:szCs w:val="28"/>
        </w:rPr>
        <w:t>о</w:t>
      </w:r>
      <w:r w:rsidRPr="00724C76">
        <w:rPr>
          <w:sz w:val="28"/>
          <w:szCs w:val="28"/>
        </w:rPr>
        <w:t>ванное обучение проводится  внутри класса.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В процессе обучения с учащимися проводится анкетирование с целью проследить: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1.Удовлетворенность преподаванием математики.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2.Проблемы, которые испытывает учащийся на уроке.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3. Дозировку домашним заданием.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4. Состоянием здоровья.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lastRenderedPageBreak/>
        <w:t>Основными проблемами остаются формирование навыков учебного тр</w:t>
      </w:r>
      <w:r w:rsidRPr="00724C76">
        <w:rPr>
          <w:sz w:val="28"/>
          <w:szCs w:val="28"/>
        </w:rPr>
        <w:t>у</w:t>
      </w:r>
      <w:r w:rsidRPr="00724C76">
        <w:rPr>
          <w:sz w:val="28"/>
          <w:szCs w:val="28"/>
        </w:rPr>
        <w:t>да. Над этой  проблемой я работаю все годы. С докладом по этой теме выст</w:t>
      </w:r>
      <w:r w:rsidRPr="00724C76">
        <w:rPr>
          <w:sz w:val="28"/>
          <w:szCs w:val="28"/>
        </w:rPr>
        <w:t>у</w:t>
      </w:r>
      <w:r w:rsidRPr="00724C76">
        <w:rPr>
          <w:sz w:val="28"/>
          <w:szCs w:val="28"/>
        </w:rPr>
        <w:t>пала на конференции</w:t>
      </w:r>
      <w:r>
        <w:rPr>
          <w:sz w:val="28"/>
          <w:szCs w:val="28"/>
        </w:rPr>
        <w:t xml:space="preserve"> (</w:t>
      </w:r>
      <w:r w:rsidRPr="00724C76">
        <w:rPr>
          <w:sz w:val="28"/>
          <w:szCs w:val="28"/>
        </w:rPr>
        <w:t>доклад прилагается)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Успех</w:t>
      </w:r>
      <w:r>
        <w:rPr>
          <w:sz w:val="28"/>
          <w:szCs w:val="28"/>
        </w:rPr>
        <w:t>и</w:t>
      </w:r>
      <w:r w:rsidRPr="00724C76">
        <w:rPr>
          <w:sz w:val="28"/>
          <w:szCs w:val="28"/>
        </w:rPr>
        <w:t xml:space="preserve"> учителя видны в успехах учащихся. Главны</w:t>
      </w:r>
      <w:r>
        <w:rPr>
          <w:sz w:val="28"/>
          <w:szCs w:val="28"/>
        </w:rPr>
        <w:t>й</w:t>
      </w:r>
      <w:r w:rsidRPr="00724C76">
        <w:rPr>
          <w:sz w:val="28"/>
          <w:szCs w:val="28"/>
        </w:rPr>
        <w:t xml:space="preserve"> результат своей де</w:t>
      </w:r>
      <w:r w:rsidRPr="00724C76">
        <w:rPr>
          <w:sz w:val="28"/>
          <w:szCs w:val="28"/>
        </w:rPr>
        <w:t>я</w:t>
      </w:r>
      <w:r w:rsidRPr="00724C76">
        <w:rPr>
          <w:sz w:val="28"/>
          <w:szCs w:val="28"/>
        </w:rPr>
        <w:t>тельности я вижу в том, что каждый мой ученик наш</w:t>
      </w:r>
      <w:r>
        <w:rPr>
          <w:sz w:val="28"/>
          <w:szCs w:val="28"/>
        </w:rPr>
        <w:t>ел</w:t>
      </w:r>
      <w:r w:rsidRPr="00724C76">
        <w:rPr>
          <w:sz w:val="28"/>
          <w:szCs w:val="28"/>
        </w:rPr>
        <w:t xml:space="preserve"> свое место в жизни, реально оценива</w:t>
      </w:r>
      <w:r>
        <w:rPr>
          <w:sz w:val="28"/>
          <w:szCs w:val="28"/>
        </w:rPr>
        <w:t>я</w:t>
      </w:r>
      <w:r w:rsidRPr="00724C76">
        <w:rPr>
          <w:sz w:val="28"/>
          <w:szCs w:val="28"/>
        </w:rPr>
        <w:t xml:space="preserve"> свои возможности. Это, прежде всего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получение профе</w:t>
      </w:r>
      <w:r w:rsidRPr="00724C76">
        <w:rPr>
          <w:sz w:val="28"/>
          <w:szCs w:val="28"/>
        </w:rPr>
        <w:t>с</w:t>
      </w:r>
      <w:r w:rsidRPr="00724C76">
        <w:rPr>
          <w:sz w:val="28"/>
          <w:szCs w:val="28"/>
        </w:rPr>
        <w:t>сии.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/>
      </w:tblPr>
      <w:tblGrid>
        <w:gridCol w:w="1518"/>
        <w:gridCol w:w="1795"/>
        <w:gridCol w:w="1572"/>
        <w:gridCol w:w="1572"/>
        <w:gridCol w:w="1572"/>
        <w:gridCol w:w="1541"/>
      </w:tblGrid>
      <w:tr w:rsidR="004004AE" w:rsidRPr="00724C76" w:rsidTr="00723C23">
        <w:trPr>
          <w:jc w:val="center"/>
        </w:trPr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Дата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Общее кол-во выпус</w:t>
            </w:r>
            <w:r w:rsidRPr="00724C76">
              <w:rPr>
                <w:sz w:val="28"/>
                <w:szCs w:val="28"/>
              </w:rPr>
              <w:t>к</w:t>
            </w:r>
            <w:r w:rsidRPr="00724C76">
              <w:rPr>
                <w:sz w:val="28"/>
                <w:szCs w:val="28"/>
              </w:rPr>
              <w:t>ников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Поступил в ВУЗ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Поступил в ССУЗ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24C76">
              <w:rPr>
                <w:sz w:val="28"/>
                <w:szCs w:val="28"/>
              </w:rPr>
              <w:t>оступил в ПУ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Искали работу</w:t>
            </w:r>
          </w:p>
        </w:tc>
      </w:tr>
      <w:tr w:rsidR="004004AE" w:rsidRPr="00724C76" w:rsidTr="00723C23">
        <w:trPr>
          <w:jc w:val="center"/>
        </w:trPr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2002-03 уче</w:t>
            </w:r>
            <w:r w:rsidRPr="00724C76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.</w:t>
            </w:r>
            <w:r w:rsidRPr="00724C7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37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17-46%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15-41%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5-13%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-</w:t>
            </w:r>
          </w:p>
        </w:tc>
      </w:tr>
      <w:tr w:rsidR="004004AE" w:rsidRPr="00724C76" w:rsidTr="00723C23">
        <w:trPr>
          <w:jc w:val="center"/>
        </w:trPr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2003-04 уче</w:t>
            </w:r>
            <w:r w:rsidRPr="00724C76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.</w:t>
            </w:r>
            <w:r w:rsidRPr="00724C7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40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20-50%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17-43%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2-5%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1-2%</w:t>
            </w:r>
          </w:p>
        </w:tc>
      </w:tr>
      <w:tr w:rsidR="004004AE" w:rsidRPr="00724C76" w:rsidTr="00723C23">
        <w:trPr>
          <w:jc w:val="center"/>
        </w:trPr>
        <w:tc>
          <w:tcPr>
            <w:tcW w:w="1595" w:type="dxa"/>
          </w:tcPr>
          <w:p w:rsidR="004004AE" w:rsidRPr="00724C76" w:rsidRDefault="004004AE" w:rsidP="00723C23">
            <w:pPr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2004-05 уче</w:t>
            </w:r>
            <w:r w:rsidRPr="00724C76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.</w:t>
            </w:r>
            <w:r w:rsidRPr="00724C7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26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13-50%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9-35%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3-12%</w:t>
            </w:r>
          </w:p>
        </w:tc>
        <w:tc>
          <w:tcPr>
            <w:tcW w:w="1595" w:type="dxa"/>
          </w:tcPr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Армия</w:t>
            </w:r>
          </w:p>
          <w:p w:rsidR="004004AE" w:rsidRPr="00724C76" w:rsidRDefault="004004AE" w:rsidP="00723C23">
            <w:pPr>
              <w:ind w:firstLine="425"/>
              <w:jc w:val="both"/>
              <w:rPr>
                <w:sz w:val="28"/>
                <w:szCs w:val="28"/>
              </w:rPr>
            </w:pPr>
            <w:r w:rsidRPr="00724C76">
              <w:rPr>
                <w:sz w:val="28"/>
                <w:szCs w:val="28"/>
              </w:rPr>
              <w:t>1-3%</w:t>
            </w:r>
          </w:p>
        </w:tc>
      </w:tr>
    </w:tbl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            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География вузов: ДВГУПС  (Хабаровск и С</w:t>
      </w:r>
      <w:r>
        <w:rPr>
          <w:sz w:val="28"/>
          <w:szCs w:val="28"/>
        </w:rPr>
        <w:t xml:space="preserve">вободный), АМГУ, БГПУ, СГА, </w:t>
      </w:r>
      <w:proofErr w:type="spellStart"/>
      <w:r>
        <w:rPr>
          <w:sz w:val="28"/>
          <w:szCs w:val="28"/>
        </w:rPr>
        <w:t>Хаб</w:t>
      </w:r>
      <w:r w:rsidRPr="00724C76">
        <w:rPr>
          <w:sz w:val="28"/>
          <w:szCs w:val="28"/>
        </w:rPr>
        <w:t>ГАЭП</w:t>
      </w:r>
      <w:proofErr w:type="spellEnd"/>
      <w:r w:rsidRPr="00724C76">
        <w:rPr>
          <w:sz w:val="28"/>
          <w:szCs w:val="28"/>
        </w:rPr>
        <w:t xml:space="preserve">, </w:t>
      </w:r>
      <w:proofErr w:type="spellStart"/>
      <w:r w:rsidRPr="00724C76">
        <w:rPr>
          <w:sz w:val="28"/>
          <w:szCs w:val="28"/>
        </w:rPr>
        <w:t>ДальГАУ</w:t>
      </w:r>
      <w:proofErr w:type="spellEnd"/>
      <w:r w:rsidRPr="00724C76">
        <w:rPr>
          <w:sz w:val="28"/>
          <w:szCs w:val="28"/>
        </w:rPr>
        <w:t>, БГМА, Томский технический университет, Дал</w:t>
      </w:r>
      <w:r w:rsidRPr="00724C76">
        <w:rPr>
          <w:sz w:val="28"/>
          <w:szCs w:val="28"/>
        </w:rPr>
        <w:t>ь</w:t>
      </w:r>
      <w:r w:rsidRPr="00724C76">
        <w:rPr>
          <w:sz w:val="28"/>
          <w:szCs w:val="28"/>
        </w:rPr>
        <w:t>невосточное морское вы</w:t>
      </w:r>
      <w:r>
        <w:rPr>
          <w:sz w:val="28"/>
          <w:szCs w:val="28"/>
        </w:rPr>
        <w:t>с</w:t>
      </w:r>
      <w:r w:rsidRPr="00724C76">
        <w:rPr>
          <w:sz w:val="28"/>
          <w:szCs w:val="28"/>
        </w:rPr>
        <w:t>ше</w:t>
      </w:r>
      <w:r>
        <w:rPr>
          <w:sz w:val="28"/>
          <w:szCs w:val="28"/>
        </w:rPr>
        <w:t>е</w:t>
      </w:r>
      <w:r w:rsidRPr="00724C76">
        <w:rPr>
          <w:sz w:val="28"/>
          <w:szCs w:val="28"/>
        </w:rPr>
        <w:t xml:space="preserve"> командное училище.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Техникумы: коопер</w:t>
      </w:r>
      <w:r>
        <w:rPr>
          <w:sz w:val="28"/>
          <w:szCs w:val="28"/>
        </w:rPr>
        <w:t xml:space="preserve">ативный (г. Свободный), </w:t>
      </w:r>
      <w:proofErr w:type="spellStart"/>
      <w:r>
        <w:rPr>
          <w:sz w:val="28"/>
          <w:szCs w:val="28"/>
        </w:rPr>
        <w:t>медучили</w:t>
      </w:r>
      <w:r w:rsidRPr="00724C76">
        <w:rPr>
          <w:sz w:val="28"/>
          <w:szCs w:val="28"/>
        </w:rPr>
        <w:t>ще</w:t>
      </w:r>
      <w:proofErr w:type="spellEnd"/>
      <w:r w:rsidRPr="00724C76">
        <w:rPr>
          <w:sz w:val="28"/>
          <w:szCs w:val="28"/>
        </w:rPr>
        <w:t xml:space="preserve"> (г. Свободный), БТФК, Ж/Д (г. Свободный),  торговый лицей, строительный колледж, пол</w:t>
      </w:r>
      <w:r w:rsidRPr="00724C76">
        <w:rPr>
          <w:sz w:val="28"/>
          <w:szCs w:val="28"/>
        </w:rPr>
        <w:t>и</w:t>
      </w:r>
      <w:r w:rsidRPr="00724C76">
        <w:rPr>
          <w:sz w:val="28"/>
          <w:szCs w:val="28"/>
        </w:rPr>
        <w:t>технический, физкультурный.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90% поступивших сда</w:t>
      </w:r>
      <w:r>
        <w:rPr>
          <w:sz w:val="28"/>
          <w:szCs w:val="28"/>
        </w:rPr>
        <w:t>ва</w:t>
      </w:r>
      <w:r w:rsidRPr="00724C76">
        <w:rPr>
          <w:sz w:val="28"/>
          <w:szCs w:val="28"/>
        </w:rPr>
        <w:t>ли математику.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Ме</w:t>
      </w:r>
      <w:r>
        <w:rPr>
          <w:sz w:val="28"/>
          <w:szCs w:val="28"/>
        </w:rPr>
        <w:t>дал</w:t>
      </w:r>
      <w:r w:rsidRPr="00724C76">
        <w:rPr>
          <w:sz w:val="28"/>
          <w:szCs w:val="28"/>
        </w:rPr>
        <w:t>исты (серебряные медали) успешно выдерживают тестирование по математике.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proofErr w:type="spellStart"/>
      <w:r w:rsidRPr="00724C76">
        <w:rPr>
          <w:sz w:val="28"/>
          <w:szCs w:val="28"/>
        </w:rPr>
        <w:t>Бурделева</w:t>
      </w:r>
      <w:proofErr w:type="spellEnd"/>
      <w:r w:rsidRPr="00724C76">
        <w:rPr>
          <w:sz w:val="28"/>
          <w:szCs w:val="28"/>
        </w:rPr>
        <w:t xml:space="preserve"> Катя (выпуск 20002-03г.) окончила школу с серебряной мед</w:t>
      </w:r>
      <w:r w:rsidRPr="00724C76">
        <w:rPr>
          <w:sz w:val="28"/>
          <w:szCs w:val="28"/>
        </w:rPr>
        <w:t>а</w:t>
      </w:r>
      <w:r w:rsidRPr="00724C76">
        <w:rPr>
          <w:sz w:val="28"/>
          <w:szCs w:val="28"/>
        </w:rPr>
        <w:t>лью, успешно выдержала тестирование на два факультета: экономический и прикладной математики в АМГУ. Выбрала прикладную математику.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 xml:space="preserve">Поступление после школы в учебные заведения зависят от материальных возможностей семьи. </w:t>
      </w:r>
      <w:r>
        <w:rPr>
          <w:sz w:val="28"/>
          <w:szCs w:val="28"/>
        </w:rPr>
        <w:t>П</w:t>
      </w:r>
      <w:r w:rsidRPr="00724C76">
        <w:rPr>
          <w:sz w:val="28"/>
          <w:szCs w:val="28"/>
        </w:rPr>
        <w:t>о этой причине выпускники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поступившие в СУЗЫ или ПУ</w:t>
      </w:r>
      <w:r>
        <w:rPr>
          <w:sz w:val="28"/>
          <w:szCs w:val="28"/>
        </w:rPr>
        <w:t>,</w:t>
      </w:r>
      <w:r w:rsidRPr="00724C76">
        <w:rPr>
          <w:sz w:val="28"/>
          <w:szCs w:val="28"/>
        </w:rPr>
        <w:t xml:space="preserve"> после их окончания продолжают учиться в ВУЗАХ заочно. 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  <w:r w:rsidRPr="00724C76">
        <w:rPr>
          <w:sz w:val="28"/>
          <w:szCs w:val="28"/>
        </w:rPr>
        <w:t>Высокой оценкой своего труда я считаю добрые слова от учащихся и их родителей (письма прилагаются).</w:t>
      </w: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4004AE" w:rsidRPr="00724C76" w:rsidRDefault="004004AE" w:rsidP="004004AE">
      <w:pPr>
        <w:ind w:firstLine="425"/>
        <w:jc w:val="both"/>
        <w:rPr>
          <w:sz w:val="28"/>
          <w:szCs w:val="28"/>
        </w:rPr>
      </w:pPr>
    </w:p>
    <w:p w:rsidR="00D559B6" w:rsidRDefault="0005645E"/>
    <w:sectPr w:rsidR="00D559B6" w:rsidSect="00B2664B">
      <w:headerReference w:type="even" r:id="rId103"/>
      <w:headerReference w:type="default" r:id="rId10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64A" w:rsidRDefault="0005645E" w:rsidP="003C040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464A" w:rsidRDefault="000564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64A" w:rsidRDefault="0005645E" w:rsidP="003C040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04AE">
      <w:rPr>
        <w:rStyle w:val="a6"/>
        <w:noProof/>
      </w:rPr>
      <w:t>12</w:t>
    </w:r>
    <w:r>
      <w:rPr>
        <w:rStyle w:val="a6"/>
      </w:rPr>
      <w:fldChar w:fldCharType="end"/>
    </w:r>
  </w:p>
  <w:p w:rsidR="00E7464A" w:rsidRDefault="0005645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6B97"/>
    <w:multiLevelType w:val="hybridMultilevel"/>
    <w:tmpl w:val="363C0D76"/>
    <w:lvl w:ilvl="0" w:tplc="0BD8B32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0CE1363A"/>
    <w:multiLevelType w:val="hybridMultilevel"/>
    <w:tmpl w:val="758021D2"/>
    <w:lvl w:ilvl="0" w:tplc="65DC3988">
      <w:start w:val="1"/>
      <w:numFmt w:val="decimal"/>
      <w:lvlText w:val="%1."/>
      <w:lvlJc w:val="left"/>
      <w:pPr>
        <w:tabs>
          <w:tab w:val="num" w:pos="5629"/>
        </w:tabs>
        <w:ind w:left="562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19"/>
        </w:tabs>
        <w:ind w:left="57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439"/>
        </w:tabs>
        <w:ind w:left="64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159"/>
        </w:tabs>
        <w:ind w:left="71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879"/>
        </w:tabs>
        <w:ind w:left="78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99"/>
        </w:tabs>
        <w:ind w:left="85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19"/>
        </w:tabs>
        <w:ind w:left="93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039"/>
        </w:tabs>
        <w:ind w:left="100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759"/>
        </w:tabs>
        <w:ind w:left="10759" w:hanging="180"/>
      </w:pPr>
    </w:lvl>
  </w:abstractNum>
  <w:abstractNum w:abstractNumId="2">
    <w:nsid w:val="4C506823"/>
    <w:multiLevelType w:val="hybridMultilevel"/>
    <w:tmpl w:val="2140E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6C154F"/>
    <w:multiLevelType w:val="hybridMultilevel"/>
    <w:tmpl w:val="D8B89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004AE"/>
    <w:rsid w:val="0005645E"/>
    <w:rsid w:val="000F4CBB"/>
    <w:rsid w:val="0018555D"/>
    <w:rsid w:val="00232C5E"/>
    <w:rsid w:val="004004AE"/>
    <w:rsid w:val="004B48E3"/>
    <w:rsid w:val="00534744"/>
    <w:rsid w:val="005D301D"/>
    <w:rsid w:val="00944910"/>
    <w:rsid w:val="00C25547"/>
    <w:rsid w:val="00ED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40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004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00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004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image" Target="media/image8.wmf"/><Relationship Id="rId42" Type="http://schemas.openxmlformats.org/officeDocument/2006/relationships/oleObject" Target="embeddings/oleObject24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oleObject" Target="embeddings/oleObject37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8.wmf"/><Relationship Id="rId7" Type="http://schemas.openxmlformats.org/officeDocument/2006/relationships/image" Target="media/image2.wmf"/><Relationship Id="rId71" Type="http://schemas.openxmlformats.org/officeDocument/2006/relationships/image" Target="media/image29.wmf"/><Relationship Id="rId92" Type="http://schemas.openxmlformats.org/officeDocument/2006/relationships/oleObject" Target="embeddings/oleObject49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5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image" Target="media/image13.wmf"/><Relationship Id="rId40" Type="http://schemas.openxmlformats.org/officeDocument/2006/relationships/oleObject" Target="embeddings/oleObject23.bin"/><Relationship Id="rId45" Type="http://schemas.openxmlformats.org/officeDocument/2006/relationships/image" Target="media/image16.wmf"/><Relationship Id="rId53" Type="http://schemas.openxmlformats.org/officeDocument/2006/relationships/image" Target="media/image20.wmf"/><Relationship Id="rId58" Type="http://schemas.openxmlformats.org/officeDocument/2006/relationships/oleObject" Target="embeddings/oleObject32.bin"/><Relationship Id="rId66" Type="http://schemas.openxmlformats.org/officeDocument/2006/relationships/oleObject" Target="embeddings/oleObject36.bin"/><Relationship Id="rId74" Type="http://schemas.openxmlformats.org/officeDocument/2006/relationships/oleObject" Target="embeddings/oleObject40.bin"/><Relationship Id="rId79" Type="http://schemas.openxmlformats.org/officeDocument/2006/relationships/image" Target="media/image33.wmf"/><Relationship Id="rId87" Type="http://schemas.openxmlformats.org/officeDocument/2006/relationships/image" Target="media/image37.wmf"/><Relationship Id="rId102" Type="http://schemas.openxmlformats.org/officeDocument/2006/relationships/oleObject" Target="embeddings/oleObject54.bin"/><Relationship Id="rId5" Type="http://schemas.openxmlformats.org/officeDocument/2006/relationships/image" Target="media/image1.wmf"/><Relationship Id="rId61" Type="http://schemas.openxmlformats.org/officeDocument/2006/relationships/image" Target="media/image24.wmf"/><Relationship Id="rId82" Type="http://schemas.openxmlformats.org/officeDocument/2006/relationships/oleObject" Target="embeddings/oleObject44.bin"/><Relationship Id="rId90" Type="http://schemas.openxmlformats.org/officeDocument/2006/relationships/oleObject" Target="embeddings/oleObject48.bin"/><Relationship Id="rId95" Type="http://schemas.openxmlformats.org/officeDocument/2006/relationships/image" Target="media/image41.wmf"/><Relationship Id="rId19" Type="http://schemas.openxmlformats.org/officeDocument/2006/relationships/image" Target="media/image7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9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7.bin"/><Relationship Id="rId56" Type="http://schemas.openxmlformats.org/officeDocument/2006/relationships/oleObject" Target="embeddings/oleObject31.bin"/><Relationship Id="rId64" Type="http://schemas.openxmlformats.org/officeDocument/2006/relationships/oleObject" Target="embeddings/oleObject35.bin"/><Relationship Id="rId69" Type="http://schemas.openxmlformats.org/officeDocument/2006/relationships/image" Target="media/image28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53.bin"/><Relationship Id="rId105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19.wmf"/><Relationship Id="rId72" Type="http://schemas.openxmlformats.org/officeDocument/2006/relationships/oleObject" Target="embeddings/oleObject39.bin"/><Relationship Id="rId80" Type="http://schemas.openxmlformats.org/officeDocument/2006/relationships/oleObject" Target="embeddings/oleObject43.bin"/><Relationship Id="rId85" Type="http://schemas.openxmlformats.org/officeDocument/2006/relationships/image" Target="media/image36.wmf"/><Relationship Id="rId93" Type="http://schemas.openxmlformats.org/officeDocument/2006/relationships/image" Target="media/image40.wmf"/><Relationship Id="rId98" Type="http://schemas.openxmlformats.org/officeDocument/2006/relationships/oleObject" Target="embeddings/oleObject52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6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6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103" Type="http://schemas.openxmlformats.org/officeDocument/2006/relationships/header" Target="header1.xml"/><Relationship Id="rId20" Type="http://schemas.openxmlformats.org/officeDocument/2006/relationships/oleObject" Target="embeddings/oleObject9.bin"/><Relationship Id="rId41" Type="http://schemas.openxmlformats.org/officeDocument/2006/relationships/image" Target="media/image14.wmf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38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oleObject" Target="embeddings/oleObject47.bin"/><Relationship Id="rId91" Type="http://schemas.openxmlformats.org/officeDocument/2006/relationships/image" Target="media/image39.wmf"/><Relationship Id="rId96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0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29.bin"/><Relationship Id="rId60" Type="http://schemas.openxmlformats.org/officeDocument/2006/relationships/oleObject" Target="embeddings/oleObject33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42.bin"/><Relationship Id="rId81" Type="http://schemas.openxmlformats.org/officeDocument/2006/relationships/image" Target="media/image34.wmf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0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2.bin"/><Relationship Id="rId34" Type="http://schemas.openxmlformats.org/officeDocument/2006/relationships/image" Target="media/image12.wmf"/><Relationship Id="rId50" Type="http://schemas.openxmlformats.org/officeDocument/2006/relationships/oleObject" Target="embeddings/oleObject28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1.bin"/><Relationship Id="rId97" Type="http://schemas.openxmlformats.org/officeDocument/2006/relationships/image" Target="media/image42.wmf"/><Relationship Id="rId10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3242</Words>
  <Characters>18483</Characters>
  <Application>Microsoft Office Word</Application>
  <DocSecurity>0</DocSecurity>
  <Lines>154</Lines>
  <Paragraphs>43</Paragraphs>
  <ScaleCrop>false</ScaleCrop>
  <Company/>
  <LinksUpToDate>false</LinksUpToDate>
  <CharactersWithSpaces>21682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2</cp:revision>
  <dcterms:created xsi:type="dcterms:W3CDTF">2009-12-20T15:54:00Z</dcterms:created>
  <dcterms:modified xsi:type="dcterms:W3CDTF">2009-12-20T15:54:00Z</dcterms:modified>
</cp:coreProperties>
</file>