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3E" w:rsidRPr="00C56DAD" w:rsidRDefault="00C56DAD" w:rsidP="00C56DAD">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3 </w:t>
      </w:r>
      <w:r w:rsidR="00F8233E" w:rsidRPr="00C56DAD">
        <w:rPr>
          <w:rFonts w:ascii="Times New Roman" w:hAnsi="Times New Roman" w:cs="Times New Roman"/>
          <w:b/>
          <w:sz w:val="24"/>
          <w:szCs w:val="24"/>
          <w:lang w:val="kk-KZ"/>
        </w:rPr>
        <w:t>Мектепке дейінгі тәрбие және оқыту ұйымының әдіскерінің лауазымдық міндеттері:</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білім беру ұйымының қызметін әдістемелік қамтамасыз етуді ұйымдастырады; </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оқу, оқу-тақырыптық жоспарлар мен бағдарламалар жасайды;</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балаларға арналған білім беру бағдарламаларын таңдауға (әзірлеуге) қатысады;</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жас топтары бойынша сабақ кестесін жасайды; </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оқыту мен тәрбиелеудің мазмұнын, нысандарын, әдістері мен құралдарын анықтауға көмек көрсетеді; </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оқу-әдістемелік құжаттамаларды, құралдарды әзірлеуді, рецензиялауды және бекітуге дайындауды ұйымдастырады; </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инновациялық педагогикалық тәжірибені анықтауды, зерттеуді, таратуды және енгізуді қамтамасыз етеді;</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топтарды оқу құралдарымен, ойындармен, ойыншықтармен жинақтауды ұйымдастырады;</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оқу-әдістемелік және тәрбие жұмысының жағдайын талдайды; </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тәрбиешілердің, психологтың, логопедтің, музыкалық жетекшінің, ұйымның басқа мамандарының өзара іс-қимылын үйлестіреді;</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ерекше білім беру қажеттіліктері бар балаларды психологиялық-педагогикалық қолдау қызметінің жұмысын үйлестіреді;</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тәрбиешілер, олардың көмекшілері лауазымдарына кадрларды іріктеу және оларды көтермелеу жөнінде ұсынымдар енгізеді;</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педагогтердің біліктілігін арттыру және біліктілік санаттарын беру (растау), аттестаттау жөніндегі жұмысты үйлестіреді.</w:t>
      </w:r>
    </w:p>
    <w:p w:rsidR="00F8233E" w:rsidRPr="00C56DAD" w:rsidRDefault="00F8233E" w:rsidP="00C56DAD">
      <w:pPr>
        <w:pStyle w:val="a3"/>
        <w:rPr>
          <w:rFonts w:ascii="Times New Roman" w:hAnsi="Times New Roman" w:cs="Times New Roman"/>
          <w:b/>
          <w:sz w:val="24"/>
          <w:szCs w:val="24"/>
          <w:lang w:val="kk-KZ"/>
        </w:rPr>
      </w:pPr>
      <w:r w:rsidRPr="00C56DAD">
        <w:rPr>
          <w:rFonts w:ascii="Times New Roman" w:hAnsi="Times New Roman" w:cs="Times New Roman"/>
          <w:b/>
          <w:sz w:val="24"/>
          <w:szCs w:val="24"/>
          <w:lang w:val="kk-KZ"/>
        </w:rPr>
        <w:t>Білуге тиіс:</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 </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мемлекеттік жалпыға міндетті білім беру стандартын;</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дидактика принциптері, педагогика, психология негіздері, тәрбие мен оқытудың жалпы және жеке әдістемелерін;</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педагогикалық этиканың нормаларын;</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әдістемелік және ақпараттық материалдарды жүйелеу принциптерін.</w:t>
      </w:r>
    </w:p>
    <w:p w:rsidR="00F8233E" w:rsidRPr="00C56DAD" w:rsidRDefault="00F8233E" w:rsidP="00C56DAD">
      <w:pPr>
        <w:pStyle w:val="a3"/>
        <w:rPr>
          <w:rFonts w:ascii="Times New Roman" w:hAnsi="Times New Roman" w:cs="Times New Roman"/>
          <w:b/>
          <w:sz w:val="24"/>
          <w:szCs w:val="24"/>
          <w:lang w:val="kk-KZ"/>
        </w:rPr>
      </w:pPr>
      <w:r w:rsidRPr="00C56DAD">
        <w:rPr>
          <w:rFonts w:ascii="Times New Roman" w:hAnsi="Times New Roman" w:cs="Times New Roman"/>
          <w:b/>
          <w:sz w:val="24"/>
          <w:szCs w:val="24"/>
          <w:lang w:val="kk-KZ"/>
        </w:rPr>
        <w:t>Біліктілікке қойылатын талаптар:</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F8233E"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E67AEA" w:rsidRPr="00C56DAD" w:rsidRDefault="00F8233E"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C56DAD" w:rsidRDefault="00E67AEA" w:rsidP="00C56DAD">
      <w:pPr>
        <w:pStyle w:val="a3"/>
        <w:rPr>
          <w:rFonts w:ascii="Times New Roman" w:hAnsi="Times New Roman" w:cs="Times New Roman"/>
          <w:color w:val="000000"/>
          <w:sz w:val="24"/>
          <w:szCs w:val="24"/>
          <w:lang w:val="kk-KZ"/>
        </w:rPr>
      </w:pPr>
      <w:r w:rsidRPr="00C56DAD">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C56DAD">
        <w:rPr>
          <w:rFonts w:ascii="Times New Roman" w:hAnsi="Times New Roman" w:cs="Times New Roman"/>
          <w:color w:val="000000"/>
          <w:sz w:val="24"/>
          <w:szCs w:val="24"/>
          <w:lang w:val="kk-KZ"/>
        </w:rPr>
        <w:t xml:space="preserve"> </w:t>
      </w:r>
    </w:p>
    <w:p w:rsidR="00E67AEA" w:rsidRPr="00C56DAD" w:rsidRDefault="00E67AEA" w:rsidP="00C56DAD">
      <w:pPr>
        <w:pStyle w:val="a3"/>
        <w:rPr>
          <w:rFonts w:ascii="Times New Roman" w:eastAsia="Times New Roman" w:hAnsi="Times New Roman" w:cs="Times New Roman"/>
          <w:b/>
          <w:color w:val="000000"/>
          <w:spacing w:val="2"/>
          <w:sz w:val="24"/>
          <w:szCs w:val="24"/>
          <w:lang w:val="kk-KZ"/>
        </w:rPr>
      </w:pPr>
      <w:r w:rsidRPr="00C56DAD">
        <w:rPr>
          <w:rFonts w:ascii="Times New Roman" w:hAnsi="Times New Roman" w:cs="Times New Roman"/>
          <w:b/>
          <w:color w:val="000000"/>
          <w:sz w:val="24"/>
          <w:szCs w:val="24"/>
          <w:lang w:val="kk-KZ"/>
        </w:rPr>
        <w:t>Құжаттарды тапсыр</w:t>
      </w:r>
      <w:bookmarkStart w:id="0" w:name="_GoBack"/>
      <w:bookmarkEnd w:id="0"/>
      <w:r w:rsidRPr="00C56DAD">
        <w:rPr>
          <w:rFonts w:ascii="Times New Roman" w:hAnsi="Times New Roman" w:cs="Times New Roman"/>
          <w:b/>
          <w:color w:val="000000"/>
          <w:sz w:val="24"/>
          <w:szCs w:val="24"/>
          <w:lang w:val="kk-KZ"/>
        </w:rPr>
        <w:t>у орны, байланыс телефоны және конкурсты өткізуді ұйымдастыруға жауапты тұлға</w:t>
      </w:r>
      <w:r w:rsidRPr="00C56DAD">
        <w:rPr>
          <w:rFonts w:ascii="Times New Roman" w:eastAsia="Times New Roman" w:hAnsi="Times New Roman" w:cs="Times New Roman"/>
          <w:b/>
          <w:color w:val="000000"/>
          <w:spacing w:val="2"/>
          <w:sz w:val="24"/>
          <w:szCs w:val="24"/>
          <w:lang w:val="kk-KZ"/>
        </w:rPr>
        <w:t>:</w:t>
      </w:r>
    </w:p>
    <w:p w:rsidR="00E67AEA" w:rsidRPr="00C56DAD" w:rsidRDefault="00E67AEA" w:rsidP="00C56DAD">
      <w:pPr>
        <w:pStyle w:val="a3"/>
        <w:rPr>
          <w:rFonts w:ascii="Times New Roman" w:eastAsia="Times New Roman" w:hAnsi="Times New Roman" w:cs="Times New Roman"/>
          <w:color w:val="000000"/>
          <w:spacing w:val="2"/>
          <w:sz w:val="24"/>
          <w:szCs w:val="24"/>
          <w:lang w:val="kk-KZ"/>
        </w:rPr>
      </w:pPr>
      <w:r w:rsidRPr="00C56DAD">
        <w:rPr>
          <w:rFonts w:ascii="Times New Roman" w:eastAsia="Times New Roman" w:hAnsi="Times New Roman" w:cs="Times New Roman"/>
          <w:sz w:val="24"/>
          <w:szCs w:val="24"/>
          <w:lang w:val="kk-KZ"/>
        </w:rPr>
        <w:t>Қарағанды облысы, Қарағанды</w:t>
      </w:r>
      <w:r w:rsidRPr="00C56DAD">
        <w:rPr>
          <w:rFonts w:ascii="Times New Roman" w:hAnsi="Times New Roman" w:cs="Times New Roman"/>
          <w:sz w:val="24"/>
          <w:szCs w:val="24"/>
          <w:lang w:val="kk-KZ"/>
        </w:rPr>
        <w:t xml:space="preserve"> қаласы,  пр.Шахтеров 70/2 құр.</w:t>
      </w:r>
      <w:r w:rsidRPr="00C56DAD">
        <w:rPr>
          <w:rFonts w:ascii="Times New Roman" w:eastAsia="Times New Roman" w:hAnsi="Times New Roman" w:cs="Times New Roman"/>
          <w:sz w:val="24"/>
          <w:szCs w:val="24"/>
          <w:lang w:val="kk-KZ"/>
        </w:rPr>
        <w:t>, анықтама үшін телефон</w:t>
      </w:r>
      <w:r w:rsidRPr="00C56DAD">
        <w:rPr>
          <w:rFonts w:ascii="Times New Roman" w:hAnsi="Times New Roman" w:cs="Times New Roman"/>
          <w:sz w:val="24"/>
          <w:szCs w:val="24"/>
          <w:lang w:val="kk-KZ"/>
        </w:rPr>
        <w:t>, факс тел.8(7212</w:t>
      </w:r>
      <w:r w:rsidRPr="00C56DAD">
        <w:rPr>
          <w:rFonts w:ascii="Times New Roman" w:eastAsia="Times New Roman" w:hAnsi="Times New Roman" w:cs="Times New Roman"/>
          <w:sz w:val="24"/>
          <w:szCs w:val="24"/>
          <w:lang w:val="kk-KZ"/>
        </w:rPr>
        <w:t xml:space="preserve">) 334082, </w:t>
      </w:r>
      <w:r w:rsidRPr="00C56DAD">
        <w:rPr>
          <w:rFonts w:ascii="Times New Roman" w:hAnsi="Times New Roman" w:cs="Times New Roman"/>
          <w:sz w:val="24"/>
          <w:szCs w:val="24"/>
          <w:lang w:val="kk-KZ"/>
        </w:rPr>
        <w:t>(7212</w:t>
      </w:r>
      <w:r w:rsidRPr="00C56DAD">
        <w:rPr>
          <w:rFonts w:ascii="Times New Roman" w:eastAsia="Times New Roman" w:hAnsi="Times New Roman" w:cs="Times New Roman"/>
          <w:sz w:val="24"/>
          <w:szCs w:val="24"/>
          <w:lang w:val="kk-KZ"/>
        </w:rPr>
        <w:t>) 333837,    E-mail:</w:t>
      </w:r>
      <w:r w:rsidRPr="00C56DAD">
        <w:rPr>
          <w:rFonts w:ascii="Times New Roman" w:hAnsi="Times New Roman" w:cs="Times New Roman"/>
          <w:sz w:val="24"/>
          <w:szCs w:val="24"/>
          <w:lang w:val="kk-KZ"/>
        </w:rPr>
        <w:t xml:space="preserve"> </w:t>
      </w:r>
      <w:hyperlink r:id="rId5" w:history="1">
        <w:r w:rsidRPr="00C56DAD">
          <w:rPr>
            <w:rStyle w:val="a4"/>
            <w:rFonts w:ascii="Times New Roman" w:hAnsi="Times New Roman" w:cs="Times New Roman"/>
            <w:sz w:val="24"/>
            <w:szCs w:val="24"/>
            <w:lang w:val="kk-KZ"/>
          </w:rPr>
          <w:t>altyn@kargoo.kz</w:t>
        </w:r>
      </w:hyperlink>
      <w:r w:rsidRPr="00C56DAD">
        <w:rPr>
          <w:rFonts w:ascii="Times New Roman" w:hAnsi="Times New Roman" w:cs="Times New Roman"/>
          <w:sz w:val="24"/>
          <w:szCs w:val="24"/>
          <w:lang w:val="kk-KZ"/>
        </w:rPr>
        <w:t xml:space="preserve">, сайт </w:t>
      </w:r>
      <w:hyperlink r:id="rId6" w:history="1">
        <w:r w:rsidRPr="00C56DAD">
          <w:rPr>
            <w:rStyle w:val="a4"/>
            <w:rFonts w:ascii="Times New Roman" w:hAnsi="Times New Roman" w:cs="Times New Roman"/>
            <w:sz w:val="24"/>
            <w:szCs w:val="24"/>
            <w:lang w:val="kk-KZ"/>
          </w:rPr>
          <w:t>https://kargoo.kz/</w:t>
        </w:r>
      </w:hyperlink>
      <w:r w:rsidRPr="00C56DAD">
        <w:rPr>
          <w:rFonts w:ascii="Times New Roman" w:hAnsi="Times New Roman" w:cs="Times New Roman"/>
          <w:sz w:val="24"/>
          <w:szCs w:val="24"/>
          <w:lang w:val="kk-KZ"/>
        </w:rPr>
        <w:t>, Instagram: altynsaka2019</w:t>
      </w:r>
    </w:p>
    <w:sectPr w:rsidR="00E67AEA" w:rsidRPr="00C56DAD" w:rsidSect="00C56DA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49EE"/>
    <w:multiLevelType w:val="hybridMultilevel"/>
    <w:tmpl w:val="8E1C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86A8E"/>
    <w:multiLevelType w:val="hybridMultilevel"/>
    <w:tmpl w:val="FD44E7D6"/>
    <w:lvl w:ilvl="0" w:tplc="9B92B28A">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70133"/>
    <w:multiLevelType w:val="hybridMultilevel"/>
    <w:tmpl w:val="7FD223AC"/>
    <w:lvl w:ilvl="0" w:tplc="A61292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8650B"/>
    <w:multiLevelType w:val="hybridMultilevel"/>
    <w:tmpl w:val="9F9E22A2"/>
    <w:lvl w:ilvl="0" w:tplc="7848FA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A31942"/>
    <w:multiLevelType w:val="hybridMultilevel"/>
    <w:tmpl w:val="71F41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60475F59"/>
    <w:multiLevelType w:val="hybridMultilevel"/>
    <w:tmpl w:val="F4EA7102"/>
    <w:lvl w:ilvl="0" w:tplc="0538B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1C01E96"/>
    <w:multiLevelType w:val="hybridMultilevel"/>
    <w:tmpl w:val="018C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0"/>
  </w:num>
  <w:num w:numId="5">
    <w:abstractNumId w:val="9"/>
  </w:num>
  <w:num w:numId="6">
    <w:abstractNumId w:val="8"/>
  </w:num>
  <w:num w:numId="7">
    <w:abstractNumId w:val="0"/>
  </w:num>
  <w:num w:numId="8">
    <w:abstractNumId w:val="5"/>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8D"/>
    <w:rsid w:val="000664CE"/>
    <w:rsid w:val="000B3D50"/>
    <w:rsid w:val="00101CAD"/>
    <w:rsid w:val="00170693"/>
    <w:rsid w:val="00172E6E"/>
    <w:rsid w:val="00270FF5"/>
    <w:rsid w:val="002759C4"/>
    <w:rsid w:val="0034577F"/>
    <w:rsid w:val="003E2CB2"/>
    <w:rsid w:val="003E6897"/>
    <w:rsid w:val="00447FB4"/>
    <w:rsid w:val="0052468D"/>
    <w:rsid w:val="0067640D"/>
    <w:rsid w:val="006A731A"/>
    <w:rsid w:val="006E522B"/>
    <w:rsid w:val="00755D1D"/>
    <w:rsid w:val="007B2EE4"/>
    <w:rsid w:val="008B165F"/>
    <w:rsid w:val="0095372F"/>
    <w:rsid w:val="00A068E8"/>
    <w:rsid w:val="00AB424E"/>
    <w:rsid w:val="00AB70E2"/>
    <w:rsid w:val="00B039B0"/>
    <w:rsid w:val="00B64F21"/>
    <w:rsid w:val="00BB11F6"/>
    <w:rsid w:val="00BB3015"/>
    <w:rsid w:val="00BE15B4"/>
    <w:rsid w:val="00BF2FB5"/>
    <w:rsid w:val="00C56DAD"/>
    <w:rsid w:val="00C978AA"/>
    <w:rsid w:val="00CB2AE0"/>
    <w:rsid w:val="00D4631C"/>
    <w:rsid w:val="00D900C5"/>
    <w:rsid w:val="00DF6530"/>
    <w:rsid w:val="00DF7591"/>
    <w:rsid w:val="00E01C59"/>
    <w:rsid w:val="00E407F7"/>
    <w:rsid w:val="00E67AEA"/>
    <w:rsid w:val="00E71B33"/>
    <w:rsid w:val="00EB0074"/>
    <w:rsid w:val="00EC63FF"/>
    <w:rsid w:val="00F8233E"/>
    <w:rsid w:val="00FD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8383-7DD4-4AB3-994C-F698B3E1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E522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D1D"/>
    <w:pPr>
      <w:spacing w:after="0" w:line="240" w:lineRule="auto"/>
    </w:pPr>
    <w:rPr>
      <w:rFonts w:eastAsiaTheme="minorEastAsia"/>
      <w:lang w:eastAsia="ru-RU"/>
    </w:rPr>
  </w:style>
  <w:style w:type="character" w:styleId="a4">
    <w:name w:val="Hyperlink"/>
    <w:uiPriority w:val="99"/>
    <w:unhideWhenUsed/>
    <w:rsid w:val="00755D1D"/>
    <w:rPr>
      <w:color w:val="0000FF"/>
      <w:u w:val="single"/>
    </w:rPr>
  </w:style>
  <w:style w:type="paragraph" w:styleId="a5">
    <w:name w:val="List Paragraph"/>
    <w:basedOn w:val="a"/>
    <w:uiPriority w:val="34"/>
    <w:qFormat/>
    <w:rsid w:val="0067640D"/>
    <w:pPr>
      <w:spacing w:after="200" w:line="276" w:lineRule="auto"/>
      <w:ind w:left="720"/>
      <w:contextualSpacing/>
    </w:pPr>
    <w:rPr>
      <w:rFonts w:eastAsiaTheme="minorEastAsia"/>
      <w:lang w:eastAsia="ru-RU"/>
    </w:rPr>
  </w:style>
  <w:style w:type="paragraph" w:styleId="a6">
    <w:name w:val="Balloon Text"/>
    <w:basedOn w:val="a"/>
    <w:link w:val="a7"/>
    <w:uiPriority w:val="99"/>
    <w:semiHidden/>
    <w:unhideWhenUsed/>
    <w:rsid w:val="00E407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07F7"/>
    <w:rPr>
      <w:rFonts w:ascii="Segoe UI" w:hAnsi="Segoe UI" w:cs="Segoe UI"/>
      <w:sz w:val="18"/>
      <w:szCs w:val="18"/>
    </w:rPr>
  </w:style>
  <w:style w:type="character" w:customStyle="1" w:styleId="20">
    <w:name w:val="Заголовок 2 Знак"/>
    <w:basedOn w:val="a0"/>
    <w:link w:val="2"/>
    <w:uiPriority w:val="9"/>
    <w:rsid w:val="006E522B"/>
    <w:rPr>
      <w:rFonts w:ascii="Cambria" w:eastAsia="Times New Roman" w:hAnsi="Cambria" w:cs="Times New Roman"/>
      <w:b/>
      <w:bCs/>
      <w:i/>
      <w:iCs/>
      <w:sz w:val="28"/>
      <w:szCs w:val="28"/>
    </w:rPr>
  </w:style>
  <w:style w:type="paragraph" w:customStyle="1" w:styleId="a8">
    <w:name w:val="Готовый"/>
    <w:basedOn w:val="a"/>
    <w:rsid w:val="006E522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9">
    <w:name w:val="Normal (Web)"/>
    <w:basedOn w:val="a"/>
    <w:uiPriority w:val="99"/>
    <w:unhideWhenUsed/>
    <w:rsid w:val="006E52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E67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goo.kz/" TargetMode="External"/><Relationship Id="rId5" Type="http://schemas.openxmlformats.org/officeDocument/2006/relationships/hyperlink" Target="mailto:altyn@kargo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5</cp:revision>
  <cp:lastPrinted>2023-10-17T06:21:00Z</cp:lastPrinted>
  <dcterms:created xsi:type="dcterms:W3CDTF">2023-11-16T08:55:00Z</dcterms:created>
  <dcterms:modified xsi:type="dcterms:W3CDTF">2023-11-16T11:14:00Z</dcterms:modified>
</cp:coreProperties>
</file>